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E3" w:rsidRPr="00963BDA" w:rsidRDefault="00963BDA" w:rsidP="00963BDA">
      <w:pPr>
        <w:jc w:val="both"/>
        <w:rPr>
          <w:rFonts w:ascii="Times New Roman" w:hAnsi="Times New Roman" w:cs="Times New Roman"/>
          <w:lang w:val="en-US"/>
        </w:rPr>
      </w:pPr>
      <w:r w:rsidRPr="00963BDA">
        <w:rPr>
          <w:rFonts w:ascii="Times New Roman" w:hAnsi="Times New Roman" w:cs="Times New Roman"/>
          <w:lang w:val="en-US"/>
        </w:rPr>
        <w:t xml:space="preserve">Supplement A: </w:t>
      </w:r>
      <w:r w:rsidRPr="00963BDA">
        <w:rPr>
          <w:rFonts w:ascii="Times New Roman" w:hAnsi="Times New Roman" w:cs="Times New Roman"/>
          <w:lang w:val="en-GB"/>
        </w:rPr>
        <w:t>Species of benthic foraminifera of the Murray ridge, with reference to plates and figures in the literature.</w:t>
      </w:r>
    </w:p>
    <w:p w:rsidR="00963BDA" w:rsidRPr="00963BDA" w:rsidRDefault="00963BDA" w:rsidP="00963BDA">
      <w:pPr>
        <w:jc w:val="both"/>
        <w:rPr>
          <w:rFonts w:ascii="Times New Roman" w:hAnsi="Times New Roman" w:cs="Times New Roman"/>
          <w:lang w:val="en-GB"/>
        </w:rPr>
      </w:pPr>
      <w:r w:rsidRPr="00963BDA">
        <w:rPr>
          <w:rFonts w:ascii="Times New Roman" w:hAnsi="Times New Roman" w:cs="Times New Roman"/>
          <w:lang w:val="en-GB"/>
        </w:rPr>
        <w:t>Supplement B: Raw data counts</w:t>
      </w:r>
      <w:r>
        <w:rPr>
          <w:rFonts w:ascii="Times New Roman" w:hAnsi="Times New Roman" w:cs="Times New Roman"/>
          <w:lang w:val="en-GB"/>
        </w:rPr>
        <w:t>.</w:t>
      </w:r>
    </w:p>
    <w:p w:rsidR="00963BDA" w:rsidRPr="00963BDA" w:rsidRDefault="00963BDA" w:rsidP="00963BDA">
      <w:pPr>
        <w:jc w:val="both"/>
        <w:rPr>
          <w:rFonts w:ascii="Times New Roman" w:hAnsi="Times New Roman" w:cs="Times New Roman"/>
          <w:lang w:val="en-US"/>
        </w:rPr>
      </w:pPr>
      <w:r w:rsidRPr="00963BDA">
        <w:rPr>
          <w:rFonts w:ascii="Times New Roman" w:hAnsi="Times New Roman" w:cs="Times New Roman"/>
          <w:lang w:val="en-GB"/>
        </w:rPr>
        <w:t xml:space="preserve">Supplement C: </w:t>
      </w:r>
      <w:r w:rsidRPr="00963BDA">
        <w:rPr>
          <w:rFonts w:ascii="Times New Roman" w:hAnsi="Times New Roman" w:cs="Times New Roman"/>
          <w:lang w:val="en-US"/>
        </w:rPr>
        <w:t>PCA plot based on the relative abundances of the dominant species (&gt;2% in at least one sample) for the top first cm (0-1cm) in the &gt;63µm size fraction, together with geochemical data (chlorophyll a</w:t>
      </w:r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lang w:val="en-US"/>
        </w:rPr>
        <w:t>Chl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lang w:val="en-US"/>
        </w:rPr>
        <w:t>a</w:t>
      </w:r>
      <w:r w:rsidRPr="00963BDA">
        <w:rPr>
          <w:rFonts w:ascii="Times New Roman" w:hAnsi="Times New Roman" w:cs="Times New Roman"/>
          <w:lang w:val="en-US"/>
        </w:rPr>
        <w:t>, organic carbon</w:t>
      </w:r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b/>
          <w:lang w:val="en-US"/>
        </w:rPr>
        <w:t>Corg</w:t>
      </w:r>
      <w:proofErr w:type="spellEnd"/>
      <w:r w:rsidRPr="00963BDA">
        <w:rPr>
          <w:rFonts w:ascii="Times New Roman" w:hAnsi="Times New Roman" w:cs="Times New Roman"/>
          <w:lang w:val="en-US"/>
        </w:rPr>
        <w:t>, bottom-water oxygenation</w:t>
      </w:r>
      <w:r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b/>
          <w:lang w:val="en-US"/>
        </w:rPr>
        <w:t>BWO</w:t>
      </w:r>
      <w:r w:rsidRPr="00963BDA">
        <w:rPr>
          <w:rFonts w:ascii="Times New Roman" w:hAnsi="Times New Roman" w:cs="Times New Roman"/>
          <w:lang w:val="en-US"/>
        </w:rPr>
        <w:t>, oxygen depth-penetration</w:t>
      </w:r>
      <w:r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b/>
          <w:lang w:val="en-US"/>
        </w:rPr>
        <w:t>O</w:t>
      </w:r>
      <w:r>
        <w:rPr>
          <w:rFonts w:ascii="Times New Roman" w:hAnsi="Times New Roman" w:cs="Times New Roman"/>
          <w:b/>
          <w:vertAlign w:val="subscript"/>
          <w:lang w:val="en-US"/>
        </w:rPr>
        <w:t>2</w:t>
      </w:r>
      <w:r w:rsidRPr="00963BDA">
        <w:rPr>
          <w:rFonts w:ascii="Times New Roman" w:hAnsi="Times New Roman" w:cs="Times New Roman"/>
          <w:lang w:val="en-US"/>
        </w:rPr>
        <w:t>, nitrate depth-penetration</w:t>
      </w:r>
      <w:r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b/>
          <w:lang w:val="en-US"/>
        </w:rPr>
        <w:t>NO</w:t>
      </w:r>
      <w:r>
        <w:rPr>
          <w:rFonts w:ascii="Times New Roman" w:hAnsi="Times New Roman" w:cs="Times New Roman"/>
          <w:b/>
          <w:vertAlign w:val="sub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and water depth: </w:t>
      </w:r>
      <w:r>
        <w:rPr>
          <w:rFonts w:ascii="Times New Roman" w:hAnsi="Times New Roman" w:cs="Times New Roman"/>
          <w:b/>
          <w:lang w:val="en-US"/>
        </w:rPr>
        <w:t>Depth</w:t>
      </w:r>
      <w:r w:rsidRPr="00963BDA">
        <w:rPr>
          <w:rFonts w:ascii="Times New Roman" w:hAnsi="Times New Roman" w:cs="Times New Roman"/>
          <w:lang w:val="en-US"/>
        </w:rPr>
        <w:t>) and plot of the percentages of the three defined groups at the different sites.</w:t>
      </w:r>
    </w:p>
    <w:p w:rsidR="00963BDA" w:rsidRPr="00963BDA" w:rsidRDefault="00963BDA" w:rsidP="00963BDA">
      <w:pPr>
        <w:jc w:val="both"/>
        <w:rPr>
          <w:rFonts w:ascii="Times New Roman" w:hAnsi="Times New Roman" w:cs="Times New Roman"/>
          <w:lang w:val="en-US"/>
        </w:rPr>
      </w:pPr>
    </w:p>
    <w:sectPr w:rsidR="00963BDA" w:rsidRPr="00963BDA" w:rsidSect="00457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63BDA"/>
    <w:rsid w:val="004579E3"/>
    <w:rsid w:val="0096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9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link w:val="Sous-titreCar"/>
    <w:qFormat/>
    <w:rsid w:val="00963BDA"/>
    <w:pPr>
      <w:spacing w:before="120" w:after="60" w:line="360" w:lineRule="auto"/>
      <w:jc w:val="both"/>
      <w:outlineLvl w:val="1"/>
    </w:pPr>
    <w:rPr>
      <w:rFonts w:ascii="Arial" w:eastAsia="Times New Roman" w:hAnsi="Arial" w:cs="Arial"/>
      <w:b/>
      <w:color w:val="000000"/>
      <w:sz w:val="24"/>
      <w:szCs w:val="24"/>
      <w:lang w:val="de-DE" w:eastAsia="de-DE"/>
    </w:rPr>
  </w:style>
  <w:style w:type="character" w:customStyle="1" w:styleId="Sous-titreCar">
    <w:name w:val="Sous-titre Car"/>
    <w:basedOn w:val="Policepardfaut"/>
    <w:link w:val="Sous-titre"/>
    <w:rsid w:val="00963BDA"/>
    <w:rPr>
      <w:rFonts w:ascii="Arial" w:eastAsia="Times New Roman" w:hAnsi="Arial" w:cs="Arial"/>
      <w:b/>
      <w:color w:val="000000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502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CC</cp:lastModifiedBy>
  <cp:revision>1</cp:revision>
  <dcterms:created xsi:type="dcterms:W3CDTF">2013-09-16T08:04:00Z</dcterms:created>
  <dcterms:modified xsi:type="dcterms:W3CDTF">2013-09-16T08:09:00Z</dcterms:modified>
</cp:coreProperties>
</file>