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0C6F" w:rsidRDefault="0070374E" w:rsidP="00B96FA0">
      <w:pPr>
        <w:jc w:val="center"/>
        <w:rPr>
          <w:b/>
          <w:lang w:val="en-GB"/>
        </w:rPr>
      </w:pPr>
      <w:r>
        <w:rPr>
          <w:b/>
          <w:lang w:val="en-GB"/>
        </w:rPr>
        <w:t xml:space="preserve">Potentially Bioavailable Iron </w:t>
      </w:r>
      <w:r w:rsidR="00B6589B">
        <w:rPr>
          <w:b/>
          <w:lang w:val="en-GB"/>
        </w:rPr>
        <w:t>Delivery</w:t>
      </w:r>
      <w:r>
        <w:rPr>
          <w:b/>
          <w:lang w:val="en-GB"/>
        </w:rPr>
        <w:t xml:space="preserve"> by </w:t>
      </w:r>
      <w:r w:rsidR="009E266A">
        <w:rPr>
          <w:b/>
          <w:lang w:val="en-GB"/>
        </w:rPr>
        <w:t>I</w:t>
      </w:r>
      <w:r w:rsidR="00700C0C">
        <w:rPr>
          <w:b/>
          <w:lang w:val="en-GB"/>
        </w:rPr>
        <w:t xml:space="preserve">ceberg-hosted Sediments and </w:t>
      </w:r>
      <w:r w:rsidR="009E266A">
        <w:rPr>
          <w:b/>
          <w:lang w:val="en-GB"/>
        </w:rPr>
        <w:t xml:space="preserve">Atmospheric Dust </w:t>
      </w:r>
      <w:r>
        <w:rPr>
          <w:b/>
          <w:lang w:val="en-GB"/>
        </w:rPr>
        <w:t>to the Polar Oceans</w:t>
      </w:r>
    </w:p>
    <w:p w:rsidR="00D23B78" w:rsidRDefault="00E95075" w:rsidP="00B96FA0">
      <w:pPr>
        <w:jc w:val="center"/>
        <w:rPr>
          <w:b/>
          <w:lang w:val="en-GB"/>
        </w:rPr>
      </w:pPr>
      <w:r>
        <w:rPr>
          <w:b/>
          <w:lang w:val="en-GB"/>
        </w:rPr>
        <w:t>Rob</w:t>
      </w:r>
      <w:r w:rsidR="00AB1607">
        <w:rPr>
          <w:b/>
          <w:lang w:val="en-GB"/>
        </w:rPr>
        <w:t>ert</w:t>
      </w:r>
      <w:r>
        <w:rPr>
          <w:b/>
          <w:lang w:val="en-GB"/>
        </w:rPr>
        <w:t xml:space="preserve"> </w:t>
      </w:r>
      <w:r w:rsidR="00D23B78">
        <w:rPr>
          <w:b/>
          <w:lang w:val="en-GB"/>
        </w:rPr>
        <w:t>Rai</w:t>
      </w:r>
      <w:r w:rsidR="005F192E">
        <w:rPr>
          <w:b/>
          <w:lang w:val="en-GB"/>
        </w:rPr>
        <w:t>swell</w:t>
      </w:r>
      <w:r w:rsidR="00C31458">
        <w:rPr>
          <w:b/>
          <w:lang w:val="en-GB"/>
        </w:rPr>
        <w:t>,</w:t>
      </w:r>
      <w:r w:rsidR="00D80933" w:rsidRPr="00D80933">
        <w:rPr>
          <w:b/>
          <w:vertAlign w:val="superscript"/>
          <w:lang w:val="en-GB"/>
        </w:rPr>
        <w:t>1</w:t>
      </w:r>
      <w:r>
        <w:rPr>
          <w:b/>
          <w:lang w:val="en-GB"/>
        </w:rPr>
        <w:t xml:space="preserve"> Jon </w:t>
      </w:r>
      <w:r w:rsidR="00C31458">
        <w:rPr>
          <w:b/>
          <w:lang w:val="en-GB"/>
        </w:rPr>
        <w:t xml:space="preserve">R. </w:t>
      </w:r>
      <w:r w:rsidR="005F192E">
        <w:rPr>
          <w:b/>
          <w:lang w:val="en-GB"/>
        </w:rPr>
        <w:t>Hawkings</w:t>
      </w:r>
      <w:r w:rsidR="00D80933" w:rsidRPr="00D80933">
        <w:rPr>
          <w:b/>
          <w:vertAlign w:val="superscript"/>
          <w:lang w:val="en-GB"/>
        </w:rPr>
        <w:t>2</w:t>
      </w:r>
      <w:r w:rsidR="005F192E">
        <w:rPr>
          <w:b/>
          <w:lang w:val="en-GB"/>
        </w:rPr>
        <w:t xml:space="preserve">, </w:t>
      </w:r>
      <w:r>
        <w:rPr>
          <w:b/>
          <w:lang w:val="en-GB"/>
        </w:rPr>
        <w:t xml:space="preserve">Liane </w:t>
      </w:r>
      <w:r w:rsidR="00C31458">
        <w:rPr>
          <w:b/>
          <w:lang w:val="en-GB"/>
        </w:rPr>
        <w:t xml:space="preserve">G. </w:t>
      </w:r>
      <w:r w:rsidR="005F192E">
        <w:rPr>
          <w:b/>
          <w:lang w:val="en-GB"/>
        </w:rPr>
        <w:t>Benning</w:t>
      </w:r>
      <w:r w:rsidR="00D80933" w:rsidRPr="00D80933">
        <w:rPr>
          <w:b/>
          <w:vertAlign w:val="superscript"/>
          <w:lang w:val="en-GB"/>
        </w:rPr>
        <w:t>1</w:t>
      </w:r>
      <w:r w:rsidR="00455E9F">
        <w:rPr>
          <w:b/>
          <w:vertAlign w:val="superscript"/>
          <w:lang w:val="en-GB"/>
        </w:rPr>
        <w:t>,3</w:t>
      </w:r>
      <w:r w:rsidR="005F192E">
        <w:rPr>
          <w:b/>
          <w:lang w:val="en-GB"/>
        </w:rPr>
        <w:t xml:space="preserve">, </w:t>
      </w:r>
      <w:r>
        <w:rPr>
          <w:b/>
          <w:lang w:val="en-GB"/>
        </w:rPr>
        <w:t xml:space="preserve">Alex </w:t>
      </w:r>
      <w:r w:rsidR="00C31458">
        <w:rPr>
          <w:b/>
          <w:lang w:val="en-GB"/>
        </w:rPr>
        <w:t xml:space="preserve">R. </w:t>
      </w:r>
      <w:r w:rsidR="00D23B78">
        <w:rPr>
          <w:b/>
          <w:lang w:val="en-GB"/>
        </w:rPr>
        <w:t>Baker</w:t>
      </w:r>
      <w:r w:rsidR="00455E9F">
        <w:rPr>
          <w:b/>
          <w:vertAlign w:val="superscript"/>
          <w:lang w:val="en-GB"/>
        </w:rPr>
        <w:t>4</w:t>
      </w:r>
      <w:r w:rsidR="00D23B78">
        <w:rPr>
          <w:b/>
          <w:lang w:val="en-GB"/>
        </w:rPr>
        <w:t>,</w:t>
      </w:r>
      <w:r w:rsidR="006A7047">
        <w:rPr>
          <w:b/>
          <w:lang w:val="en-GB"/>
        </w:rPr>
        <w:t xml:space="preserve"> </w:t>
      </w:r>
      <w:r>
        <w:rPr>
          <w:b/>
          <w:lang w:val="en-GB"/>
        </w:rPr>
        <w:t xml:space="preserve">Ros </w:t>
      </w:r>
      <w:r w:rsidR="00D23B78">
        <w:rPr>
          <w:b/>
          <w:lang w:val="en-GB"/>
        </w:rPr>
        <w:t>Death</w:t>
      </w:r>
      <w:r w:rsidR="005D1736">
        <w:rPr>
          <w:b/>
          <w:vertAlign w:val="superscript"/>
          <w:lang w:val="en-GB"/>
        </w:rPr>
        <w:t>2</w:t>
      </w:r>
      <w:r w:rsidR="00D23B78">
        <w:rPr>
          <w:b/>
          <w:lang w:val="en-GB"/>
        </w:rPr>
        <w:t xml:space="preserve">, </w:t>
      </w:r>
      <w:r>
        <w:rPr>
          <w:b/>
          <w:lang w:val="en-GB"/>
        </w:rPr>
        <w:t>Samuel</w:t>
      </w:r>
      <w:r w:rsidR="00006EF3">
        <w:rPr>
          <w:b/>
          <w:lang w:val="en-GB"/>
        </w:rPr>
        <w:t xml:space="preserve"> Albani</w:t>
      </w:r>
      <w:r w:rsidR="00006EF3" w:rsidRPr="00006EF3">
        <w:rPr>
          <w:b/>
          <w:vertAlign w:val="superscript"/>
          <w:lang w:val="en-GB"/>
        </w:rPr>
        <w:t>5</w:t>
      </w:r>
      <w:r w:rsidR="004B0B50">
        <w:rPr>
          <w:b/>
          <w:vertAlign w:val="superscript"/>
          <w:lang w:val="en-GB"/>
        </w:rPr>
        <w:t>*</w:t>
      </w:r>
      <w:r w:rsidR="00006EF3">
        <w:rPr>
          <w:b/>
          <w:lang w:val="en-GB"/>
        </w:rPr>
        <w:t>, N</w:t>
      </w:r>
      <w:r>
        <w:rPr>
          <w:b/>
          <w:lang w:val="en-GB"/>
        </w:rPr>
        <w:t>atalie</w:t>
      </w:r>
      <w:r w:rsidR="00006EF3">
        <w:rPr>
          <w:b/>
          <w:lang w:val="en-GB"/>
        </w:rPr>
        <w:t xml:space="preserve"> Mahowald</w:t>
      </w:r>
      <w:r w:rsidR="00006EF3" w:rsidRPr="00006EF3">
        <w:rPr>
          <w:b/>
          <w:vertAlign w:val="superscript"/>
          <w:lang w:val="en-GB"/>
        </w:rPr>
        <w:t>5</w:t>
      </w:r>
      <w:r>
        <w:rPr>
          <w:b/>
          <w:lang w:val="en-GB"/>
        </w:rPr>
        <w:t>, Mi</w:t>
      </w:r>
      <w:r w:rsidR="000D265D">
        <w:rPr>
          <w:b/>
          <w:lang w:val="en-GB"/>
        </w:rPr>
        <w:t xml:space="preserve">chael </w:t>
      </w:r>
      <w:r>
        <w:rPr>
          <w:b/>
          <w:lang w:val="en-GB"/>
        </w:rPr>
        <w:t xml:space="preserve"> </w:t>
      </w:r>
      <w:r w:rsidR="00006EF3">
        <w:rPr>
          <w:b/>
          <w:lang w:val="en-GB"/>
        </w:rPr>
        <w:t>D.</w:t>
      </w:r>
      <w:r w:rsidR="00984224">
        <w:rPr>
          <w:b/>
          <w:lang w:val="en-GB"/>
        </w:rPr>
        <w:t xml:space="preserve"> </w:t>
      </w:r>
      <w:r w:rsidR="00006EF3">
        <w:rPr>
          <w:b/>
          <w:lang w:val="en-GB"/>
        </w:rPr>
        <w:t>Krom</w:t>
      </w:r>
      <w:r w:rsidR="00006EF3" w:rsidRPr="00D80933">
        <w:rPr>
          <w:b/>
          <w:vertAlign w:val="superscript"/>
          <w:lang w:val="en-GB"/>
        </w:rPr>
        <w:t>1</w:t>
      </w:r>
      <w:r w:rsidR="00006EF3">
        <w:rPr>
          <w:b/>
          <w:vertAlign w:val="superscript"/>
          <w:lang w:val="en-GB"/>
        </w:rPr>
        <w:t>,6</w:t>
      </w:r>
      <w:r w:rsidR="00006EF3">
        <w:rPr>
          <w:b/>
          <w:lang w:val="en-GB"/>
        </w:rPr>
        <w:t>,</w:t>
      </w:r>
      <w:r w:rsidR="000B2540">
        <w:rPr>
          <w:b/>
          <w:lang w:val="en-GB"/>
        </w:rPr>
        <w:t xml:space="preserve"> </w:t>
      </w:r>
      <w:r>
        <w:rPr>
          <w:b/>
          <w:lang w:val="en-GB"/>
        </w:rPr>
        <w:t xml:space="preserve">Simon </w:t>
      </w:r>
      <w:r w:rsidR="00C31458">
        <w:rPr>
          <w:b/>
          <w:lang w:val="en-GB"/>
        </w:rPr>
        <w:t>W.</w:t>
      </w:r>
      <w:r w:rsidR="00984224">
        <w:rPr>
          <w:b/>
          <w:lang w:val="en-GB"/>
        </w:rPr>
        <w:t xml:space="preserve"> </w:t>
      </w:r>
      <w:r w:rsidR="00715B45">
        <w:rPr>
          <w:b/>
          <w:lang w:val="en-GB"/>
        </w:rPr>
        <w:t>Poulton</w:t>
      </w:r>
      <w:r w:rsidR="00D80933" w:rsidRPr="00D80933">
        <w:rPr>
          <w:b/>
          <w:vertAlign w:val="superscript"/>
          <w:lang w:val="en-GB"/>
        </w:rPr>
        <w:t>1</w:t>
      </w:r>
      <w:r w:rsidR="00715B45">
        <w:rPr>
          <w:b/>
          <w:lang w:val="en-GB"/>
        </w:rPr>
        <w:t xml:space="preserve">, </w:t>
      </w:r>
      <w:r>
        <w:rPr>
          <w:b/>
          <w:lang w:val="en-GB"/>
        </w:rPr>
        <w:t>Jemma</w:t>
      </w:r>
      <w:r w:rsidR="00C31458">
        <w:rPr>
          <w:b/>
          <w:lang w:val="en-GB"/>
        </w:rPr>
        <w:t xml:space="preserve"> </w:t>
      </w:r>
      <w:r w:rsidR="00D23B78">
        <w:rPr>
          <w:b/>
          <w:lang w:val="en-GB"/>
        </w:rPr>
        <w:t>Wadham</w:t>
      </w:r>
      <w:r w:rsidR="005D1736">
        <w:rPr>
          <w:b/>
          <w:vertAlign w:val="superscript"/>
          <w:lang w:val="en-GB"/>
        </w:rPr>
        <w:t>2</w:t>
      </w:r>
      <w:r w:rsidR="00D23B78">
        <w:rPr>
          <w:b/>
          <w:lang w:val="en-GB"/>
        </w:rPr>
        <w:t xml:space="preserve"> and </w:t>
      </w:r>
      <w:r>
        <w:rPr>
          <w:b/>
          <w:lang w:val="en-GB"/>
        </w:rPr>
        <w:t xml:space="preserve">Martyn </w:t>
      </w:r>
      <w:r w:rsidR="00D23B78">
        <w:rPr>
          <w:b/>
          <w:lang w:val="en-GB"/>
        </w:rPr>
        <w:t>Tranter</w:t>
      </w:r>
      <w:r w:rsidR="005D1736">
        <w:rPr>
          <w:b/>
          <w:vertAlign w:val="superscript"/>
          <w:lang w:val="en-GB"/>
        </w:rPr>
        <w:t>2</w:t>
      </w:r>
      <w:r w:rsidR="00D23B78">
        <w:rPr>
          <w:b/>
          <w:lang w:val="en-GB"/>
        </w:rPr>
        <w:t>.</w:t>
      </w:r>
    </w:p>
    <w:p w:rsidR="00D80933" w:rsidRDefault="00D80933" w:rsidP="00D80933">
      <w:pPr>
        <w:rPr>
          <w:lang w:val="en-GB"/>
        </w:rPr>
      </w:pPr>
      <w:r w:rsidRPr="00D80933">
        <w:rPr>
          <w:vertAlign w:val="superscript"/>
          <w:lang w:val="en-GB"/>
        </w:rPr>
        <w:t>1</w:t>
      </w:r>
      <w:r w:rsidR="003A4D62">
        <w:rPr>
          <w:lang w:val="en-GB"/>
        </w:rPr>
        <w:t>Cohen Bio</w:t>
      </w:r>
      <w:r w:rsidR="003733CE">
        <w:rPr>
          <w:lang w:val="en-GB"/>
        </w:rPr>
        <w:t>g</w:t>
      </w:r>
      <w:r>
        <w:rPr>
          <w:lang w:val="en-GB"/>
        </w:rPr>
        <w:t>eochemistry Laboratory, School of Earth and Environment, Uni</w:t>
      </w:r>
      <w:r w:rsidR="00716028">
        <w:rPr>
          <w:lang w:val="en-GB"/>
        </w:rPr>
        <w:t>versity of Leeds, Leeds LS2 9JT, UK.</w:t>
      </w:r>
    </w:p>
    <w:p w:rsidR="00D80933" w:rsidRDefault="00D80933" w:rsidP="00D80933">
      <w:pPr>
        <w:rPr>
          <w:lang w:val="en-GB"/>
        </w:rPr>
      </w:pPr>
      <w:r w:rsidRPr="00D80933">
        <w:rPr>
          <w:vertAlign w:val="superscript"/>
          <w:lang w:val="en-GB"/>
        </w:rPr>
        <w:t>2</w:t>
      </w:r>
      <w:r>
        <w:rPr>
          <w:lang w:val="en-GB"/>
        </w:rPr>
        <w:t xml:space="preserve"> Bristol Glaciology Centre, School of Geographical Sciences, Univers</w:t>
      </w:r>
      <w:r w:rsidR="00716028">
        <w:rPr>
          <w:lang w:val="en-GB"/>
        </w:rPr>
        <w:t>ity of Bristol, Bristol BS8 1SS, UK.</w:t>
      </w:r>
    </w:p>
    <w:p w:rsidR="00455E9F" w:rsidRDefault="00455E9F" w:rsidP="00D80933">
      <w:pPr>
        <w:rPr>
          <w:lang w:val="en-GB"/>
        </w:rPr>
      </w:pPr>
      <w:r w:rsidRPr="00455E9F">
        <w:rPr>
          <w:vertAlign w:val="superscript"/>
          <w:lang w:val="en-GB"/>
        </w:rPr>
        <w:t>3</w:t>
      </w:r>
      <w:r>
        <w:rPr>
          <w:lang w:val="en-GB"/>
        </w:rPr>
        <w:t xml:space="preserve"> GFZ, German Research Centre for Geosciences, Telegrafenberg, D-11473 Potsdam, Germany.</w:t>
      </w:r>
    </w:p>
    <w:p w:rsidR="00D80933" w:rsidRDefault="00455E9F" w:rsidP="00D80933">
      <w:pPr>
        <w:rPr>
          <w:lang w:val="en-GB"/>
        </w:rPr>
      </w:pPr>
      <w:r>
        <w:rPr>
          <w:vertAlign w:val="superscript"/>
          <w:lang w:val="en-GB"/>
        </w:rPr>
        <w:t>4</w:t>
      </w:r>
      <w:r w:rsidR="00A31EAC">
        <w:rPr>
          <w:lang w:val="en-GB"/>
        </w:rPr>
        <w:t xml:space="preserve">Laboratory for Global Marine and Atmospheric Chemistry, School of Environmental Sciences, University </w:t>
      </w:r>
      <w:r w:rsidR="00716028">
        <w:rPr>
          <w:lang w:val="en-GB"/>
        </w:rPr>
        <w:t>of East Anglia, Norwich NR4 7TJ, UK.</w:t>
      </w:r>
    </w:p>
    <w:p w:rsidR="00006EF3" w:rsidRDefault="00006EF3" w:rsidP="00D80933">
      <w:pPr>
        <w:rPr>
          <w:lang w:val="en-GB"/>
        </w:rPr>
      </w:pPr>
      <w:r w:rsidRPr="00006EF3">
        <w:rPr>
          <w:vertAlign w:val="superscript"/>
          <w:lang w:val="en-GB"/>
        </w:rPr>
        <w:t>5</w:t>
      </w:r>
      <w:r>
        <w:rPr>
          <w:lang w:val="en-GB"/>
        </w:rPr>
        <w:t>Department of Earth and Atmospheric Sciences, Corne</w:t>
      </w:r>
      <w:r w:rsidR="00B02878">
        <w:rPr>
          <w:lang w:val="en-GB"/>
        </w:rPr>
        <w:t>ll University, Ithaca, New York, USA.</w:t>
      </w:r>
    </w:p>
    <w:p w:rsidR="005D1736" w:rsidRDefault="00006EF3" w:rsidP="005D1736">
      <w:pPr>
        <w:rPr>
          <w:lang w:val="en-GB"/>
        </w:rPr>
      </w:pPr>
      <w:r>
        <w:rPr>
          <w:vertAlign w:val="superscript"/>
          <w:lang w:val="en-GB"/>
        </w:rPr>
        <w:t>6</w:t>
      </w:r>
      <w:r w:rsidR="005D1736">
        <w:rPr>
          <w:lang w:val="en-GB"/>
        </w:rPr>
        <w:t>Department of Marine Biology, Haifa University, Haifa, Israel.</w:t>
      </w:r>
    </w:p>
    <w:p w:rsidR="004D4CC5" w:rsidRDefault="004B0B50" w:rsidP="00D80933">
      <w:pPr>
        <w:rPr>
          <w:lang w:val="en-GB"/>
        </w:rPr>
      </w:pPr>
      <w:r>
        <w:rPr>
          <w:lang w:val="en-GB"/>
        </w:rPr>
        <w:t>*Now at the Institute for Geophysics and Meteorology, University of Cologne, Cologne, Germany</w:t>
      </w:r>
      <w:r w:rsidR="002C295B">
        <w:rPr>
          <w:lang w:val="en-GB"/>
        </w:rPr>
        <w:t xml:space="preserve">. </w:t>
      </w:r>
    </w:p>
    <w:p w:rsidR="00D80933" w:rsidRDefault="00653EF8" w:rsidP="00D80933">
      <w:pPr>
        <w:rPr>
          <w:lang w:val="en-GB"/>
        </w:rPr>
      </w:pPr>
      <w:r>
        <w:rPr>
          <w:lang w:val="en-GB"/>
        </w:rPr>
        <w:t>RR Corresponding Author: email r.raiswell@see.leeds.ac.uk</w:t>
      </w:r>
    </w:p>
    <w:p w:rsidR="008E1994" w:rsidRDefault="00FA6362" w:rsidP="00FA6362">
      <w:pPr>
        <w:spacing w:line="360" w:lineRule="auto"/>
        <w:rPr>
          <w:lang w:val="en-GB"/>
        </w:rPr>
      </w:pPr>
      <w:r>
        <w:rPr>
          <w:b/>
          <w:lang w:val="en-GB"/>
        </w:rPr>
        <w:t xml:space="preserve">Abstract: </w:t>
      </w:r>
      <w:r w:rsidR="009E266A">
        <w:rPr>
          <w:lang w:val="en-GB"/>
        </w:rPr>
        <w:t>Iceberg-hosted sediments</w:t>
      </w:r>
      <w:r w:rsidR="008A1126">
        <w:rPr>
          <w:lang w:val="en-GB"/>
        </w:rPr>
        <w:t xml:space="preserve"> a</w:t>
      </w:r>
      <w:r w:rsidR="009E266A">
        <w:rPr>
          <w:lang w:val="en-GB"/>
        </w:rPr>
        <w:t>nd atmospheric dust</w:t>
      </w:r>
      <w:r w:rsidR="00E94690">
        <w:rPr>
          <w:lang w:val="en-GB"/>
        </w:rPr>
        <w:t xml:space="preserve"> </w:t>
      </w:r>
      <w:r w:rsidR="00AA1390">
        <w:rPr>
          <w:lang w:val="en-GB"/>
        </w:rPr>
        <w:t xml:space="preserve">transport </w:t>
      </w:r>
      <w:r>
        <w:rPr>
          <w:lang w:val="en-GB"/>
        </w:rPr>
        <w:t>potentially bioavailable</w:t>
      </w:r>
      <w:r w:rsidRPr="006E78E3">
        <w:rPr>
          <w:lang w:val="en-GB"/>
        </w:rPr>
        <w:t xml:space="preserve"> iron </w:t>
      </w:r>
      <w:r>
        <w:rPr>
          <w:lang w:val="en-GB"/>
        </w:rPr>
        <w:t>to the Arctic and</w:t>
      </w:r>
      <w:r w:rsidR="009E266A">
        <w:rPr>
          <w:lang w:val="en-GB"/>
        </w:rPr>
        <w:t xml:space="preserve"> Southern Oceans as</w:t>
      </w:r>
      <w:r w:rsidR="00AA1390">
        <w:rPr>
          <w:lang w:val="en-GB"/>
        </w:rPr>
        <w:t xml:space="preserve"> ferrihydrite</w:t>
      </w:r>
      <w:r w:rsidR="000124A6">
        <w:rPr>
          <w:lang w:val="en-GB"/>
        </w:rPr>
        <w:t>. Ferrihydrite</w:t>
      </w:r>
      <w:r w:rsidR="00AA1390">
        <w:rPr>
          <w:lang w:val="en-GB"/>
        </w:rPr>
        <w:t xml:space="preserve"> </w:t>
      </w:r>
      <w:r w:rsidR="000124A6">
        <w:rPr>
          <w:lang w:val="en-GB"/>
        </w:rPr>
        <w:t xml:space="preserve">is </w:t>
      </w:r>
      <w:r w:rsidR="002F10BE">
        <w:rPr>
          <w:lang w:val="en-GB"/>
        </w:rPr>
        <w:t xml:space="preserve">nanoparticulate and </w:t>
      </w:r>
      <w:r w:rsidR="00700C0C">
        <w:rPr>
          <w:lang w:val="en-GB"/>
        </w:rPr>
        <w:t>mo</w:t>
      </w:r>
      <w:r w:rsidR="004E6D6C">
        <w:rPr>
          <w:lang w:val="en-GB"/>
        </w:rPr>
        <w:t>re</w:t>
      </w:r>
      <w:r w:rsidR="00700C0C">
        <w:rPr>
          <w:lang w:val="en-GB"/>
        </w:rPr>
        <w:t xml:space="preserve"> soluble</w:t>
      </w:r>
      <w:r w:rsidR="005A3C38">
        <w:rPr>
          <w:lang w:val="en-GB"/>
        </w:rPr>
        <w:t>,</w:t>
      </w:r>
      <w:r w:rsidR="00700C0C">
        <w:rPr>
          <w:lang w:val="en-GB"/>
        </w:rPr>
        <w:t xml:space="preserve"> and </w:t>
      </w:r>
      <w:r w:rsidR="00AA1390">
        <w:rPr>
          <w:lang w:val="en-GB"/>
        </w:rPr>
        <w:t xml:space="preserve">potentially </w:t>
      </w:r>
      <w:r w:rsidR="00976B49">
        <w:rPr>
          <w:lang w:val="en-GB"/>
        </w:rPr>
        <w:t xml:space="preserve">more </w:t>
      </w:r>
      <w:r w:rsidR="00227F6C">
        <w:rPr>
          <w:lang w:val="en-GB"/>
        </w:rPr>
        <w:t>bioavailable</w:t>
      </w:r>
      <w:r w:rsidR="005A3C38">
        <w:rPr>
          <w:lang w:val="en-GB"/>
        </w:rPr>
        <w:t>,</w:t>
      </w:r>
      <w:r w:rsidR="00227F6C">
        <w:rPr>
          <w:lang w:val="en-GB"/>
        </w:rPr>
        <w:t xml:space="preserve"> </w:t>
      </w:r>
      <w:r w:rsidR="004E6D6C">
        <w:rPr>
          <w:lang w:val="en-GB"/>
        </w:rPr>
        <w:t xml:space="preserve">than other </w:t>
      </w:r>
      <w:r w:rsidR="00227F6C">
        <w:rPr>
          <w:lang w:val="en-GB"/>
        </w:rPr>
        <w:t xml:space="preserve">iron </w:t>
      </w:r>
      <w:r w:rsidR="00700C0C">
        <w:rPr>
          <w:lang w:val="en-GB"/>
        </w:rPr>
        <w:t>(oxyhydr)oxide mineral</w:t>
      </w:r>
      <w:r w:rsidR="004E6D6C">
        <w:rPr>
          <w:lang w:val="en-GB"/>
        </w:rPr>
        <w:t>s (lepidocrocite, goethite and hematite)</w:t>
      </w:r>
      <w:r w:rsidR="00700C0C">
        <w:rPr>
          <w:lang w:val="en-GB"/>
        </w:rPr>
        <w:t>.</w:t>
      </w:r>
      <w:r w:rsidR="00113DAA">
        <w:rPr>
          <w:lang w:val="en-GB"/>
        </w:rPr>
        <w:t xml:space="preserve"> </w:t>
      </w:r>
      <w:r w:rsidR="008160E8">
        <w:rPr>
          <w:lang w:val="en-GB"/>
        </w:rPr>
        <w:t xml:space="preserve"> </w:t>
      </w:r>
      <w:r w:rsidR="00EA1321">
        <w:rPr>
          <w:lang w:val="en-GB"/>
        </w:rPr>
        <w:t>A suite of more than 50 i</w:t>
      </w:r>
      <w:r w:rsidR="005B2033">
        <w:rPr>
          <w:lang w:val="en-GB"/>
        </w:rPr>
        <w:t xml:space="preserve">ceberg-hosted sediments </w:t>
      </w:r>
      <w:r w:rsidR="00EA1321">
        <w:rPr>
          <w:lang w:val="en-GB"/>
        </w:rPr>
        <w:t xml:space="preserve">contain a mean content of 0.076 wt. % Fe as ferrihydrite, which </w:t>
      </w:r>
      <w:r w:rsidR="00B077A8">
        <w:rPr>
          <w:lang w:val="en-GB"/>
        </w:rPr>
        <w:t>produces</w:t>
      </w:r>
      <w:r w:rsidR="00700C0C">
        <w:rPr>
          <w:lang w:val="en-GB"/>
        </w:rPr>
        <w:t xml:space="preserve"> </w:t>
      </w:r>
      <w:r w:rsidR="00AA0EA5">
        <w:rPr>
          <w:lang w:val="en-GB"/>
        </w:rPr>
        <w:t xml:space="preserve">iceberg-hosted </w:t>
      </w:r>
      <w:r w:rsidR="00EA1321">
        <w:rPr>
          <w:lang w:val="en-GB"/>
        </w:rPr>
        <w:t xml:space="preserve">Fe fluxes </w:t>
      </w:r>
      <w:r w:rsidR="007C223B">
        <w:rPr>
          <w:lang w:val="en-GB"/>
        </w:rPr>
        <w:t xml:space="preserve">ranging from </w:t>
      </w:r>
      <w:r w:rsidR="002F10BE">
        <w:rPr>
          <w:lang w:val="en-GB"/>
        </w:rPr>
        <w:t>0.7</w:t>
      </w:r>
      <w:r w:rsidR="00252F64">
        <w:rPr>
          <w:lang w:val="en-GB"/>
        </w:rPr>
        <w:t>-</w:t>
      </w:r>
      <w:r w:rsidR="002F10BE">
        <w:rPr>
          <w:lang w:val="en-GB"/>
        </w:rPr>
        <w:t>5.5</w:t>
      </w:r>
      <w:r w:rsidR="00D97D40">
        <w:rPr>
          <w:lang w:val="en-GB"/>
        </w:rPr>
        <w:t xml:space="preserve"> and 3.2-25</w:t>
      </w:r>
      <w:r w:rsidR="005B2033">
        <w:rPr>
          <w:lang w:val="en-GB"/>
        </w:rPr>
        <w:t xml:space="preserve"> Gmoles yr</w:t>
      </w:r>
      <w:r w:rsidR="005B2033" w:rsidRPr="001B2E4B">
        <w:rPr>
          <w:vertAlign w:val="superscript"/>
          <w:lang w:val="en-GB"/>
        </w:rPr>
        <w:t>-1</w:t>
      </w:r>
      <w:r w:rsidR="00CB5E87">
        <w:rPr>
          <w:lang w:val="en-GB"/>
        </w:rPr>
        <w:t xml:space="preserve"> </w:t>
      </w:r>
      <w:r>
        <w:rPr>
          <w:lang w:val="en-GB"/>
        </w:rPr>
        <w:t>to the Arctic a</w:t>
      </w:r>
      <w:r w:rsidR="00FA2AA4">
        <w:rPr>
          <w:lang w:val="en-GB"/>
        </w:rPr>
        <w:t>nd Southern Oceans respectively</w:t>
      </w:r>
      <w:r w:rsidR="00700C0C">
        <w:rPr>
          <w:lang w:val="en-GB"/>
        </w:rPr>
        <w:t xml:space="preserve">. </w:t>
      </w:r>
      <w:r w:rsidR="00983054">
        <w:rPr>
          <w:lang w:val="en-GB"/>
        </w:rPr>
        <w:t>Atmospheric dust</w:t>
      </w:r>
      <w:r w:rsidR="008A1126">
        <w:rPr>
          <w:lang w:val="en-GB"/>
        </w:rPr>
        <w:t xml:space="preserve"> </w:t>
      </w:r>
      <w:r w:rsidR="002F10BE">
        <w:rPr>
          <w:lang w:val="en-GB"/>
        </w:rPr>
        <w:t xml:space="preserve">(with little or no combustion products) </w:t>
      </w:r>
      <w:r w:rsidR="00EA1321">
        <w:rPr>
          <w:lang w:val="en-GB"/>
        </w:rPr>
        <w:t>contains a mean ferrihydrite F</w:t>
      </w:r>
      <w:r w:rsidR="001F3D73">
        <w:rPr>
          <w:lang w:val="en-GB"/>
        </w:rPr>
        <w:t>e content of 0.038 wt. % (corresponding</w:t>
      </w:r>
      <w:r w:rsidR="00EA1321">
        <w:rPr>
          <w:lang w:val="en-GB"/>
        </w:rPr>
        <w:t xml:space="preserve"> to a fractional solubility of ~ 1%) and </w:t>
      </w:r>
      <w:r w:rsidR="008A1126">
        <w:rPr>
          <w:lang w:val="en-GB"/>
        </w:rPr>
        <w:t xml:space="preserve">delivers </w:t>
      </w:r>
      <w:r w:rsidR="00EA1321">
        <w:rPr>
          <w:lang w:val="en-GB"/>
        </w:rPr>
        <w:t xml:space="preserve">much </w:t>
      </w:r>
      <w:r w:rsidR="008A1126">
        <w:rPr>
          <w:lang w:val="en-GB"/>
        </w:rPr>
        <w:t>smaller</w:t>
      </w:r>
      <w:r w:rsidR="00EA1321">
        <w:rPr>
          <w:lang w:val="en-GB"/>
        </w:rPr>
        <w:t xml:space="preserve"> Fe fluxes </w:t>
      </w:r>
      <w:r w:rsidR="00006EF3">
        <w:rPr>
          <w:lang w:val="en-GB"/>
        </w:rPr>
        <w:t>(0.02-0.07</w:t>
      </w:r>
      <w:r w:rsidR="00EA1321">
        <w:rPr>
          <w:lang w:val="en-GB"/>
        </w:rPr>
        <w:t xml:space="preserve"> </w:t>
      </w:r>
      <w:r w:rsidR="00983054">
        <w:rPr>
          <w:lang w:val="en-GB"/>
        </w:rPr>
        <w:t>Gmoles yr</w:t>
      </w:r>
      <w:r w:rsidR="00983054" w:rsidRPr="001B2E4B">
        <w:rPr>
          <w:vertAlign w:val="superscript"/>
          <w:lang w:val="en-GB"/>
        </w:rPr>
        <w:t>-1</w:t>
      </w:r>
      <w:r w:rsidR="00006EF3">
        <w:rPr>
          <w:lang w:val="en-GB"/>
        </w:rPr>
        <w:t xml:space="preserve"> to the Arctic Ocean and 0.0-0.02</w:t>
      </w:r>
      <w:r w:rsidR="008A1126">
        <w:rPr>
          <w:lang w:val="en-GB"/>
        </w:rPr>
        <w:t xml:space="preserve"> </w:t>
      </w:r>
      <w:r w:rsidR="00983054">
        <w:rPr>
          <w:lang w:val="en-GB"/>
        </w:rPr>
        <w:t>Gmoles yr</w:t>
      </w:r>
      <w:r w:rsidR="00983054" w:rsidRPr="001B2E4B">
        <w:rPr>
          <w:vertAlign w:val="superscript"/>
          <w:lang w:val="en-GB"/>
        </w:rPr>
        <w:t>-1</w:t>
      </w:r>
      <w:r w:rsidR="00983054">
        <w:rPr>
          <w:lang w:val="en-GB"/>
        </w:rPr>
        <w:t xml:space="preserve"> to the Southern Ocean</w:t>
      </w:r>
      <w:r w:rsidR="00FA2AA4">
        <w:rPr>
          <w:lang w:val="en-GB"/>
        </w:rPr>
        <w:t xml:space="preserve">). </w:t>
      </w:r>
      <w:r w:rsidR="00EA1321">
        <w:rPr>
          <w:lang w:val="en-GB"/>
        </w:rPr>
        <w:t xml:space="preserve"> </w:t>
      </w:r>
      <w:r w:rsidR="00252F64">
        <w:rPr>
          <w:lang w:val="en-GB"/>
        </w:rPr>
        <w:t xml:space="preserve">New dust flux data show that most </w:t>
      </w:r>
      <w:r w:rsidR="00CB5E87">
        <w:rPr>
          <w:lang w:val="en-GB"/>
        </w:rPr>
        <w:t>atmospheric dust is delivered to s</w:t>
      </w:r>
      <w:r w:rsidR="002A7801">
        <w:rPr>
          <w:lang w:val="en-GB"/>
        </w:rPr>
        <w:t>ea</w:t>
      </w:r>
      <w:r w:rsidR="00CB5E87">
        <w:rPr>
          <w:lang w:val="en-GB"/>
        </w:rPr>
        <w:t xml:space="preserve"> </w:t>
      </w:r>
      <w:r w:rsidR="002A7801">
        <w:rPr>
          <w:lang w:val="en-GB"/>
        </w:rPr>
        <w:t xml:space="preserve">ice </w:t>
      </w:r>
      <w:r w:rsidR="00CB5E87">
        <w:rPr>
          <w:lang w:val="en-GB"/>
        </w:rPr>
        <w:t>where</w:t>
      </w:r>
      <w:r w:rsidR="002A7801">
        <w:rPr>
          <w:lang w:val="en-GB"/>
        </w:rPr>
        <w:t xml:space="preserve"> </w:t>
      </w:r>
      <w:r w:rsidR="00CB5E87">
        <w:rPr>
          <w:lang w:val="en-GB"/>
        </w:rPr>
        <w:t xml:space="preserve">exposure to </w:t>
      </w:r>
      <w:r w:rsidR="002A7801">
        <w:rPr>
          <w:lang w:val="en-GB"/>
        </w:rPr>
        <w:t>m</w:t>
      </w:r>
      <w:r w:rsidR="009237CB">
        <w:rPr>
          <w:lang w:val="en-GB"/>
        </w:rPr>
        <w:t xml:space="preserve">elting/re-freezing </w:t>
      </w:r>
      <w:r w:rsidR="00983054">
        <w:rPr>
          <w:lang w:val="en-GB"/>
        </w:rPr>
        <w:t>c</w:t>
      </w:r>
      <w:r w:rsidR="009237CB">
        <w:rPr>
          <w:lang w:val="en-GB"/>
        </w:rPr>
        <w:t>ycle</w:t>
      </w:r>
      <w:r w:rsidR="00AD36C5">
        <w:rPr>
          <w:lang w:val="en-GB"/>
        </w:rPr>
        <w:t xml:space="preserve">s may enhance </w:t>
      </w:r>
      <w:r w:rsidR="00B077A8">
        <w:rPr>
          <w:lang w:val="en-GB"/>
        </w:rPr>
        <w:t xml:space="preserve">fractional solubility, and thus </w:t>
      </w:r>
      <w:r w:rsidR="00AD36C5">
        <w:rPr>
          <w:lang w:val="en-GB"/>
        </w:rPr>
        <w:t>fluxes</w:t>
      </w:r>
      <w:r w:rsidR="00B077A8">
        <w:rPr>
          <w:lang w:val="en-GB"/>
        </w:rPr>
        <w:t>,</w:t>
      </w:r>
      <w:r w:rsidR="00800E4B">
        <w:rPr>
          <w:lang w:val="en-GB"/>
        </w:rPr>
        <w:t xml:space="preserve"> by a factor of approximately 2</w:t>
      </w:r>
      <w:r w:rsidR="0070374E">
        <w:rPr>
          <w:lang w:val="en-GB"/>
        </w:rPr>
        <w:t>.5</w:t>
      </w:r>
      <w:r w:rsidR="00AE3528">
        <w:rPr>
          <w:lang w:val="en-GB"/>
        </w:rPr>
        <w:t xml:space="preserve">. </w:t>
      </w:r>
      <w:r w:rsidR="00FA2AA4">
        <w:rPr>
          <w:lang w:val="en-GB"/>
        </w:rPr>
        <w:t xml:space="preserve">Improved estimates </w:t>
      </w:r>
      <w:r w:rsidR="00F81BD6">
        <w:rPr>
          <w:lang w:val="en-GB"/>
        </w:rPr>
        <w:t>for these</w:t>
      </w:r>
      <w:r w:rsidR="00B077A8">
        <w:rPr>
          <w:lang w:val="en-GB"/>
        </w:rPr>
        <w:t xml:space="preserve"> particulate</w:t>
      </w:r>
      <w:r w:rsidR="00F81BD6">
        <w:rPr>
          <w:lang w:val="en-GB"/>
        </w:rPr>
        <w:t xml:space="preserve"> sources </w:t>
      </w:r>
      <w:r w:rsidR="00FA2AA4">
        <w:rPr>
          <w:lang w:val="en-GB"/>
        </w:rPr>
        <w:t>require</w:t>
      </w:r>
      <w:r w:rsidR="008A1126">
        <w:rPr>
          <w:lang w:val="en-GB"/>
        </w:rPr>
        <w:t xml:space="preserve"> additional </w:t>
      </w:r>
      <w:r w:rsidR="008A1126">
        <w:rPr>
          <w:lang w:val="en-GB"/>
        </w:rPr>
        <w:lastRenderedPageBreak/>
        <w:t>data</w:t>
      </w:r>
      <w:r w:rsidR="00FA2AA4">
        <w:rPr>
          <w:lang w:val="en-GB"/>
        </w:rPr>
        <w:t xml:space="preserve"> for the </w:t>
      </w:r>
      <w:r w:rsidR="005A3C38">
        <w:rPr>
          <w:lang w:val="en-GB"/>
        </w:rPr>
        <w:t xml:space="preserve">iceberg losses during </w:t>
      </w:r>
      <w:r w:rsidR="00A54B2E">
        <w:rPr>
          <w:lang w:val="en-GB"/>
        </w:rPr>
        <w:t>fjord transit</w:t>
      </w:r>
      <w:r w:rsidR="005A3C38">
        <w:rPr>
          <w:lang w:val="en-GB"/>
        </w:rPr>
        <w:t xml:space="preserve">, the </w:t>
      </w:r>
      <w:r w:rsidR="00FA2AA4">
        <w:rPr>
          <w:lang w:val="en-GB"/>
        </w:rPr>
        <w:t>sediment content of icebergs</w:t>
      </w:r>
      <w:r w:rsidR="00F81BD6">
        <w:rPr>
          <w:lang w:val="en-GB"/>
        </w:rPr>
        <w:t xml:space="preserve"> </w:t>
      </w:r>
      <w:r w:rsidR="00FA2AA4">
        <w:rPr>
          <w:lang w:val="en-GB"/>
        </w:rPr>
        <w:t xml:space="preserve">and samples of atmospheric dust delivered to the polar regions. </w:t>
      </w:r>
    </w:p>
    <w:p w:rsidR="008E1994" w:rsidRDefault="008E1994" w:rsidP="00D80933">
      <w:pPr>
        <w:rPr>
          <w:lang w:val="en-GB"/>
        </w:rPr>
      </w:pPr>
    </w:p>
    <w:p w:rsidR="00BB2073" w:rsidRPr="00BB2073" w:rsidRDefault="00BB2073" w:rsidP="00BB2073">
      <w:pPr>
        <w:spacing w:line="360" w:lineRule="auto"/>
        <w:rPr>
          <w:b/>
          <w:lang w:val="en-GB"/>
        </w:rPr>
      </w:pPr>
      <w:r w:rsidRPr="00BB2073">
        <w:rPr>
          <w:b/>
          <w:lang w:val="en-GB"/>
        </w:rPr>
        <w:t>1. Introduction</w:t>
      </w:r>
    </w:p>
    <w:p w:rsidR="00026502" w:rsidRDefault="00533A7C" w:rsidP="00223F73">
      <w:pPr>
        <w:spacing w:line="360" w:lineRule="auto"/>
        <w:ind w:firstLine="720"/>
        <w:rPr>
          <w:lang w:val="en-GB"/>
        </w:rPr>
      </w:pPr>
      <w:r>
        <w:rPr>
          <w:lang w:val="en-GB"/>
        </w:rPr>
        <w:t>Iron</w:t>
      </w:r>
      <w:r w:rsidR="008B7536">
        <w:rPr>
          <w:lang w:val="en-GB"/>
        </w:rPr>
        <w:t xml:space="preserve"> (Fe)</w:t>
      </w:r>
      <w:r>
        <w:rPr>
          <w:lang w:val="en-GB"/>
        </w:rPr>
        <w:t xml:space="preserve"> is an essential limiting </w:t>
      </w:r>
      <w:r w:rsidR="009B5575">
        <w:rPr>
          <w:lang w:val="en-GB"/>
        </w:rPr>
        <w:t xml:space="preserve">nutrient for </w:t>
      </w:r>
      <w:r w:rsidR="00510526">
        <w:rPr>
          <w:lang w:val="en-GB"/>
        </w:rPr>
        <w:t>phytoplankton. It</w:t>
      </w:r>
      <w:r w:rsidR="00B76CF2">
        <w:rPr>
          <w:lang w:val="en-GB"/>
        </w:rPr>
        <w:t xml:space="preserve">s supply </w:t>
      </w:r>
      <w:r w:rsidR="00B37AB8">
        <w:rPr>
          <w:lang w:val="en-GB"/>
        </w:rPr>
        <w:t>exert</w:t>
      </w:r>
      <w:r w:rsidR="00B76CF2">
        <w:rPr>
          <w:lang w:val="en-GB"/>
        </w:rPr>
        <w:t xml:space="preserve">s </w:t>
      </w:r>
      <w:r>
        <w:rPr>
          <w:lang w:val="en-GB"/>
        </w:rPr>
        <w:t>a s</w:t>
      </w:r>
      <w:r w:rsidR="008C29A5">
        <w:rPr>
          <w:lang w:val="en-GB"/>
        </w:rPr>
        <w:t>ignificant</w:t>
      </w:r>
      <w:r w:rsidR="009B5575">
        <w:rPr>
          <w:lang w:val="en-GB"/>
        </w:rPr>
        <w:t xml:space="preserve"> impact on marine productivity </w:t>
      </w:r>
      <w:r w:rsidR="007434EE">
        <w:rPr>
          <w:lang w:val="en-GB"/>
        </w:rPr>
        <w:t>with important</w:t>
      </w:r>
      <w:r w:rsidR="00BF23BD">
        <w:rPr>
          <w:lang w:val="en-GB"/>
        </w:rPr>
        <w:t xml:space="preserve"> implications for the carbon cycle </w:t>
      </w:r>
      <w:r w:rsidR="001D426C">
        <w:rPr>
          <w:lang w:val="en-GB"/>
        </w:rPr>
        <w:t xml:space="preserve">and </w:t>
      </w:r>
      <w:r w:rsidR="007434EE">
        <w:rPr>
          <w:lang w:val="en-GB"/>
        </w:rPr>
        <w:t>climate change (</w:t>
      </w:r>
      <w:r w:rsidR="00F04275">
        <w:rPr>
          <w:lang w:val="en-GB"/>
        </w:rPr>
        <w:t xml:space="preserve">Mackenzie and Andersson, 2013). </w:t>
      </w:r>
      <w:r w:rsidR="008B7536">
        <w:rPr>
          <w:lang w:val="en-GB"/>
        </w:rPr>
        <w:t>Quantifying Fe</w:t>
      </w:r>
      <w:r>
        <w:rPr>
          <w:lang w:val="en-GB"/>
        </w:rPr>
        <w:t xml:space="preserve"> sources to the o</w:t>
      </w:r>
      <w:r w:rsidR="00B30662">
        <w:rPr>
          <w:lang w:val="en-GB"/>
        </w:rPr>
        <w:t xml:space="preserve">ceans, </w:t>
      </w:r>
      <w:r w:rsidR="00B077A8">
        <w:rPr>
          <w:lang w:val="en-GB"/>
        </w:rPr>
        <w:t xml:space="preserve">especially those that may be influenced by climate change, </w:t>
      </w:r>
      <w:r w:rsidR="00026502">
        <w:rPr>
          <w:lang w:val="en-GB"/>
        </w:rPr>
        <w:t>is therefore critical. G</w:t>
      </w:r>
      <w:r w:rsidR="00136189">
        <w:rPr>
          <w:lang w:val="en-GB"/>
        </w:rPr>
        <w:t>lobal</w:t>
      </w:r>
      <w:r w:rsidR="008B7536">
        <w:rPr>
          <w:lang w:val="en-GB"/>
        </w:rPr>
        <w:t xml:space="preserve"> Fe</w:t>
      </w:r>
      <w:r w:rsidR="00B96FA0">
        <w:rPr>
          <w:lang w:val="en-GB"/>
        </w:rPr>
        <w:t xml:space="preserve"> cycle</w:t>
      </w:r>
      <w:r w:rsidR="00026502">
        <w:rPr>
          <w:lang w:val="en-GB"/>
        </w:rPr>
        <w:t>s</w:t>
      </w:r>
      <w:r w:rsidR="00546BBE">
        <w:rPr>
          <w:lang w:val="en-GB"/>
        </w:rPr>
        <w:t xml:space="preserve"> </w:t>
      </w:r>
      <w:r w:rsidR="00856B3B">
        <w:rPr>
          <w:lang w:val="en-GB"/>
        </w:rPr>
        <w:t xml:space="preserve">commonly </w:t>
      </w:r>
      <w:r w:rsidR="00E07305">
        <w:rPr>
          <w:lang w:val="en-GB"/>
        </w:rPr>
        <w:t xml:space="preserve">recognise </w:t>
      </w:r>
      <w:r w:rsidR="00026502">
        <w:rPr>
          <w:lang w:val="en-GB"/>
        </w:rPr>
        <w:t xml:space="preserve">important </w:t>
      </w:r>
      <w:r w:rsidR="00F54258">
        <w:rPr>
          <w:lang w:val="en-GB"/>
        </w:rPr>
        <w:t>supplies</w:t>
      </w:r>
      <w:r w:rsidR="00E07305">
        <w:rPr>
          <w:lang w:val="en-GB"/>
        </w:rPr>
        <w:t xml:space="preserve"> </w:t>
      </w:r>
      <w:r w:rsidR="009E266A">
        <w:rPr>
          <w:lang w:val="en-GB"/>
        </w:rPr>
        <w:t>of dissolved Fe (dFe</w:t>
      </w:r>
      <w:r w:rsidR="00D51BC1">
        <w:rPr>
          <w:lang w:val="en-GB"/>
        </w:rPr>
        <w:t>,</w:t>
      </w:r>
      <w:r w:rsidR="00313015">
        <w:rPr>
          <w:lang w:val="en-GB"/>
        </w:rPr>
        <w:t xml:space="preserve"> &lt;</w:t>
      </w:r>
      <w:r w:rsidR="000257E4">
        <w:rPr>
          <w:lang w:val="en-GB"/>
        </w:rPr>
        <w:t>0.2 or 0.45</w:t>
      </w:r>
      <w:r w:rsidR="000257E4">
        <w:rPr>
          <w:rFonts w:cs="Times New Roman"/>
          <w:lang w:val="en-GB"/>
        </w:rPr>
        <w:t>µm</w:t>
      </w:r>
      <w:r w:rsidR="009E266A">
        <w:rPr>
          <w:lang w:val="en-GB"/>
        </w:rPr>
        <w:t xml:space="preserve">) </w:t>
      </w:r>
      <w:r w:rsidR="00E07305">
        <w:rPr>
          <w:lang w:val="en-GB"/>
        </w:rPr>
        <w:t>from</w:t>
      </w:r>
      <w:r w:rsidR="00546BBE">
        <w:rPr>
          <w:lang w:val="en-GB"/>
        </w:rPr>
        <w:t xml:space="preserve"> </w:t>
      </w:r>
      <w:r w:rsidR="00393CAE">
        <w:rPr>
          <w:lang w:val="en-GB"/>
        </w:rPr>
        <w:t>atmospheric</w:t>
      </w:r>
      <w:r w:rsidR="00B96FA0">
        <w:rPr>
          <w:lang w:val="en-GB"/>
        </w:rPr>
        <w:t xml:space="preserve"> dust, continental shelf sedim</w:t>
      </w:r>
      <w:r w:rsidR="00DA5060">
        <w:rPr>
          <w:lang w:val="en-GB"/>
        </w:rPr>
        <w:t>ents</w:t>
      </w:r>
      <w:r w:rsidR="003B420F">
        <w:rPr>
          <w:lang w:val="en-GB"/>
        </w:rPr>
        <w:t xml:space="preserve"> and hydrothermal activity</w:t>
      </w:r>
      <w:r w:rsidR="00B96FA0">
        <w:rPr>
          <w:lang w:val="en-GB"/>
        </w:rPr>
        <w:t xml:space="preserve"> (</w:t>
      </w:r>
      <w:r w:rsidR="00735D52">
        <w:rPr>
          <w:lang w:val="en-GB"/>
        </w:rPr>
        <w:t>e.g.</w:t>
      </w:r>
      <w:r w:rsidR="00C72D29">
        <w:rPr>
          <w:lang w:val="en-GB"/>
        </w:rPr>
        <w:t xml:space="preserve">, </w:t>
      </w:r>
      <w:r w:rsidR="00EC7DA9">
        <w:rPr>
          <w:lang w:val="en-GB"/>
        </w:rPr>
        <w:t>Breitbarth et al., 2010</w:t>
      </w:r>
      <w:r w:rsidR="00486D3C">
        <w:rPr>
          <w:lang w:val="en-GB"/>
        </w:rPr>
        <w:t>)</w:t>
      </w:r>
      <w:r w:rsidR="00074F12">
        <w:rPr>
          <w:lang w:val="en-GB"/>
        </w:rPr>
        <w:t>.</w:t>
      </w:r>
      <w:r w:rsidR="002E6F97">
        <w:rPr>
          <w:lang w:val="en-GB"/>
        </w:rPr>
        <w:t xml:space="preserve"> </w:t>
      </w:r>
      <w:r w:rsidR="00396A8F">
        <w:rPr>
          <w:lang w:val="en-GB"/>
        </w:rPr>
        <w:t xml:space="preserve">Iron isotopes </w:t>
      </w:r>
      <w:r w:rsidR="00AB7CC8">
        <w:rPr>
          <w:lang w:val="en-GB"/>
        </w:rPr>
        <w:t>are a promising novel, approach (e.g., Conway and John, 2014) to quantifying t</w:t>
      </w:r>
      <w:r w:rsidR="00976B49">
        <w:rPr>
          <w:lang w:val="en-GB"/>
        </w:rPr>
        <w:t xml:space="preserve">hese different sources but past </w:t>
      </w:r>
      <w:r w:rsidR="00AB7CC8">
        <w:rPr>
          <w:lang w:val="en-GB"/>
        </w:rPr>
        <w:t>c</w:t>
      </w:r>
      <w:r w:rsidR="002E6F97">
        <w:rPr>
          <w:lang w:val="en-GB"/>
        </w:rPr>
        <w:t>ontrib</w:t>
      </w:r>
      <w:r w:rsidR="00252F43">
        <w:rPr>
          <w:lang w:val="en-GB"/>
        </w:rPr>
        <w:t xml:space="preserve">utions </w:t>
      </w:r>
      <w:r w:rsidR="00976B49">
        <w:rPr>
          <w:lang w:val="en-GB"/>
        </w:rPr>
        <w:t xml:space="preserve">have </w:t>
      </w:r>
      <w:r w:rsidR="00A54B2E">
        <w:rPr>
          <w:lang w:val="en-GB"/>
        </w:rPr>
        <w:t xml:space="preserve">commonly </w:t>
      </w:r>
      <w:r w:rsidR="00976B49">
        <w:rPr>
          <w:lang w:val="en-GB"/>
        </w:rPr>
        <w:t>been</w:t>
      </w:r>
      <w:r w:rsidR="002E6F97">
        <w:rPr>
          <w:lang w:val="en-GB"/>
        </w:rPr>
        <w:t xml:space="preserve"> based</w:t>
      </w:r>
      <w:r w:rsidR="00AB7CC8">
        <w:rPr>
          <w:lang w:val="en-GB"/>
        </w:rPr>
        <w:t xml:space="preserve"> </w:t>
      </w:r>
      <w:r w:rsidR="002E6F97">
        <w:rPr>
          <w:lang w:val="en-GB"/>
        </w:rPr>
        <w:t xml:space="preserve">on estimates and/or measurements of dFe (see Tagliabue et al., 2010; </w:t>
      </w:r>
      <w:r w:rsidR="00AA1390">
        <w:rPr>
          <w:lang w:val="en-GB"/>
        </w:rPr>
        <w:t>D</w:t>
      </w:r>
      <w:r w:rsidR="00252F43">
        <w:rPr>
          <w:lang w:val="en-GB"/>
        </w:rPr>
        <w:t>ale et al., 2015)</w:t>
      </w:r>
      <w:r w:rsidR="00AB7CC8">
        <w:rPr>
          <w:lang w:val="en-GB"/>
        </w:rPr>
        <w:t>.</w:t>
      </w:r>
      <w:r w:rsidR="00252F43">
        <w:rPr>
          <w:lang w:val="en-GB"/>
        </w:rPr>
        <w:t xml:space="preserve"> </w:t>
      </w:r>
      <w:r w:rsidR="00AB7CC8">
        <w:rPr>
          <w:lang w:val="en-GB"/>
        </w:rPr>
        <w:t xml:space="preserve">However </w:t>
      </w:r>
      <w:r w:rsidR="00252F43">
        <w:rPr>
          <w:lang w:val="en-GB"/>
        </w:rPr>
        <w:t>quantifying</w:t>
      </w:r>
      <w:r w:rsidR="00AA1390">
        <w:rPr>
          <w:lang w:val="en-GB"/>
        </w:rPr>
        <w:t xml:space="preserve"> </w:t>
      </w:r>
      <w:r w:rsidR="00B17694">
        <w:rPr>
          <w:lang w:val="en-GB"/>
        </w:rPr>
        <w:t xml:space="preserve">dFe </w:t>
      </w:r>
      <w:r w:rsidR="002E6F97">
        <w:rPr>
          <w:lang w:val="en-GB"/>
        </w:rPr>
        <w:t xml:space="preserve">contributions </w:t>
      </w:r>
      <w:r w:rsidR="00AA1390">
        <w:rPr>
          <w:lang w:val="en-GB"/>
        </w:rPr>
        <w:t xml:space="preserve">from atmospheric dust </w:t>
      </w:r>
      <w:r w:rsidR="002E6F97">
        <w:rPr>
          <w:lang w:val="en-GB"/>
        </w:rPr>
        <w:t>require</w:t>
      </w:r>
      <w:r w:rsidR="00AA1390">
        <w:rPr>
          <w:lang w:val="en-GB"/>
        </w:rPr>
        <w:t>s</w:t>
      </w:r>
      <w:r w:rsidR="002E6F97">
        <w:rPr>
          <w:lang w:val="en-GB"/>
        </w:rPr>
        <w:t xml:space="preserve"> </w:t>
      </w:r>
      <w:r w:rsidR="00B17694">
        <w:rPr>
          <w:lang w:val="en-GB"/>
        </w:rPr>
        <w:t xml:space="preserve">an </w:t>
      </w:r>
      <w:r w:rsidR="00B30662">
        <w:rPr>
          <w:lang w:val="en-GB"/>
        </w:rPr>
        <w:t xml:space="preserve">estimate </w:t>
      </w:r>
      <w:r w:rsidR="00B17694">
        <w:rPr>
          <w:lang w:val="en-GB"/>
        </w:rPr>
        <w:t xml:space="preserve">of </w:t>
      </w:r>
      <w:r w:rsidR="00252F43">
        <w:rPr>
          <w:lang w:val="en-GB"/>
        </w:rPr>
        <w:t>the solubility of iron. Estimating the solubility of Fe</w:t>
      </w:r>
      <w:r w:rsidR="00AA1390">
        <w:rPr>
          <w:lang w:val="en-GB"/>
        </w:rPr>
        <w:t xml:space="preserve"> in</w:t>
      </w:r>
      <w:r w:rsidR="00D66D2D">
        <w:rPr>
          <w:lang w:val="en-GB"/>
        </w:rPr>
        <w:t xml:space="preserve"> particulates is particularly</w:t>
      </w:r>
      <w:r w:rsidR="00252F43">
        <w:rPr>
          <w:lang w:val="en-GB"/>
        </w:rPr>
        <w:t xml:space="preserve"> important in</w:t>
      </w:r>
      <w:r w:rsidR="00285B4A">
        <w:rPr>
          <w:lang w:val="en-GB"/>
        </w:rPr>
        <w:t xml:space="preserve"> </w:t>
      </w:r>
      <w:r w:rsidR="00252F43">
        <w:rPr>
          <w:lang w:val="en-GB"/>
        </w:rPr>
        <w:t xml:space="preserve">understanding </w:t>
      </w:r>
      <w:r w:rsidR="008B7536">
        <w:rPr>
          <w:lang w:val="en-GB"/>
        </w:rPr>
        <w:t>the Fe</w:t>
      </w:r>
      <w:r w:rsidR="0034474A">
        <w:rPr>
          <w:lang w:val="en-GB"/>
        </w:rPr>
        <w:t xml:space="preserve"> cycle in the polar oceans</w:t>
      </w:r>
      <w:r w:rsidR="00B077A8">
        <w:rPr>
          <w:lang w:val="en-GB"/>
        </w:rPr>
        <w:t xml:space="preserve"> where</w:t>
      </w:r>
      <w:r w:rsidR="00252F43">
        <w:rPr>
          <w:lang w:val="en-GB"/>
        </w:rPr>
        <w:t xml:space="preserve"> iceberg-ho</w:t>
      </w:r>
      <w:r w:rsidR="00D66D2D">
        <w:rPr>
          <w:lang w:val="en-GB"/>
        </w:rPr>
        <w:t xml:space="preserve">sted sediments are a </w:t>
      </w:r>
      <w:r w:rsidR="00B077A8">
        <w:rPr>
          <w:lang w:val="en-GB"/>
        </w:rPr>
        <w:t>source</w:t>
      </w:r>
      <w:r w:rsidR="00D66D2D">
        <w:rPr>
          <w:lang w:val="en-GB"/>
        </w:rPr>
        <w:t xml:space="preserve"> of bioavailable Fe</w:t>
      </w:r>
      <w:r w:rsidR="00B077A8">
        <w:rPr>
          <w:lang w:val="en-GB"/>
        </w:rPr>
        <w:t xml:space="preserve"> </w:t>
      </w:r>
      <w:r w:rsidR="00285B4A">
        <w:rPr>
          <w:lang w:val="en-GB"/>
        </w:rPr>
        <w:t>(</w:t>
      </w:r>
      <w:r w:rsidR="00D66D2D">
        <w:rPr>
          <w:lang w:val="en-GB"/>
        </w:rPr>
        <w:t xml:space="preserve">Smith et al., 2007; </w:t>
      </w:r>
      <w:r w:rsidR="00535F31">
        <w:rPr>
          <w:lang w:val="en-GB"/>
        </w:rPr>
        <w:t xml:space="preserve">Raiswell et al., 2008; </w:t>
      </w:r>
      <w:r w:rsidR="00285B4A">
        <w:rPr>
          <w:lang w:val="en-GB"/>
        </w:rPr>
        <w:t>Hawkings et al., 2014</w:t>
      </w:r>
      <w:r w:rsidR="00D66D2D">
        <w:rPr>
          <w:lang w:val="en-GB"/>
        </w:rPr>
        <w:t xml:space="preserve">; </w:t>
      </w:r>
      <w:r w:rsidR="00976B49">
        <w:rPr>
          <w:lang w:val="en-GB"/>
        </w:rPr>
        <w:t>Duprat</w:t>
      </w:r>
      <w:r w:rsidR="00D66D2D">
        <w:rPr>
          <w:lang w:val="en-GB"/>
        </w:rPr>
        <w:t xml:space="preserve"> et al., 2016</w:t>
      </w:r>
      <w:r w:rsidR="00285B4A">
        <w:rPr>
          <w:lang w:val="en-GB"/>
        </w:rPr>
        <w:t xml:space="preserve">). </w:t>
      </w:r>
    </w:p>
    <w:p w:rsidR="002C3BCF" w:rsidRDefault="00F461CF" w:rsidP="001F3D73">
      <w:pPr>
        <w:spacing w:line="360" w:lineRule="auto"/>
        <w:ind w:firstLine="720"/>
        <w:rPr>
          <w:lang w:val="en-GB"/>
        </w:rPr>
      </w:pPr>
      <w:r>
        <w:rPr>
          <w:lang w:val="en-GB"/>
        </w:rPr>
        <w:t xml:space="preserve">The </w:t>
      </w:r>
      <w:r w:rsidR="00252F64">
        <w:rPr>
          <w:lang w:val="en-GB"/>
        </w:rPr>
        <w:t>Southern Ocean (</w:t>
      </w:r>
      <w:r>
        <w:rPr>
          <w:lang w:val="en-GB"/>
        </w:rPr>
        <w:t>SO</w:t>
      </w:r>
      <w:r w:rsidR="00252F64">
        <w:rPr>
          <w:lang w:val="en-GB"/>
        </w:rPr>
        <w:t>)</w:t>
      </w:r>
      <w:r>
        <w:rPr>
          <w:lang w:val="en-GB"/>
        </w:rPr>
        <w:t xml:space="preserve"> is the largest HNLC (High Nutrient-Low Chlorophyll) area where productivity is</w:t>
      </w:r>
      <w:r w:rsidR="008B7536">
        <w:rPr>
          <w:lang w:val="en-GB"/>
        </w:rPr>
        <w:t xml:space="preserve"> limited by the delivery of Fe</w:t>
      </w:r>
      <w:r>
        <w:rPr>
          <w:lang w:val="en-GB"/>
        </w:rPr>
        <w:t xml:space="preserve"> (e.g. Moore et al., 2013). </w:t>
      </w:r>
      <w:r w:rsidR="00C936BC">
        <w:rPr>
          <w:lang w:val="en-GB"/>
        </w:rPr>
        <w:t xml:space="preserve">Recent </w:t>
      </w:r>
      <w:r w:rsidR="009C2C62">
        <w:rPr>
          <w:lang w:val="en-GB"/>
        </w:rPr>
        <w:t xml:space="preserve">modelling </w:t>
      </w:r>
      <w:r w:rsidR="00252F64">
        <w:rPr>
          <w:lang w:val="en-GB"/>
        </w:rPr>
        <w:t>studies in the SO</w:t>
      </w:r>
      <w:r w:rsidR="00546BBE">
        <w:rPr>
          <w:lang w:val="en-GB"/>
        </w:rPr>
        <w:t xml:space="preserve"> </w:t>
      </w:r>
      <w:r w:rsidR="00BF23BD">
        <w:rPr>
          <w:lang w:val="en-GB"/>
        </w:rPr>
        <w:t xml:space="preserve">have </w:t>
      </w:r>
      <w:r w:rsidR="00072452">
        <w:rPr>
          <w:lang w:val="en-GB"/>
        </w:rPr>
        <w:t>focus</w:t>
      </w:r>
      <w:r w:rsidR="00BF23BD">
        <w:rPr>
          <w:lang w:val="en-GB"/>
        </w:rPr>
        <w:t>sed</w:t>
      </w:r>
      <w:r w:rsidR="00072452">
        <w:rPr>
          <w:lang w:val="en-GB"/>
        </w:rPr>
        <w:t xml:space="preserve"> on</w:t>
      </w:r>
      <w:r w:rsidR="00EC7DA9">
        <w:rPr>
          <w:lang w:val="en-GB"/>
        </w:rPr>
        <w:t xml:space="preserve"> understanding the factors whi</w:t>
      </w:r>
      <w:r w:rsidR="001F3D73">
        <w:rPr>
          <w:lang w:val="en-GB"/>
        </w:rPr>
        <w:t>ch control spatial variations in</w:t>
      </w:r>
      <w:r w:rsidR="00EC7DA9">
        <w:rPr>
          <w:lang w:val="en-GB"/>
        </w:rPr>
        <w:t xml:space="preserve"> productivity</w:t>
      </w:r>
      <w:r w:rsidR="00EC7FBA">
        <w:rPr>
          <w:lang w:val="en-GB"/>
        </w:rPr>
        <w:t xml:space="preserve"> but </w:t>
      </w:r>
      <w:r>
        <w:rPr>
          <w:lang w:val="en-GB"/>
        </w:rPr>
        <w:t>reach different conclusions due to diffe</w:t>
      </w:r>
      <w:r w:rsidR="008B7536">
        <w:rPr>
          <w:lang w:val="en-GB"/>
        </w:rPr>
        <w:t>rent representations of the Fe</w:t>
      </w:r>
      <w:r>
        <w:rPr>
          <w:lang w:val="en-GB"/>
        </w:rPr>
        <w:t xml:space="preserve"> cycle and different assumptions as to</w:t>
      </w:r>
      <w:r w:rsidR="008B7536">
        <w:rPr>
          <w:lang w:val="en-GB"/>
        </w:rPr>
        <w:t xml:space="preserve"> Fe</w:t>
      </w:r>
      <w:r w:rsidR="00CB5E87">
        <w:rPr>
          <w:lang w:val="en-GB"/>
        </w:rPr>
        <w:t xml:space="preserve"> solubility and scavenging. </w:t>
      </w:r>
      <w:r w:rsidR="00252F64">
        <w:rPr>
          <w:lang w:val="en-GB"/>
        </w:rPr>
        <w:t xml:space="preserve">For example; </w:t>
      </w:r>
      <w:r w:rsidR="00710597">
        <w:rPr>
          <w:lang w:val="en-GB"/>
        </w:rPr>
        <w:t>Tagliabue et al. (2009) modelled</w:t>
      </w:r>
      <w:r w:rsidR="00700C0C">
        <w:rPr>
          <w:lang w:val="en-GB"/>
        </w:rPr>
        <w:t xml:space="preserve"> measurements of d</w:t>
      </w:r>
      <w:r w:rsidR="00713924">
        <w:rPr>
          <w:lang w:val="en-GB"/>
        </w:rPr>
        <w:t>Fe derived from atmospheric dust</w:t>
      </w:r>
      <w:r w:rsidR="00D97642">
        <w:rPr>
          <w:lang w:val="en-GB"/>
        </w:rPr>
        <w:t xml:space="preserve"> and shelf sediments. Atmospheric dust </w:t>
      </w:r>
      <w:r w:rsidR="0034474A">
        <w:rPr>
          <w:lang w:val="en-GB"/>
        </w:rPr>
        <w:t xml:space="preserve">entering seawater </w:t>
      </w:r>
      <w:r w:rsidR="00D97642">
        <w:rPr>
          <w:lang w:val="en-GB"/>
        </w:rPr>
        <w:t>w</w:t>
      </w:r>
      <w:r w:rsidR="00626F7C">
        <w:rPr>
          <w:lang w:val="en-GB"/>
        </w:rPr>
        <w:t>as</w:t>
      </w:r>
      <w:r w:rsidR="00D97642">
        <w:rPr>
          <w:lang w:val="en-GB"/>
        </w:rPr>
        <w:t xml:space="preserve"> assumed to have a</w:t>
      </w:r>
      <w:r w:rsidR="00D66D2D">
        <w:rPr>
          <w:lang w:val="en-GB"/>
        </w:rPr>
        <w:t xml:space="preserve"> </w:t>
      </w:r>
      <w:r w:rsidR="00D97642">
        <w:rPr>
          <w:lang w:val="en-GB"/>
        </w:rPr>
        <w:t>fr</w:t>
      </w:r>
      <w:r w:rsidR="0034474A">
        <w:rPr>
          <w:lang w:val="en-GB"/>
        </w:rPr>
        <w:t>actional solubility</w:t>
      </w:r>
      <w:r w:rsidR="001F3D73">
        <w:rPr>
          <w:lang w:val="en-GB"/>
        </w:rPr>
        <w:t xml:space="preserve"> (soluble Fe expressed as a percentage of total Fe)</w:t>
      </w:r>
      <w:r w:rsidR="0034474A">
        <w:rPr>
          <w:lang w:val="en-GB"/>
        </w:rPr>
        <w:t xml:space="preserve"> of 0.5% </w:t>
      </w:r>
      <w:r w:rsidR="00D97642">
        <w:rPr>
          <w:lang w:val="en-GB"/>
        </w:rPr>
        <w:t xml:space="preserve">with continued </w:t>
      </w:r>
      <w:r w:rsidR="0034474A">
        <w:rPr>
          <w:lang w:val="en-GB"/>
        </w:rPr>
        <w:t>slower d</w:t>
      </w:r>
      <w:r w:rsidR="00D97642">
        <w:rPr>
          <w:lang w:val="en-GB"/>
        </w:rPr>
        <w:t>issolution during sinki</w:t>
      </w:r>
      <w:r w:rsidR="0034474A">
        <w:rPr>
          <w:lang w:val="en-GB"/>
        </w:rPr>
        <w:t xml:space="preserve">ng </w:t>
      </w:r>
      <w:r w:rsidR="001F3D73">
        <w:rPr>
          <w:lang w:val="en-GB"/>
        </w:rPr>
        <w:t xml:space="preserve">occurring </w:t>
      </w:r>
      <w:r w:rsidR="0034474A">
        <w:rPr>
          <w:lang w:val="en-GB"/>
        </w:rPr>
        <w:t>at a rate of 0.0002% per day</w:t>
      </w:r>
      <w:r w:rsidR="00D97642">
        <w:rPr>
          <w:lang w:val="en-GB"/>
        </w:rPr>
        <w:t xml:space="preserve">. </w:t>
      </w:r>
      <w:r w:rsidR="00713924">
        <w:rPr>
          <w:lang w:val="en-GB"/>
        </w:rPr>
        <w:t>Overall sediments were more important than atmospheric dust,</w:t>
      </w:r>
      <w:r w:rsidR="00546BBE">
        <w:rPr>
          <w:lang w:val="en-GB"/>
        </w:rPr>
        <w:t xml:space="preserve"> </w:t>
      </w:r>
      <w:r w:rsidR="00713924">
        <w:rPr>
          <w:lang w:val="en-GB"/>
        </w:rPr>
        <w:t xml:space="preserve">although dust supplies </w:t>
      </w:r>
      <w:r w:rsidR="0014223D">
        <w:rPr>
          <w:lang w:val="en-GB"/>
        </w:rPr>
        <w:t>dominate</w:t>
      </w:r>
      <w:r w:rsidR="00B33782">
        <w:rPr>
          <w:lang w:val="en-GB"/>
        </w:rPr>
        <w:t>d in</w:t>
      </w:r>
      <w:r w:rsidR="0014223D">
        <w:rPr>
          <w:lang w:val="en-GB"/>
        </w:rPr>
        <w:t xml:space="preserve"> some regions de</w:t>
      </w:r>
      <w:r w:rsidR="0094241B">
        <w:rPr>
          <w:lang w:val="en-GB"/>
        </w:rPr>
        <w:t>pending on the</w:t>
      </w:r>
      <w:r w:rsidR="003A0CD4">
        <w:rPr>
          <w:lang w:val="en-GB"/>
        </w:rPr>
        <w:t xml:space="preserve"> model</w:t>
      </w:r>
      <w:r w:rsidR="00546BBE">
        <w:rPr>
          <w:lang w:val="en-GB"/>
        </w:rPr>
        <w:t xml:space="preserve"> </w:t>
      </w:r>
      <w:r w:rsidR="00C3519A">
        <w:rPr>
          <w:lang w:val="en-GB"/>
        </w:rPr>
        <w:t>assumptions</w:t>
      </w:r>
      <w:r w:rsidR="00EC7DA9">
        <w:rPr>
          <w:lang w:val="en-GB"/>
        </w:rPr>
        <w:t xml:space="preserve"> used</w:t>
      </w:r>
      <w:r w:rsidR="0014223D">
        <w:rPr>
          <w:lang w:val="en-GB"/>
        </w:rPr>
        <w:t xml:space="preserve">. </w:t>
      </w:r>
      <w:r w:rsidR="0058235E">
        <w:rPr>
          <w:lang w:val="en-GB"/>
        </w:rPr>
        <w:t xml:space="preserve">Lancelot et al. (2009) </w:t>
      </w:r>
      <w:r w:rsidR="00252F64">
        <w:rPr>
          <w:lang w:val="en-GB"/>
        </w:rPr>
        <w:t>modelled d</w:t>
      </w:r>
      <w:r w:rsidR="008B7536">
        <w:rPr>
          <w:lang w:val="en-GB"/>
        </w:rPr>
        <w:t>Fe</w:t>
      </w:r>
      <w:r w:rsidR="00C936BC">
        <w:rPr>
          <w:lang w:val="en-GB"/>
        </w:rPr>
        <w:t xml:space="preserve"> supplies from </w:t>
      </w:r>
      <w:r w:rsidR="00393CAE">
        <w:rPr>
          <w:lang w:val="en-GB"/>
        </w:rPr>
        <w:t>atmospheric</w:t>
      </w:r>
      <w:r w:rsidR="00011C37">
        <w:rPr>
          <w:lang w:val="en-GB"/>
        </w:rPr>
        <w:t xml:space="preserve"> dust, iceberg melt</w:t>
      </w:r>
      <w:r w:rsidR="00D97642">
        <w:rPr>
          <w:lang w:val="en-GB"/>
        </w:rPr>
        <w:t xml:space="preserve"> and shelf sediments. </w:t>
      </w:r>
      <w:r w:rsidR="0056518D">
        <w:rPr>
          <w:lang w:val="en-GB"/>
        </w:rPr>
        <w:t>Sediments</w:t>
      </w:r>
      <w:r w:rsidR="00B17694">
        <w:rPr>
          <w:lang w:val="en-GB"/>
        </w:rPr>
        <w:t xml:space="preserve"> were the major source, iceberg melt was</w:t>
      </w:r>
      <w:r w:rsidR="0056518D">
        <w:rPr>
          <w:lang w:val="en-GB"/>
        </w:rPr>
        <w:t xml:space="preserve"> of lesser significance and </w:t>
      </w:r>
      <w:r w:rsidR="0056518D">
        <w:rPr>
          <w:lang w:val="en-GB"/>
        </w:rPr>
        <w:lastRenderedPageBreak/>
        <w:t>atmosp</w:t>
      </w:r>
      <w:r w:rsidR="0034474A">
        <w:rPr>
          <w:lang w:val="en-GB"/>
        </w:rPr>
        <w:t>heric dust (assumed to h</w:t>
      </w:r>
      <w:r w:rsidR="0056518D">
        <w:rPr>
          <w:lang w:val="en-GB"/>
        </w:rPr>
        <w:t>a</w:t>
      </w:r>
      <w:r w:rsidR="0034474A">
        <w:rPr>
          <w:lang w:val="en-GB"/>
        </w:rPr>
        <w:t>ve</w:t>
      </w:r>
      <w:r w:rsidR="0056518D">
        <w:rPr>
          <w:lang w:val="en-GB"/>
        </w:rPr>
        <w:t xml:space="preserve"> fractional solubility of 2%) had little influence. The models gave good agreement with patterns of phytoplankton growth but large uncertainties were acknowledged in the magnitude of these sources. </w:t>
      </w:r>
      <w:r w:rsidR="002C69EB">
        <w:rPr>
          <w:lang w:val="en-GB"/>
        </w:rPr>
        <w:t xml:space="preserve">Boyd et al. (2012) compared biological utilisation patterns </w:t>
      </w:r>
      <w:r w:rsidR="0014223D">
        <w:rPr>
          <w:lang w:val="en-GB"/>
        </w:rPr>
        <w:t xml:space="preserve">using </w:t>
      </w:r>
      <w:r w:rsidR="00C936BC">
        <w:rPr>
          <w:lang w:val="en-GB"/>
        </w:rPr>
        <w:t>four</w:t>
      </w:r>
      <w:r w:rsidR="00546BBE">
        <w:rPr>
          <w:lang w:val="en-GB"/>
        </w:rPr>
        <w:t xml:space="preserve"> </w:t>
      </w:r>
      <w:r w:rsidR="00C936BC">
        <w:rPr>
          <w:lang w:val="en-GB"/>
        </w:rPr>
        <w:t>mechanisms</w:t>
      </w:r>
      <w:r w:rsidR="008B7536">
        <w:rPr>
          <w:lang w:val="en-GB"/>
        </w:rPr>
        <w:t xml:space="preserve"> of Fe</w:t>
      </w:r>
      <w:r w:rsidR="00EC7DA9">
        <w:rPr>
          <w:lang w:val="en-GB"/>
        </w:rPr>
        <w:t xml:space="preserve"> supply</w:t>
      </w:r>
      <w:r w:rsidR="00CB5E87">
        <w:rPr>
          <w:lang w:val="en-GB"/>
        </w:rPr>
        <w:t xml:space="preserve"> </w:t>
      </w:r>
      <w:r w:rsidR="002C69EB">
        <w:rPr>
          <w:lang w:val="en-GB"/>
        </w:rPr>
        <w:t>(vertical di</w:t>
      </w:r>
      <w:r w:rsidR="00A735AD">
        <w:rPr>
          <w:lang w:val="en-GB"/>
        </w:rPr>
        <w:t>ffusivity in sea</w:t>
      </w:r>
      <w:r w:rsidR="00134775">
        <w:rPr>
          <w:lang w:val="en-GB"/>
        </w:rPr>
        <w:t xml:space="preserve"> i</w:t>
      </w:r>
      <w:r w:rsidR="00072452">
        <w:rPr>
          <w:lang w:val="en-GB"/>
        </w:rPr>
        <w:t>ce free areas</w:t>
      </w:r>
      <w:r w:rsidR="002C69EB">
        <w:rPr>
          <w:lang w:val="en-GB"/>
        </w:rPr>
        <w:t xml:space="preserve">, iceberg melt, </w:t>
      </w:r>
      <w:r w:rsidR="00393CAE">
        <w:rPr>
          <w:lang w:val="en-GB"/>
        </w:rPr>
        <w:t>atmospheric</w:t>
      </w:r>
      <w:r w:rsidR="00C936BC">
        <w:rPr>
          <w:lang w:val="en-GB"/>
        </w:rPr>
        <w:t xml:space="preserve"> dust and shelf </w:t>
      </w:r>
      <w:r w:rsidR="00072452">
        <w:rPr>
          <w:lang w:val="en-GB"/>
        </w:rPr>
        <w:t>sediments</w:t>
      </w:r>
      <w:r w:rsidR="00EC7DA9">
        <w:rPr>
          <w:lang w:val="en-GB"/>
        </w:rPr>
        <w:t xml:space="preserve">) </w:t>
      </w:r>
      <w:r w:rsidR="0034474A">
        <w:rPr>
          <w:lang w:val="en-GB"/>
        </w:rPr>
        <w:t>that</w:t>
      </w:r>
      <w:r w:rsidR="00CB5E87">
        <w:rPr>
          <w:lang w:val="en-GB"/>
        </w:rPr>
        <w:t xml:space="preserve"> </w:t>
      </w:r>
      <w:r w:rsidR="00A42366">
        <w:rPr>
          <w:lang w:val="en-GB"/>
        </w:rPr>
        <w:t>were found to have substantial</w:t>
      </w:r>
      <w:r w:rsidR="00C936BC">
        <w:rPr>
          <w:lang w:val="en-GB"/>
        </w:rPr>
        <w:t xml:space="preserve"> areal ex</w:t>
      </w:r>
      <w:r w:rsidR="00CB5E87">
        <w:rPr>
          <w:lang w:val="en-GB"/>
        </w:rPr>
        <w:t xml:space="preserve">tent. </w:t>
      </w:r>
      <w:r w:rsidR="007D4009">
        <w:rPr>
          <w:lang w:val="en-GB"/>
        </w:rPr>
        <w:t xml:space="preserve"> </w:t>
      </w:r>
      <w:r w:rsidR="00FB75CA">
        <w:rPr>
          <w:lang w:val="en-GB"/>
        </w:rPr>
        <w:t xml:space="preserve">Phytoplankton Fe utilisation was highest in regions supplied by Patagonian dust </w:t>
      </w:r>
      <w:r w:rsidR="00B077A8">
        <w:rPr>
          <w:lang w:val="en-GB"/>
        </w:rPr>
        <w:t>(</w:t>
      </w:r>
      <w:r w:rsidR="00FB75CA">
        <w:rPr>
          <w:lang w:val="en-GB"/>
        </w:rPr>
        <w:t xml:space="preserve">using </w:t>
      </w:r>
      <w:r w:rsidR="0034474A">
        <w:rPr>
          <w:lang w:val="en-GB"/>
        </w:rPr>
        <w:t xml:space="preserve">fractional solubilities varying from </w:t>
      </w:r>
      <w:r w:rsidR="00DC5AF2">
        <w:rPr>
          <w:lang w:val="en-GB"/>
        </w:rPr>
        <w:t>1-10%</w:t>
      </w:r>
      <w:r w:rsidR="00B077A8">
        <w:rPr>
          <w:lang w:val="en-GB"/>
        </w:rPr>
        <w:t>)</w:t>
      </w:r>
      <w:r w:rsidR="00FB75CA">
        <w:rPr>
          <w:lang w:val="en-GB"/>
        </w:rPr>
        <w:t xml:space="preserve"> and, to a lesser extent</w:t>
      </w:r>
      <w:r w:rsidR="00A54B2E">
        <w:rPr>
          <w:lang w:val="en-GB"/>
        </w:rPr>
        <w:t>,</w:t>
      </w:r>
      <w:r w:rsidR="00FB75CA">
        <w:rPr>
          <w:lang w:val="en-GB"/>
        </w:rPr>
        <w:t xml:space="preserve"> shelf sediments. </w:t>
      </w:r>
      <w:r w:rsidR="00F20929">
        <w:rPr>
          <w:lang w:val="en-GB"/>
        </w:rPr>
        <w:t>Wadley et al. (2014) compar</w:t>
      </w:r>
      <w:r w:rsidR="00072452">
        <w:rPr>
          <w:lang w:val="en-GB"/>
        </w:rPr>
        <w:t>ed the relative magnitude</w:t>
      </w:r>
      <w:r w:rsidR="009C2C62">
        <w:rPr>
          <w:lang w:val="en-GB"/>
        </w:rPr>
        <w:t>s</w:t>
      </w:r>
      <w:r w:rsidR="00F20929">
        <w:rPr>
          <w:lang w:val="en-GB"/>
        </w:rPr>
        <w:t xml:space="preserve"> and variations in supply</w:t>
      </w:r>
      <w:r w:rsidR="0034474A">
        <w:rPr>
          <w:lang w:val="en-GB"/>
        </w:rPr>
        <w:t xml:space="preserve"> of d</w:t>
      </w:r>
      <w:r w:rsidR="008B7536">
        <w:rPr>
          <w:lang w:val="en-GB"/>
        </w:rPr>
        <w:t>Fe</w:t>
      </w:r>
      <w:r w:rsidR="00442493">
        <w:rPr>
          <w:lang w:val="en-GB"/>
        </w:rPr>
        <w:t xml:space="preserve"> from melting icebergs</w:t>
      </w:r>
      <w:r w:rsidR="00233F74">
        <w:rPr>
          <w:lang w:val="en-GB"/>
        </w:rPr>
        <w:t xml:space="preserve">, </w:t>
      </w:r>
      <w:r w:rsidR="00255B28">
        <w:rPr>
          <w:lang w:val="en-GB"/>
        </w:rPr>
        <w:t>shelf sediments and a</w:t>
      </w:r>
      <w:r w:rsidR="00B95BC5">
        <w:rPr>
          <w:lang w:val="en-GB"/>
        </w:rPr>
        <w:t>tmospheric dust</w:t>
      </w:r>
      <w:r w:rsidR="00397D89">
        <w:rPr>
          <w:lang w:val="en-GB"/>
        </w:rPr>
        <w:t xml:space="preserve">. </w:t>
      </w:r>
      <w:r w:rsidR="00255B28">
        <w:rPr>
          <w:lang w:val="en-GB"/>
        </w:rPr>
        <w:t xml:space="preserve">Sediments were </w:t>
      </w:r>
      <w:r w:rsidR="00134775">
        <w:rPr>
          <w:lang w:val="en-GB"/>
        </w:rPr>
        <w:t xml:space="preserve">again </w:t>
      </w:r>
      <w:r w:rsidR="00C20374">
        <w:rPr>
          <w:lang w:val="en-GB"/>
        </w:rPr>
        <w:t>shown</w:t>
      </w:r>
      <w:r w:rsidR="00255B28">
        <w:rPr>
          <w:lang w:val="en-GB"/>
        </w:rPr>
        <w:t xml:space="preserve"> to be the most imp</w:t>
      </w:r>
      <w:r w:rsidR="00BA30C3">
        <w:rPr>
          <w:lang w:val="en-GB"/>
        </w:rPr>
        <w:t xml:space="preserve">ortant source but </w:t>
      </w:r>
      <w:r w:rsidR="00C717C1">
        <w:rPr>
          <w:lang w:val="en-GB"/>
        </w:rPr>
        <w:t xml:space="preserve">considerable uncertainty was noted over </w:t>
      </w:r>
      <w:r w:rsidR="00BA30C3">
        <w:rPr>
          <w:lang w:val="en-GB"/>
        </w:rPr>
        <w:t xml:space="preserve">the flux of Fe from iceberg-hosted sediments. </w:t>
      </w:r>
      <w:r w:rsidR="00EC7DA9">
        <w:rPr>
          <w:lang w:val="en-GB"/>
        </w:rPr>
        <w:t xml:space="preserve">Death et al. (2014) considered a </w:t>
      </w:r>
      <w:r w:rsidR="0014223D">
        <w:rPr>
          <w:lang w:val="en-GB"/>
        </w:rPr>
        <w:t>range</w:t>
      </w:r>
      <w:r w:rsidR="00535F31">
        <w:rPr>
          <w:lang w:val="en-GB"/>
        </w:rPr>
        <w:t xml:space="preserve"> of sources that included</w:t>
      </w:r>
      <w:r w:rsidR="0034474A">
        <w:rPr>
          <w:lang w:val="en-GB"/>
        </w:rPr>
        <w:t xml:space="preserve"> iceberg-hosted sediments</w:t>
      </w:r>
      <w:r w:rsidR="00A735AD">
        <w:rPr>
          <w:lang w:val="en-GB"/>
        </w:rPr>
        <w:t xml:space="preserve"> </w:t>
      </w:r>
      <w:r w:rsidR="0014223D">
        <w:rPr>
          <w:lang w:val="en-GB"/>
        </w:rPr>
        <w:t>and atmospheric dust</w:t>
      </w:r>
      <w:r w:rsidR="00C20374">
        <w:rPr>
          <w:lang w:val="en-GB"/>
        </w:rPr>
        <w:t xml:space="preserve"> and found</w:t>
      </w:r>
      <w:r w:rsidR="002C3BCF">
        <w:rPr>
          <w:lang w:val="en-GB"/>
        </w:rPr>
        <w:t xml:space="preserve"> that modelled productivity was significantly enhanced in areas receiving iceberg-hosted sediments and subglacial melt compared to the productivity arising from atmospheric dust (assumed fractional solubility</w:t>
      </w:r>
      <w:r w:rsidR="00397D89">
        <w:rPr>
          <w:lang w:val="en-GB"/>
        </w:rPr>
        <w:t xml:space="preserve"> of</w:t>
      </w:r>
      <w:r w:rsidR="002C3BCF">
        <w:rPr>
          <w:lang w:val="en-GB"/>
        </w:rPr>
        <w:t xml:space="preserve"> </w:t>
      </w:r>
      <w:r w:rsidR="00C717C1">
        <w:rPr>
          <w:lang w:val="en-GB"/>
        </w:rPr>
        <w:t>2%</w:t>
      </w:r>
      <w:r w:rsidR="002C3BCF">
        <w:rPr>
          <w:lang w:val="en-GB"/>
        </w:rPr>
        <w:t xml:space="preserve">). </w:t>
      </w:r>
      <w:r w:rsidR="007C223B">
        <w:rPr>
          <w:lang w:val="en-GB"/>
        </w:rPr>
        <w:t xml:space="preserve">However the </w:t>
      </w:r>
      <w:r w:rsidR="002C3BCF">
        <w:rPr>
          <w:lang w:val="en-GB"/>
        </w:rPr>
        <w:t xml:space="preserve">contribution from iceberg-hosted sediments was based on </w:t>
      </w:r>
      <w:r w:rsidR="00252F64">
        <w:rPr>
          <w:lang w:val="en-GB"/>
        </w:rPr>
        <w:t>a suite of only six samples (</w:t>
      </w:r>
      <w:r w:rsidR="002C3BCF">
        <w:rPr>
          <w:lang w:val="en-GB"/>
        </w:rPr>
        <w:t>Raiswell et al.</w:t>
      </w:r>
      <w:r w:rsidR="00252F43">
        <w:rPr>
          <w:lang w:val="en-GB"/>
        </w:rPr>
        <w:t xml:space="preserve">, </w:t>
      </w:r>
      <w:r w:rsidR="00535F31">
        <w:rPr>
          <w:lang w:val="en-GB"/>
        </w:rPr>
        <w:t xml:space="preserve">2008) that contained 0.15 wt. </w:t>
      </w:r>
      <w:r w:rsidR="002C3BCF">
        <w:rPr>
          <w:lang w:val="en-GB"/>
        </w:rPr>
        <w:t>% Fe</w:t>
      </w:r>
      <w:r w:rsidR="00C717C1">
        <w:rPr>
          <w:lang w:val="en-GB"/>
        </w:rPr>
        <w:t xml:space="preserve"> </w:t>
      </w:r>
      <w:r w:rsidR="002C3BCF">
        <w:rPr>
          <w:lang w:val="en-GB"/>
        </w:rPr>
        <w:t>as f</w:t>
      </w:r>
      <w:r w:rsidR="00B30662">
        <w:rPr>
          <w:lang w:val="en-GB"/>
        </w:rPr>
        <w:t>errihydrite</w:t>
      </w:r>
      <w:r w:rsidR="00535F31">
        <w:rPr>
          <w:lang w:val="en-GB"/>
        </w:rPr>
        <w:t xml:space="preserve">. </w:t>
      </w:r>
      <w:r w:rsidR="00C717C1">
        <w:rPr>
          <w:lang w:val="en-GB"/>
        </w:rPr>
        <w:t xml:space="preserve"> </w:t>
      </w:r>
    </w:p>
    <w:p w:rsidR="00A74B20" w:rsidRDefault="00F461CF" w:rsidP="00397D89">
      <w:pPr>
        <w:spacing w:line="360" w:lineRule="auto"/>
        <w:ind w:firstLine="720"/>
        <w:rPr>
          <w:lang w:val="en-GB"/>
        </w:rPr>
      </w:pPr>
      <w:r>
        <w:rPr>
          <w:lang w:val="en-GB"/>
        </w:rPr>
        <w:t>T</w:t>
      </w:r>
      <w:r w:rsidR="008F60FF">
        <w:rPr>
          <w:lang w:val="en-GB"/>
        </w:rPr>
        <w:t>h</w:t>
      </w:r>
      <w:r w:rsidR="007C223B">
        <w:rPr>
          <w:lang w:val="en-GB"/>
        </w:rPr>
        <w:t xml:space="preserve">ese studies show that </w:t>
      </w:r>
      <w:r w:rsidR="00233F74">
        <w:rPr>
          <w:lang w:val="en-GB"/>
        </w:rPr>
        <w:t xml:space="preserve">SO </w:t>
      </w:r>
      <w:r w:rsidR="008F60FF">
        <w:rPr>
          <w:lang w:val="en-GB"/>
        </w:rPr>
        <w:t>models produce significant differences</w:t>
      </w:r>
      <w:r>
        <w:rPr>
          <w:lang w:val="en-GB"/>
        </w:rPr>
        <w:t xml:space="preserve"> in the </w:t>
      </w:r>
      <w:r w:rsidR="003A0CD4">
        <w:rPr>
          <w:lang w:val="en-GB"/>
        </w:rPr>
        <w:t xml:space="preserve">relative </w:t>
      </w:r>
      <w:r w:rsidR="00770376">
        <w:rPr>
          <w:lang w:val="en-GB"/>
        </w:rPr>
        <w:t>magnitudes of the different Fe sources</w:t>
      </w:r>
      <w:r w:rsidR="00397D89">
        <w:rPr>
          <w:lang w:val="en-GB"/>
        </w:rPr>
        <w:t xml:space="preserve"> which complicate</w:t>
      </w:r>
      <w:r w:rsidR="00770376">
        <w:rPr>
          <w:lang w:val="en-GB"/>
        </w:rPr>
        <w:t xml:space="preserve"> attempts to isolate overlapping </w:t>
      </w:r>
      <w:r>
        <w:rPr>
          <w:lang w:val="en-GB"/>
        </w:rPr>
        <w:t>contri</w:t>
      </w:r>
      <w:r w:rsidR="00770376">
        <w:rPr>
          <w:lang w:val="en-GB"/>
        </w:rPr>
        <w:t>butions</w:t>
      </w:r>
      <w:r>
        <w:rPr>
          <w:lang w:val="en-GB"/>
        </w:rPr>
        <w:t>.</w:t>
      </w:r>
      <w:r w:rsidR="00546BBE">
        <w:rPr>
          <w:lang w:val="en-GB"/>
        </w:rPr>
        <w:t xml:space="preserve"> </w:t>
      </w:r>
      <w:r w:rsidR="004E000C">
        <w:rPr>
          <w:lang w:val="en-GB"/>
        </w:rPr>
        <w:t>Fo</w:t>
      </w:r>
      <w:r w:rsidR="00CF7642">
        <w:rPr>
          <w:lang w:val="en-GB"/>
        </w:rPr>
        <w:t>r example Tagliabue et al. (201</w:t>
      </w:r>
      <w:r w:rsidR="004E6D6C">
        <w:rPr>
          <w:lang w:val="en-GB"/>
        </w:rPr>
        <w:t>6</w:t>
      </w:r>
      <w:r w:rsidR="004E000C">
        <w:rPr>
          <w:lang w:val="en-GB"/>
        </w:rPr>
        <w:t>) shows that global dust fluxes of dFe range from 1-30 Gmoles</w:t>
      </w:r>
      <w:r w:rsidR="00CF7642">
        <w:rPr>
          <w:lang w:val="en-GB"/>
        </w:rPr>
        <w:t xml:space="preserve"> </w:t>
      </w:r>
      <w:r w:rsidR="004E000C">
        <w:rPr>
          <w:lang w:val="en-GB"/>
        </w:rPr>
        <w:t>yr</w:t>
      </w:r>
      <w:r w:rsidR="004E000C" w:rsidRPr="004E000C">
        <w:rPr>
          <w:vertAlign w:val="superscript"/>
          <w:lang w:val="en-GB"/>
        </w:rPr>
        <w:t>-1</w:t>
      </w:r>
      <w:r w:rsidR="004E000C">
        <w:rPr>
          <w:lang w:val="en-GB"/>
        </w:rPr>
        <w:t xml:space="preserve"> between different models</w:t>
      </w:r>
      <w:r w:rsidR="00D66D2D">
        <w:rPr>
          <w:lang w:val="en-GB"/>
        </w:rPr>
        <w:t>.</w:t>
      </w:r>
      <w:r w:rsidR="004E000C">
        <w:rPr>
          <w:lang w:val="en-GB"/>
        </w:rPr>
        <w:t xml:space="preserve"> </w:t>
      </w:r>
      <w:r w:rsidR="00EC7FBA">
        <w:rPr>
          <w:lang w:val="en-GB"/>
        </w:rPr>
        <w:t>Few</w:t>
      </w:r>
      <w:r w:rsidR="00B17694">
        <w:rPr>
          <w:lang w:val="en-GB"/>
        </w:rPr>
        <w:t xml:space="preserve"> studies also count for iceberg </w:t>
      </w:r>
      <w:r w:rsidR="00EC7FBA">
        <w:rPr>
          <w:lang w:val="en-GB"/>
        </w:rPr>
        <w:t>sour</w:t>
      </w:r>
      <w:r w:rsidR="002E7385">
        <w:rPr>
          <w:lang w:val="en-GB"/>
        </w:rPr>
        <w:t>ces of</w:t>
      </w:r>
      <w:r w:rsidR="008B7536">
        <w:rPr>
          <w:lang w:val="en-GB"/>
        </w:rPr>
        <w:t xml:space="preserve"> Fe</w:t>
      </w:r>
      <w:r w:rsidR="00CF7642">
        <w:rPr>
          <w:lang w:val="en-GB"/>
        </w:rPr>
        <w:t xml:space="preserve"> (see Tagliabue et al., 201</w:t>
      </w:r>
      <w:r w:rsidR="00A54B2E">
        <w:rPr>
          <w:lang w:val="en-GB"/>
        </w:rPr>
        <w:t>6</w:t>
      </w:r>
      <w:r w:rsidR="004E000C">
        <w:rPr>
          <w:lang w:val="en-GB"/>
        </w:rPr>
        <w:t>; Table 1)</w:t>
      </w:r>
      <w:r w:rsidR="00546BBE">
        <w:rPr>
          <w:lang w:val="en-GB"/>
        </w:rPr>
        <w:t>,</w:t>
      </w:r>
      <w:r w:rsidR="008B129F">
        <w:rPr>
          <w:lang w:val="en-GB"/>
        </w:rPr>
        <w:t xml:space="preserve"> the importance of which</w:t>
      </w:r>
      <w:r w:rsidR="00F20929">
        <w:rPr>
          <w:lang w:val="en-GB"/>
        </w:rPr>
        <w:t xml:space="preserve"> </w:t>
      </w:r>
      <w:r w:rsidR="008B129F">
        <w:rPr>
          <w:lang w:val="en-GB"/>
        </w:rPr>
        <w:t xml:space="preserve">may be </w:t>
      </w:r>
      <w:r w:rsidR="00F20929">
        <w:rPr>
          <w:lang w:val="en-GB"/>
        </w:rPr>
        <w:t>particularly sensitive</w:t>
      </w:r>
      <w:r w:rsidR="006D5639">
        <w:rPr>
          <w:lang w:val="en-GB"/>
        </w:rPr>
        <w:t xml:space="preserve"> to climate change</w:t>
      </w:r>
      <w:r w:rsidR="00A74B20">
        <w:rPr>
          <w:lang w:val="en-GB"/>
        </w:rPr>
        <w:t>.</w:t>
      </w:r>
      <w:r w:rsidR="006D5639">
        <w:rPr>
          <w:lang w:val="en-GB"/>
        </w:rPr>
        <w:t xml:space="preserve"> </w:t>
      </w:r>
      <w:r w:rsidR="00323724">
        <w:rPr>
          <w:lang w:val="en-GB"/>
        </w:rPr>
        <w:t>C</w:t>
      </w:r>
      <w:r w:rsidR="00227F6C">
        <w:rPr>
          <w:lang w:val="en-GB"/>
        </w:rPr>
        <w:t>limate change is driv</w:t>
      </w:r>
      <w:r w:rsidR="002E7385">
        <w:rPr>
          <w:lang w:val="en-GB"/>
        </w:rPr>
        <w:t>ing</w:t>
      </w:r>
      <w:r w:rsidR="00546BBE">
        <w:rPr>
          <w:lang w:val="en-GB"/>
        </w:rPr>
        <w:t xml:space="preserve"> </w:t>
      </w:r>
      <w:r w:rsidR="00F20929">
        <w:rPr>
          <w:lang w:val="en-GB"/>
        </w:rPr>
        <w:t>increased loss of ice from ic</w:t>
      </w:r>
      <w:r w:rsidR="004F7C6E">
        <w:rPr>
          <w:lang w:val="en-GB"/>
        </w:rPr>
        <w:t xml:space="preserve">e shelves </w:t>
      </w:r>
      <w:r w:rsidR="00005FB1">
        <w:rPr>
          <w:lang w:val="en-GB"/>
        </w:rPr>
        <w:t>in the Antarctic Peninsula (Vaughan, 2006</w:t>
      </w:r>
      <w:r w:rsidR="00535F31">
        <w:rPr>
          <w:lang w:val="en-GB"/>
        </w:rPr>
        <w:t>; Rignot et al., 2011</w:t>
      </w:r>
      <w:r w:rsidR="00A74B20">
        <w:rPr>
          <w:lang w:val="en-GB"/>
        </w:rPr>
        <w:t>)</w:t>
      </w:r>
      <w:r w:rsidR="00535F31">
        <w:rPr>
          <w:lang w:val="en-GB"/>
        </w:rPr>
        <w:t xml:space="preserve"> and ice-shelf shrinkage has</w:t>
      </w:r>
      <w:r w:rsidR="00005FB1">
        <w:rPr>
          <w:lang w:val="en-GB"/>
        </w:rPr>
        <w:t xml:space="preserve"> also been reported from other areas </w:t>
      </w:r>
      <w:r w:rsidR="004E6D6C">
        <w:rPr>
          <w:lang w:val="en-GB"/>
        </w:rPr>
        <w:t>of</w:t>
      </w:r>
      <w:r w:rsidR="00005FB1">
        <w:rPr>
          <w:lang w:val="en-GB"/>
        </w:rPr>
        <w:t xml:space="preserve"> Antarctica (Pritchard et al</w:t>
      </w:r>
      <w:r w:rsidR="005C11A9">
        <w:rPr>
          <w:lang w:val="en-GB"/>
        </w:rPr>
        <w:t>., 2012; Depo</w:t>
      </w:r>
      <w:r w:rsidR="007C223B">
        <w:rPr>
          <w:lang w:val="en-GB"/>
        </w:rPr>
        <w:t>orter et al., 2013</w:t>
      </w:r>
      <w:r w:rsidR="00A74B20">
        <w:rPr>
          <w:lang w:val="en-GB"/>
        </w:rPr>
        <w:t xml:space="preserve">; </w:t>
      </w:r>
      <w:r w:rsidR="00626F7C">
        <w:rPr>
          <w:lang w:val="en-GB"/>
        </w:rPr>
        <w:t>Duprat</w:t>
      </w:r>
      <w:r w:rsidR="00A74B20">
        <w:rPr>
          <w:lang w:val="en-GB"/>
        </w:rPr>
        <w:t xml:space="preserve"> et al., 2016).</w:t>
      </w:r>
      <w:r w:rsidR="007C223B">
        <w:rPr>
          <w:lang w:val="en-GB"/>
        </w:rPr>
        <w:t xml:space="preserve"> </w:t>
      </w:r>
      <w:r w:rsidR="00BC1E07">
        <w:rPr>
          <w:lang w:val="en-GB"/>
        </w:rPr>
        <w:t xml:space="preserve">Ice shelf losses </w:t>
      </w:r>
      <w:r w:rsidR="00770376">
        <w:rPr>
          <w:lang w:val="en-GB"/>
        </w:rPr>
        <w:t>increase the</w:t>
      </w:r>
      <w:r w:rsidR="007C223B">
        <w:rPr>
          <w:lang w:val="en-GB"/>
        </w:rPr>
        <w:t xml:space="preserve"> </w:t>
      </w:r>
      <w:r w:rsidR="00397D89">
        <w:rPr>
          <w:lang w:val="en-GB"/>
        </w:rPr>
        <w:t xml:space="preserve">delivery of </w:t>
      </w:r>
      <w:r w:rsidR="00700C0C">
        <w:rPr>
          <w:lang w:val="en-GB"/>
        </w:rPr>
        <w:t>potentially bioavailable</w:t>
      </w:r>
      <w:r w:rsidR="00397D89">
        <w:rPr>
          <w:lang w:val="en-GB"/>
        </w:rPr>
        <w:t xml:space="preserve"> Fe </w:t>
      </w:r>
      <w:r w:rsidR="00770376">
        <w:rPr>
          <w:lang w:val="en-GB"/>
        </w:rPr>
        <w:t xml:space="preserve">by </w:t>
      </w:r>
      <w:r w:rsidR="007C223B">
        <w:rPr>
          <w:lang w:val="en-GB"/>
        </w:rPr>
        <w:t>iceberg-hosted sediments</w:t>
      </w:r>
      <w:r w:rsidR="00DC5AF2">
        <w:rPr>
          <w:lang w:val="en-GB"/>
        </w:rPr>
        <w:t>. Unfortunately, i</w:t>
      </w:r>
      <w:r w:rsidR="00770376">
        <w:rPr>
          <w:lang w:val="en-GB"/>
        </w:rPr>
        <w:t>ceberg-hosted sediment data are sparse but</w:t>
      </w:r>
      <w:r w:rsidR="00227F6C">
        <w:rPr>
          <w:lang w:val="en-GB"/>
        </w:rPr>
        <w:t xml:space="preserve"> current estimates indicate</w:t>
      </w:r>
      <w:r w:rsidR="00472957">
        <w:rPr>
          <w:lang w:val="en-GB"/>
        </w:rPr>
        <w:t xml:space="preserve"> Fe delivery </w:t>
      </w:r>
      <w:r w:rsidR="00700C0C">
        <w:rPr>
          <w:lang w:val="en-GB"/>
        </w:rPr>
        <w:t>appears to exceed meltwater delive</w:t>
      </w:r>
      <w:r w:rsidR="00770376">
        <w:rPr>
          <w:lang w:val="en-GB"/>
        </w:rPr>
        <w:t xml:space="preserve">ry </w:t>
      </w:r>
      <w:r w:rsidR="00077A78">
        <w:rPr>
          <w:lang w:val="en-GB"/>
        </w:rPr>
        <w:t xml:space="preserve">to the SO </w:t>
      </w:r>
      <w:r w:rsidR="00700C0C">
        <w:rPr>
          <w:lang w:val="en-GB"/>
        </w:rPr>
        <w:t>by at lea</w:t>
      </w:r>
      <w:r w:rsidR="00397D89">
        <w:rPr>
          <w:lang w:val="en-GB"/>
        </w:rPr>
        <w:t xml:space="preserve">st an order of magnitude </w:t>
      </w:r>
      <w:r w:rsidR="007C223B">
        <w:rPr>
          <w:lang w:val="en-GB"/>
        </w:rPr>
        <w:t>(Hawkings et al., 2014)</w:t>
      </w:r>
      <w:r w:rsidR="00770376">
        <w:rPr>
          <w:lang w:val="en-GB"/>
        </w:rPr>
        <w:t xml:space="preserve">. </w:t>
      </w:r>
    </w:p>
    <w:p w:rsidR="00B87A2D" w:rsidRDefault="00770376" w:rsidP="00397D89">
      <w:pPr>
        <w:spacing w:line="360" w:lineRule="auto"/>
        <w:ind w:firstLine="720"/>
        <w:rPr>
          <w:lang w:val="en-GB"/>
        </w:rPr>
      </w:pPr>
      <w:r>
        <w:rPr>
          <w:lang w:val="en-GB"/>
        </w:rPr>
        <w:t>Increases in iceberg-hosted sediment</w:t>
      </w:r>
      <w:r w:rsidR="00D2341D">
        <w:rPr>
          <w:lang w:val="en-GB"/>
        </w:rPr>
        <w:t xml:space="preserve"> </w:t>
      </w:r>
      <w:r>
        <w:rPr>
          <w:lang w:val="en-GB"/>
        </w:rPr>
        <w:t>delivery are</w:t>
      </w:r>
      <w:r w:rsidR="00D2341D">
        <w:rPr>
          <w:lang w:val="en-GB"/>
        </w:rPr>
        <w:t xml:space="preserve"> also likely in the </w:t>
      </w:r>
      <w:r w:rsidR="00005FB1">
        <w:rPr>
          <w:lang w:val="en-GB"/>
        </w:rPr>
        <w:t>Arctic Ocean (AO)</w:t>
      </w:r>
      <w:r w:rsidR="00D2341D">
        <w:rPr>
          <w:lang w:val="en-GB"/>
        </w:rPr>
        <w:t xml:space="preserve">.  A </w:t>
      </w:r>
      <w:r w:rsidR="00005FB1">
        <w:rPr>
          <w:lang w:val="en-GB"/>
        </w:rPr>
        <w:t xml:space="preserve">relatively high proportion of primary production occurs on the </w:t>
      </w:r>
      <w:r w:rsidR="00D2341D">
        <w:rPr>
          <w:lang w:val="en-GB"/>
        </w:rPr>
        <w:t xml:space="preserve">AO </w:t>
      </w:r>
      <w:r w:rsidR="00005FB1">
        <w:rPr>
          <w:lang w:val="en-GB"/>
        </w:rPr>
        <w:t>shelves (Pabi et al., 2008</w:t>
      </w:r>
      <w:r w:rsidR="00134775">
        <w:rPr>
          <w:lang w:val="en-GB"/>
        </w:rPr>
        <w:t>)</w:t>
      </w:r>
      <w:r w:rsidR="00005FB1">
        <w:rPr>
          <w:lang w:val="en-GB"/>
        </w:rPr>
        <w:t xml:space="preserve"> </w:t>
      </w:r>
      <w:r w:rsidR="00005FB1">
        <w:rPr>
          <w:lang w:val="en-GB"/>
        </w:rPr>
        <w:lastRenderedPageBreak/>
        <w:t>where ice-free areas experience intense phytoplankton blooms due to favourable light and nutrient conditions. Nitrate appears to be the primary limiting nutrient otherwise Fe and/or light become limiting (Pop</w:t>
      </w:r>
      <w:r w:rsidR="00A63EDC">
        <w:rPr>
          <w:lang w:val="en-GB"/>
        </w:rPr>
        <w:t xml:space="preserve">ova et al., 2010). </w:t>
      </w:r>
      <w:r w:rsidR="00B17694">
        <w:rPr>
          <w:lang w:val="en-GB"/>
        </w:rPr>
        <w:t>Hawkings et al</w:t>
      </w:r>
      <w:r w:rsidR="00252F64">
        <w:rPr>
          <w:lang w:val="en-GB"/>
        </w:rPr>
        <w:t xml:space="preserve">. (2014) have estimated </w:t>
      </w:r>
      <w:r w:rsidR="00B17694">
        <w:rPr>
          <w:lang w:val="en-GB"/>
        </w:rPr>
        <w:t>Fe delivery by meltwaters</w:t>
      </w:r>
      <w:r w:rsidR="00700C0C">
        <w:rPr>
          <w:lang w:val="en-GB"/>
        </w:rPr>
        <w:t xml:space="preserve"> </w:t>
      </w:r>
      <w:r w:rsidR="00B17694">
        <w:rPr>
          <w:lang w:val="en-GB"/>
        </w:rPr>
        <w:t xml:space="preserve">from the Greenland </w:t>
      </w:r>
      <w:r w:rsidR="00B077A8">
        <w:rPr>
          <w:lang w:val="en-GB"/>
        </w:rPr>
        <w:t>Ice S</w:t>
      </w:r>
      <w:r w:rsidR="00B17694">
        <w:rPr>
          <w:lang w:val="en-GB"/>
        </w:rPr>
        <w:t>heet</w:t>
      </w:r>
      <w:r w:rsidR="00700C0C">
        <w:rPr>
          <w:lang w:val="en-GB"/>
        </w:rPr>
        <w:t xml:space="preserve"> but no</w:t>
      </w:r>
      <w:r w:rsidR="00323724">
        <w:rPr>
          <w:lang w:val="en-GB"/>
        </w:rPr>
        <w:t xml:space="preserve"> data are available for Fe </w:t>
      </w:r>
      <w:r w:rsidR="00700C0C">
        <w:rPr>
          <w:lang w:val="en-GB"/>
        </w:rPr>
        <w:t>delivery</w:t>
      </w:r>
      <w:r w:rsidR="00323724">
        <w:rPr>
          <w:lang w:val="en-GB"/>
        </w:rPr>
        <w:t xml:space="preserve"> from iceberg-hosted sediments</w:t>
      </w:r>
      <w:r w:rsidR="00397D89">
        <w:rPr>
          <w:lang w:val="en-GB"/>
        </w:rPr>
        <w:t xml:space="preserve">, although </w:t>
      </w:r>
      <w:r w:rsidR="00B17694">
        <w:rPr>
          <w:lang w:val="en-GB"/>
        </w:rPr>
        <w:t>m</w:t>
      </w:r>
      <w:r w:rsidR="00DE79B1">
        <w:rPr>
          <w:lang w:val="en-GB"/>
        </w:rPr>
        <w:t>arine-ter</w:t>
      </w:r>
      <w:r w:rsidR="00B077A8">
        <w:rPr>
          <w:lang w:val="en-GB"/>
        </w:rPr>
        <w:t xml:space="preserve">minating glaciers </w:t>
      </w:r>
      <w:r w:rsidR="00252F64">
        <w:rPr>
          <w:lang w:val="en-GB"/>
        </w:rPr>
        <w:t xml:space="preserve">in the AO </w:t>
      </w:r>
      <w:r w:rsidR="00397D89">
        <w:rPr>
          <w:lang w:val="en-GB"/>
        </w:rPr>
        <w:t>are likely to</w:t>
      </w:r>
      <w:r w:rsidR="00D2341D">
        <w:rPr>
          <w:lang w:val="en-GB"/>
        </w:rPr>
        <w:t xml:space="preserve"> respond to climate change</w:t>
      </w:r>
      <w:r w:rsidR="00252F64">
        <w:rPr>
          <w:lang w:val="en-GB"/>
        </w:rPr>
        <w:t>, as in the SO,</w:t>
      </w:r>
      <w:r w:rsidR="00D2341D">
        <w:rPr>
          <w:lang w:val="en-GB"/>
        </w:rPr>
        <w:t xml:space="preserve"> </w:t>
      </w:r>
      <w:r w:rsidR="00472957">
        <w:rPr>
          <w:lang w:val="en-GB"/>
        </w:rPr>
        <w:t>by producing more icebergs (Bamber et al., 2012)</w:t>
      </w:r>
      <w:r w:rsidR="00252F64">
        <w:rPr>
          <w:lang w:val="en-GB"/>
        </w:rPr>
        <w:t xml:space="preserve"> and</w:t>
      </w:r>
      <w:r w:rsidR="00DC5AF2">
        <w:rPr>
          <w:lang w:val="en-GB"/>
        </w:rPr>
        <w:t xml:space="preserve"> thus </w:t>
      </w:r>
      <w:r w:rsidR="00252F64">
        <w:rPr>
          <w:lang w:val="en-GB"/>
        </w:rPr>
        <w:t xml:space="preserve"> increasing sediment Fe delivery.</w:t>
      </w:r>
    </w:p>
    <w:p w:rsidR="001B58E5" w:rsidRDefault="00077A78" w:rsidP="00BC1E07">
      <w:pPr>
        <w:spacing w:line="360" w:lineRule="auto"/>
        <w:ind w:firstLine="720"/>
        <w:rPr>
          <w:lang w:val="en-GB"/>
        </w:rPr>
      </w:pPr>
      <w:r>
        <w:rPr>
          <w:lang w:val="en-GB"/>
        </w:rPr>
        <w:t xml:space="preserve">Modelling the </w:t>
      </w:r>
      <w:r w:rsidR="00252F43">
        <w:rPr>
          <w:lang w:val="en-GB"/>
        </w:rPr>
        <w:t>polar</w:t>
      </w:r>
      <w:r>
        <w:rPr>
          <w:lang w:val="en-GB"/>
        </w:rPr>
        <w:t xml:space="preserve"> Fe cycle</w:t>
      </w:r>
      <w:r w:rsidR="00E55E63">
        <w:rPr>
          <w:lang w:val="en-GB"/>
        </w:rPr>
        <w:t>s</w:t>
      </w:r>
      <w:r>
        <w:rPr>
          <w:lang w:val="en-GB"/>
        </w:rPr>
        <w:t xml:space="preserve"> and a</w:t>
      </w:r>
      <w:r w:rsidR="00606F1E">
        <w:rPr>
          <w:lang w:val="en-GB"/>
        </w:rPr>
        <w:t xml:space="preserve">ssessing the impact of climate </w:t>
      </w:r>
      <w:r>
        <w:rPr>
          <w:lang w:val="en-GB"/>
        </w:rPr>
        <w:t xml:space="preserve">change </w:t>
      </w:r>
      <w:r w:rsidR="00606F1E">
        <w:rPr>
          <w:lang w:val="en-GB"/>
        </w:rPr>
        <w:t>requir</w:t>
      </w:r>
      <w:r w:rsidR="00830595">
        <w:rPr>
          <w:lang w:val="en-GB"/>
        </w:rPr>
        <w:t xml:space="preserve">es </w:t>
      </w:r>
      <w:r w:rsidR="00710597">
        <w:rPr>
          <w:lang w:val="en-GB"/>
        </w:rPr>
        <w:t xml:space="preserve">an improved </w:t>
      </w:r>
      <w:r w:rsidR="001D1AE4">
        <w:rPr>
          <w:lang w:val="en-GB"/>
        </w:rPr>
        <w:t>estimate</w:t>
      </w:r>
      <w:r w:rsidR="00AA217C">
        <w:rPr>
          <w:lang w:val="en-GB"/>
        </w:rPr>
        <w:t xml:space="preserve"> of</w:t>
      </w:r>
      <w:r w:rsidR="008B7536">
        <w:rPr>
          <w:lang w:val="en-GB"/>
        </w:rPr>
        <w:t xml:space="preserve"> the Fe</w:t>
      </w:r>
      <w:r w:rsidR="00340557">
        <w:rPr>
          <w:lang w:val="en-GB"/>
        </w:rPr>
        <w:t xml:space="preserve"> </w:t>
      </w:r>
      <w:r>
        <w:rPr>
          <w:lang w:val="en-GB"/>
        </w:rPr>
        <w:t xml:space="preserve">currently </w:t>
      </w:r>
      <w:r w:rsidR="00340557">
        <w:rPr>
          <w:lang w:val="en-GB"/>
        </w:rPr>
        <w:t>rel</w:t>
      </w:r>
      <w:r w:rsidR="002116CC">
        <w:rPr>
          <w:lang w:val="en-GB"/>
        </w:rPr>
        <w:t xml:space="preserve">eased from the particulates present as iceberg-hosted sediments </w:t>
      </w:r>
      <w:r w:rsidR="00340557">
        <w:rPr>
          <w:lang w:val="en-GB"/>
        </w:rPr>
        <w:t>and at</w:t>
      </w:r>
      <w:r w:rsidR="00D2341D">
        <w:rPr>
          <w:lang w:val="en-GB"/>
        </w:rPr>
        <w:t>mospheric dust</w:t>
      </w:r>
      <w:r w:rsidR="00472957">
        <w:rPr>
          <w:lang w:val="en-GB"/>
        </w:rPr>
        <w:t>. T</w:t>
      </w:r>
      <w:r w:rsidR="001B58E5">
        <w:rPr>
          <w:lang w:val="en-GB"/>
        </w:rPr>
        <w:t>here is</w:t>
      </w:r>
      <w:r w:rsidR="004E000C">
        <w:rPr>
          <w:lang w:val="en-GB"/>
        </w:rPr>
        <w:t xml:space="preserve"> a substantial disagreement as to the strength of different sources and reducing their uncertainty is important </w:t>
      </w:r>
      <w:r w:rsidR="00CF7642">
        <w:rPr>
          <w:lang w:val="en-GB"/>
        </w:rPr>
        <w:t>(Tagliabue et al., 201</w:t>
      </w:r>
      <w:r w:rsidR="00A54B2E">
        <w:rPr>
          <w:lang w:val="en-GB"/>
        </w:rPr>
        <w:t>6</w:t>
      </w:r>
      <w:r w:rsidR="004E000C">
        <w:rPr>
          <w:lang w:val="en-GB"/>
        </w:rPr>
        <w:t>). This</w:t>
      </w:r>
      <w:r w:rsidR="00472957">
        <w:rPr>
          <w:lang w:val="en-GB"/>
        </w:rPr>
        <w:t xml:space="preserve"> contribution </w:t>
      </w:r>
      <w:r w:rsidR="00606F1E">
        <w:rPr>
          <w:lang w:val="en-GB"/>
        </w:rPr>
        <w:t>present</w:t>
      </w:r>
      <w:r w:rsidR="00252F64">
        <w:rPr>
          <w:lang w:val="en-GB"/>
        </w:rPr>
        <w:t>s</w:t>
      </w:r>
      <w:r w:rsidR="00606F1E">
        <w:rPr>
          <w:lang w:val="en-GB"/>
        </w:rPr>
        <w:t xml:space="preserve"> new data for </w:t>
      </w:r>
      <w:r w:rsidR="00E55E63">
        <w:rPr>
          <w:lang w:val="en-GB"/>
        </w:rPr>
        <w:t xml:space="preserve">potentially bioavailable Fe from </w:t>
      </w:r>
      <w:r w:rsidR="00606F1E">
        <w:rPr>
          <w:lang w:val="en-GB"/>
        </w:rPr>
        <w:t>iceberg-hosted sedi</w:t>
      </w:r>
      <w:r w:rsidR="002116CC">
        <w:rPr>
          <w:lang w:val="en-GB"/>
        </w:rPr>
        <w:t xml:space="preserve">ments </w:t>
      </w:r>
      <w:r w:rsidR="00B51C9D">
        <w:rPr>
          <w:lang w:val="en-GB"/>
        </w:rPr>
        <w:t xml:space="preserve">and </w:t>
      </w:r>
      <w:r w:rsidR="00606F1E">
        <w:rPr>
          <w:lang w:val="en-GB"/>
        </w:rPr>
        <w:t>atmo</w:t>
      </w:r>
      <w:r w:rsidR="00252F64">
        <w:rPr>
          <w:lang w:val="en-GB"/>
        </w:rPr>
        <w:t xml:space="preserve">spheric </w:t>
      </w:r>
      <w:r w:rsidR="004E000C">
        <w:rPr>
          <w:lang w:val="en-GB"/>
        </w:rPr>
        <w:t xml:space="preserve">dust </w:t>
      </w:r>
      <w:r w:rsidR="00252F64">
        <w:rPr>
          <w:lang w:val="en-GB"/>
        </w:rPr>
        <w:t>and also shows</w:t>
      </w:r>
      <w:r w:rsidR="002E7DFC">
        <w:rPr>
          <w:lang w:val="en-GB"/>
        </w:rPr>
        <w:t xml:space="preserve"> how</w:t>
      </w:r>
      <w:r w:rsidR="00442493">
        <w:rPr>
          <w:lang w:val="en-GB"/>
        </w:rPr>
        <w:t xml:space="preserve"> ice transport and storage</w:t>
      </w:r>
      <w:r w:rsidR="00AA217C">
        <w:rPr>
          <w:lang w:val="en-GB"/>
        </w:rPr>
        <w:t xml:space="preserve"> may influence </w:t>
      </w:r>
      <w:r w:rsidR="008B7536">
        <w:rPr>
          <w:lang w:val="en-GB"/>
        </w:rPr>
        <w:t>Fe</w:t>
      </w:r>
      <w:r w:rsidR="00C54099">
        <w:rPr>
          <w:lang w:val="en-GB"/>
        </w:rPr>
        <w:t xml:space="preserve"> </w:t>
      </w:r>
      <w:r w:rsidR="00AA217C">
        <w:rPr>
          <w:lang w:val="en-GB"/>
        </w:rPr>
        <w:t>delivery</w:t>
      </w:r>
      <w:r w:rsidR="00442493">
        <w:rPr>
          <w:lang w:val="en-GB"/>
        </w:rPr>
        <w:t xml:space="preserve"> to the polar regions</w:t>
      </w:r>
      <w:r w:rsidR="00606F1E">
        <w:rPr>
          <w:lang w:val="en-GB"/>
        </w:rPr>
        <w:t xml:space="preserve">.  </w:t>
      </w:r>
      <w:r w:rsidR="00442493">
        <w:rPr>
          <w:lang w:val="en-GB"/>
        </w:rPr>
        <w:t>T</w:t>
      </w:r>
      <w:r w:rsidR="00F94E43">
        <w:rPr>
          <w:lang w:val="en-GB"/>
        </w:rPr>
        <w:t xml:space="preserve">he AO and the </w:t>
      </w:r>
      <w:r w:rsidR="009C2C62">
        <w:rPr>
          <w:lang w:val="en-GB"/>
        </w:rPr>
        <w:t xml:space="preserve">SO </w:t>
      </w:r>
      <w:r w:rsidR="001C4359">
        <w:rPr>
          <w:lang w:val="en-GB"/>
        </w:rPr>
        <w:t xml:space="preserve">differ in several </w:t>
      </w:r>
      <w:r w:rsidR="00310487">
        <w:rPr>
          <w:lang w:val="en-GB"/>
        </w:rPr>
        <w:t xml:space="preserve">important respects. </w:t>
      </w:r>
      <w:r w:rsidR="00134775">
        <w:rPr>
          <w:lang w:val="en-GB"/>
        </w:rPr>
        <w:t>T</w:t>
      </w:r>
      <w:r w:rsidR="002E7DFC">
        <w:rPr>
          <w:lang w:val="en-GB"/>
        </w:rPr>
        <w:t>he AO</w:t>
      </w:r>
      <w:r w:rsidR="00EC7FBA">
        <w:rPr>
          <w:lang w:val="en-GB"/>
        </w:rPr>
        <w:t xml:space="preserve"> </w:t>
      </w:r>
      <w:r w:rsidR="00FC08B4">
        <w:rPr>
          <w:lang w:val="en-GB"/>
        </w:rPr>
        <w:t xml:space="preserve">receives </w:t>
      </w:r>
      <w:r w:rsidR="0080516B">
        <w:rPr>
          <w:lang w:val="en-GB"/>
        </w:rPr>
        <w:t>a substantial riverine flux (~ 2400 km</w:t>
      </w:r>
      <w:r w:rsidR="0080516B" w:rsidRPr="00182F17">
        <w:rPr>
          <w:vertAlign w:val="superscript"/>
          <w:lang w:val="en-GB"/>
        </w:rPr>
        <w:t>3</w:t>
      </w:r>
      <w:r w:rsidR="0080516B">
        <w:rPr>
          <w:lang w:val="en-GB"/>
        </w:rPr>
        <w:t xml:space="preserve"> yr</w:t>
      </w:r>
      <w:r w:rsidR="0080516B" w:rsidRPr="00182F17">
        <w:rPr>
          <w:vertAlign w:val="superscript"/>
          <w:lang w:val="en-GB"/>
        </w:rPr>
        <w:t>-1</w:t>
      </w:r>
      <w:r w:rsidR="0080516B">
        <w:rPr>
          <w:lang w:val="en-GB"/>
        </w:rPr>
        <w:t xml:space="preserve">; Dyurgerov et al., 2010), </w:t>
      </w:r>
      <w:r w:rsidR="00FC08B4">
        <w:rPr>
          <w:lang w:val="en-GB"/>
        </w:rPr>
        <w:t>more atmospheric combust</w:t>
      </w:r>
      <w:r w:rsidR="00C54099">
        <w:rPr>
          <w:lang w:val="en-GB"/>
        </w:rPr>
        <w:t xml:space="preserve">ion products (Luo et al., 2008), has a proportionately smaller area of winter ice (see later) </w:t>
      </w:r>
      <w:r w:rsidR="001C4359">
        <w:rPr>
          <w:lang w:val="en-GB"/>
        </w:rPr>
        <w:t>and is also being disproportionately affect</w:t>
      </w:r>
      <w:r w:rsidR="009D04F3">
        <w:rPr>
          <w:lang w:val="en-GB"/>
        </w:rPr>
        <w:t>ed by global warming (IPCC, 2013</w:t>
      </w:r>
      <w:r w:rsidR="001C4359">
        <w:rPr>
          <w:lang w:val="en-GB"/>
        </w:rPr>
        <w:t xml:space="preserve">). </w:t>
      </w:r>
      <w:r w:rsidR="006A7047">
        <w:rPr>
          <w:lang w:val="en-GB"/>
        </w:rPr>
        <w:t xml:space="preserve"> C</w:t>
      </w:r>
      <w:r w:rsidR="008B7536">
        <w:rPr>
          <w:lang w:val="en-GB"/>
        </w:rPr>
        <w:t>hanges in Fe</w:t>
      </w:r>
      <w:r w:rsidR="007F3EAF">
        <w:rPr>
          <w:lang w:val="en-GB"/>
        </w:rPr>
        <w:t xml:space="preserve"> deliver</w:t>
      </w:r>
      <w:r w:rsidR="00B93666">
        <w:rPr>
          <w:lang w:val="en-GB"/>
        </w:rPr>
        <w:t>y to the SO may</w:t>
      </w:r>
      <w:r w:rsidR="007F3EAF">
        <w:rPr>
          <w:lang w:val="en-GB"/>
        </w:rPr>
        <w:t xml:space="preserve"> influence productivity but this is unlikely in the AO </w:t>
      </w:r>
      <w:r w:rsidR="00C54099">
        <w:rPr>
          <w:lang w:val="en-GB"/>
        </w:rPr>
        <w:t xml:space="preserve">where there is no evidence for </w:t>
      </w:r>
      <w:r w:rsidR="008B7536">
        <w:rPr>
          <w:lang w:val="en-GB"/>
        </w:rPr>
        <w:t>Fe</w:t>
      </w:r>
      <w:r w:rsidR="007F3EAF">
        <w:rPr>
          <w:lang w:val="en-GB"/>
        </w:rPr>
        <w:t xml:space="preserve"> limitation (except perhaps in summer in the Irminger Basin; Nielsdottir et al., 2009).</w:t>
      </w:r>
      <w:r w:rsidR="00E55E63">
        <w:rPr>
          <w:lang w:val="en-GB"/>
        </w:rPr>
        <w:t xml:space="preserve"> </w:t>
      </w:r>
    </w:p>
    <w:p w:rsidR="00D87675" w:rsidRDefault="008B7536" w:rsidP="00BC1E07">
      <w:pPr>
        <w:spacing w:line="360" w:lineRule="auto"/>
        <w:ind w:firstLine="720"/>
        <w:rPr>
          <w:lang w:val="en-GB"/>
        </w:rPr>
      </w:pPr>
      <w:r>
        <w:rPr>
          <w:lang w:val="en-GB"/>
        </w:rPr>
        <w:t>The Fe</w:t>
      </w:r>
      <w:r w:rsidR="00F94E43">
        <w:rPr>
          <w:lang w:val="en-GB"/>
        </w:rPr>
        <w:t xml:space="preserve"> budgets for t</w:t>
      </w:r>
      <w:r w:rsidR="00B33782">
        <w:rPr>
          <w:lang w:val="en-GB"/>
        </w:rPr>
        <w:t xml:space="preserve">he </w:t>
      </w:r>
      <w:r w:rsidR="00F94E43">
        <w:rPr>
          <w:lang w:val="en-GB"/>
        </w:rPr>
        <w:t xml:space="preserve">AO use </w:t>
      </w:r>
      <w:r w:rsidR="00B33782">
        <w:rPr>
          <w:lang w:val="en-GB"/>
        </w:rPr>
        <w:t>the area &gt;</w:t>
      </w:r>
      <w:r w:rsidR="00F02203">
        <w:rPr>
          <w:lang w:val="en-GB"/>
        </w:rPr>
        <w:t>60</w:t>
      </w:r>
      <w:r w:rsidR="00F02203" w:rsidRPr="00F02203">
        <w:rPr>
          <w:vertAlign w:val="superscript"/>
          <w:lang w:val="en-GB"/>
        </w:rPr>
        <w:t>o</w:t>
      </w:r>
      <w:r w:rsidR="0086504A">
        <w:rPr>
          <w:lang w:val="en-GB"/>
        </w:rPr>
        <w:t xml:space="preserve">N (a larger area than that </w:t>
      </w:r>
      <w:r w:rsidR="00F02203">
        <w:rPr>
          <w:lang w:val="en-GB"/>
        </w:rPr>
        <w:t>&gt;</w:t>
      </w:r>
      <w:r w:rsidR="00F02203" w:rsidRPr="00B74D35">
        <w:rPr>
          <w:lang w:val="en-GB"/>
        </w:rPr>
        <w:t>66</w:t>
      </w:r>
      <w:r w:rsidR="00F02203" w:rsidRPr="00B74D35">
        <w:rPr>
          <w:vertAlign w:val="superscript"/>
          <w:lang w:val="en-GB"/>
        </w:rPr>
        <w:t>o</w:t>
      </w:r>
      <w:r w:rsidR="00F02203">
        <w:rPr>
          <w:lang w:val="en-GB"/>
        </w:rPr>
        <w:t>33</w:t>
      </w:r>
      <w:r w:rsidR="00F02203" w:rsidRPr="00B74D35">
        <w:rPr>
          <w:vertAlign w:val="superscript"/>
          <w:lang w:val="en-GB"/>
        </w:rPr>
        <w:t>/</w:t>
      </w:r>
      <w:r w:rsidR="00F02203">
        <w:rPr>
          <w:lang w:val="en-GB"/>
        </w:rPr>
        <w:t>39</w:t>
      </w:r>
      <w:r w:rsidR="00F02203" w:rsidRPr="00B74D35">
        <w:rPr>
          <w:vertAlign w:val="superscript"/>
          <w:lang w:val="en-GB"/>
        </w:rPr>
        <w:t>//</w:t>
      </w:r>
      <w:r w:rsidR="00F02203" w:rsidRPr="00B74D35">
        <w:rPr>
          <w:lang w:val="en-GB"/>
        </w:rPr>
        <w:t>N</w:t>
      </w:r>
      <w:r w:rsidR="00F02203">
        <w:rPr>
          <w:lang w:val="en-GB"/>
        </w:rPr>
        <w:t xml:space="preserve"> which is conventionally used to define the Arctic Ocean; </w:t>
      </w:r>
      <w:r w:rsidR="00B33782">
        <w:rPr>
          <w:lang w:val="en-GB"/>
        </w:rPr>
        <w:t>Pabi et al., 2008) and</w:t>
      </w:r>
      <w:r w:rsidR="00F94E43">
        <w:rPr>
          <w:lang w:val="en-GB"/>
        </w:rPr>
        <w:t xml:space="preserve"> the SO budget is based on</w:t>
      </w:r>
      <w:r w:rsidR="00B93666">
        <w:rPr>
          <w:lang w:val="en-GB"/>
        </w:rPr>
        <w:t xml:space="preserve"> the area &gt;</w:t>
      </w:r>
      <w:r w:rsidR="00B33782">
        <w:rPr>
          <w:lang w:val="en-GB"/>
        </w:rPr>
        <w:t>60</w:t>
      </w:r>
      <w:r w:rsidR="00B33782" w:rsidRPr="006E3EE5">
        <w:rPr>
          <w:vertAlign w:val="superscript"/>
          <w:lang w:val="en-GB"/>
        </w:rPr>
        <w:t>o</w:t>
      </w:r>
      <w:r w:rsidR="00B33782">
        <w:rPr>
          <w:lang w:val="en-GB"/>
        </w:rPr>
        <w:t>S.  The 60</w:t>
      </w:r>
      <w:r w:rsidR="00B33782" w:rsidRPr="006E3EE5">
        <w:rPr>
          <w:vertAlign w:val="superscript"/>
          <w:lang w:val="en-GB"/>
        </w:rPr>
        <w:t>o</w:t>
      </w:r>
      <w:r w:rsidR="00B33782">
        <w:rPr>
          <w:lang w:val="en-GB"/>
        </w:rPr>
        <w:t>S latitude lies close to the Antarctic Polar Front (the boundary between cold Antarctic waters and warmer sub-Antarctic waters)</w:t>
      </w:r>
      <w:r w:rsidR="00B51C9D">
        <w:rPr>
          <w:lang w:val="en-GB"/>
        </w:rPr>
        <w:t>,</w:t>
      </w:r>
      <w:r w:rsidR="00B33782">
        <w:rPr>
          <w:lang w:val="en-GB"/>
        </w:rPr>
        <w:t xml:space="preserve"> </w:t>
      </w:r>
      <w:r w:rsidR="00A735AD">
        <w:rPr>
          <w:lang w:val="en-GB"/>
        </w:rPr>
        <w:t xml:space="preserve">which runs </w:t>
      </w:r>
      <w:r w:rsidR="00B33782">
        <w:rPr>
          <w:lang w:val="en-GB"/>
        </w:rPr>
        <w:t>clockwise from 140</w:t>
      </w:r>
      <w:r w:rsidR="00B33782" w:rsidRPr="00034266">
        <w:rPr>
          <w:vertAlign w:val="superscript"/>
          <w:lang w:val="en-GB"/>
        </w:rPr>
        <w:t>o</w:t>
      </w:r>
      <w:r w:rsidR="00B33782">
        <w:rPr>
          <w:lang w:val="en-GB"/>
        </w:rPr>
        <w:t>E to 60</w:t>
      </w:r>
      <w:r w:rsidR="00B33782" w:rsidRPr="00034266">
        <w:rPr>
          <w:vertAlign w:val="superscript"/>
          <w:lang w:val="en-GB"/>
        </w:rPr>
        <w:t>o</w:t>
      </w:r>
      <w:r w:rsidR="00B33782">
        <w:rPr>
          <w:lang w:val="en-GB"/>
        </w:rPr>
        <w:t>W, beyond which the front moves out to 48</w:t>
      </w:r>
      <w:r w:rsidR="00B33782" w:rsidRPr="00034266">
        <w:rPr>
          <w:vertAlign w:val="superscript"/>
          <w:lang w:val="en-GB"/>
        </w:rPr>
        <w:t>o</w:t>
      </w:r>
      <w:r w:rsidR="00B33782">
        <w:rPr>
          <w:lang w:val="en-GB"/>
        </w:rPr>
        <w:t xml:space="preserve">S (Moore et al., 1999). </w:t>
      </w:r>
      <w:r w:rsidR="00F94E43">
        <w:rPr>
          <w:lang w:val="en-GB"/>
        </w:rPr>
        <w:t xml:space="preserve">Our </w:t>
      </w:r>
      <w:r w:rsidR="00710597">
        <w:rPr>
          <w:lang w:val="en-GB"/>
        </w:rPr>
        <w:t>new flux estimates a</w:t>
      </w:r>
      <w:r>
        <w:rPr>
          <w:lang w:val="en-GB"/>
        </w:rPr>
        <w:t>re based on measureme</w:t>
      </w:r>
      <w:r w:rsidR="00C20374">
        <w:rPr>
          <w:lang w:val="en-GB"/>
        </w:rPr>
        <w:t>nts of ferrihydrite Fe</w:t>
      </w:r>
      <w:r w:rsidR="00BC1E07">
        <w:rPr>
          <w:lang w:val="en-GB"/>
        </w:rPr>
        <w:t xml:space="preserve"> </w:t>
      </w:r>
      <w:r w:rsidR="00B33782">
        <w:rPr>
          <w:lang w:val="en-GB"/>
        </w:rPr>
        <w:t>which are determined by the source and mode of delivery and have a fundamental influence on bioavailability.</w:t>
      </w:r>
      <w:r w:rsidR="00406CCE">
        <w:rPr>
          <w:lang w:val="en-GB"/>
        </w:rPr>
        <w:t xml:space="preserve"> </w:t>
      </w:r>
      <w:r w:rsidR="002E7DFC">
        <w:rPr>
          <w:lang w:val="en-GB"/>
        </w:rPr>
        <w:t xml:space="preserve"> We are concerned only with glacial and atmospheric </w:t>
      </w:r>
      <w:r w:rsidR="0061688B">
        <w:rPr>
          <w:lang w:val="en-GB"/>
        </w:rPr>
        <w:t xml:space="preserve">particulate </w:t>
      </w:r>
      <w:r w:rsidR="002E7DFC">
        <w:rPr>
          <w:lang w:val="en-GB"/>
        </w:rPr>
        <w:t>sources</w:t>
      </w:r>
      <w:r w:rsidR="0025526B">
        <w:rPr>
          <w:lang w:val="en-GB"/>
        </w:rPr>
        <w:t xml:space="preserve"> that can</w:t>
      </w:r>
      <w:r w:rsidR="008B129F">
        <w:rPr>
          <w:lang w:val="en-GB"/>
        </w:rPr>
        <w:t xml:space="preserve"> be</w:t>
      </w:r>
      <w:r w:rsidR="002E7DFC">
        <w:rPr>
          <w:lang w:val="en-GB"/>
        </w:rPr>
        <w:t xml:space="preserve"> significantly infl</w:t>
      </w:r>
      <w:r w:rsidR="008B129F">
        <w:rPr>
          <w:lang w:val="en-GB"/>
        </w:rPr>
        <w:t>uenced</w:t>
      </w:r>
      <w:r w:rsidR="00736EFD">
        <w:rPr>
          <w:lang w:val="en-GB"/>
        </w:rPr>
        <w:t xml:space="preserve"> by terrestrial and/or transport processes </w:t>
      </w:r>
      <w:r w:rsidR="0061688B">
        <w:rPr>
          <w:lang w:val="en-GB"/>
        </w:rPr>
        <w:t>prior to entry</w:t>
      </w:r>
      <w:r w:rsidR="002E7DFC">
        <w:rPr>
          <w:lang w:val="en-GB"/>
        </w:rPr>
        <w:t xml:space="preserve"> into seawater.</w:t>
      </w:r>
      <w:r w:rsidR="008B129F">
        <w:rPr>
          <w:lang w:val="en-GB"/>
        </w:rPr>
        <w:t xml:space="preserve"> </w:t>
      </w:r>
      <w:r w:rsidR="00C12FD3">
        <w:rPr>
          <w:lang w:val="en-GB"/>
        </w:rPr>
        <w:t>The fate of these sources on entering seawater and the</w:t>
      </w:r>
      <w:r w:rsidR="00A735AD">
        <w:rPr>
          <w:lang w:val="en-GB"/>
        </w:rPr>
        <w:t xml:space="preserve">ir spatial variations are outside this </w:t>
      </w:r>
      <w:r w:rsidR="00C12FD3">
        <w:rPr>
          <w:lang w:val="en-GB"/>
        </w:rPr>
        <w:t xml:space="preserve">focus although </w:t>
      </w:r>
      <w:r w:rsidR="0094241B">
        <w:rPr>
          <w:lang w:val="en-GB"/>
        </w:rPr>
        <w:t xml:space="preserve">our </w:t>
      </w:r>
      <w:r w:rsidR="00C12FD3">
        <w:rPr>
          <w:lang w:val="en-GB"/>
        </w:rPr>
        <w:t>d</w:t>
      </w:r>
      <w:r w:rsidR="0094241B">
        <w:rPr>
          <w:lang w:val="en-GB"/>
        </w:rPr>
        <w:t xml:space="preserve">ata </w:t>
      </w:r>
      <w:r w:rsidR="00193165">
        <w:rPr>
          <w:lang w:val="en-GB"/>
        </w:rPr>
        <w:t>may inform</w:t>
      </w:r>
      <w:r w:rsidR="00393CAE">
        <w:rPr>
          <w:lang w:val="en-GB"/>
        </w:rPr>
        <w:t xml:space="preserve"> these research areas.</w:t>
      </w:r>
    </w:p>
    <w:p w:rsidR="00BB2073" w:rsidRPr="00BB2073" w:rsidRDefault="00BB2073" w:rsidP="00B96FA0">
      <w:pPr>
        <w:spacing w:line="360" w:lineRule="auto"/>
        <w:rPr>
          <w:b/>
          <w:lang w:val="en-GB"/>
        </w:rPr>
      </w:pPr>
      <w:r w:rsidRPr="00BB2073">
        <w:rPr>
          <w:b/>
          <w:lang w:val="en-GB"/>
        </w:rPr>
        <w:lastRenderedPageBreak/>
        <w:t>2. Methodology</w:t>
      </w:r>
    </w:p>
    <w:p w:rsidR="00BB2073" w:rsidRDefault="00563A83" w:rsidP="00B96FA0">
      <w:pPr>
        <w:spacing w:line="360" w:lineRule="auto"/>
        <w:rPr>
          <w:lang w:val="en-GB"/>
        </w:rPr>
      </w:pPr>
      <w:r>
        <w:rPr>
          <w:lang w:val="en-GB"/>
        </w:rPr>
        <w:t>2.1 Ice-hosted Sediment S</w:t>
      </w:r>
      <w:r w:rsidR="00BB2073">
        <w:rPr>
          <w:lang w:val="en-GB"/>
        </w:rPr>
        <w:t>ampling</w:t>
      </w:r>
    </w:p>
    <w:p w:rsidR="002660CD" w:rsidRDefault="00717DDA" w:rsidP="00B96FA0">
      <w:pPr>
        <w:spacing w:line="360" w:lineRule="auto"/>
        <w:rPr>
          <w:szCs w:val="24"/>
        </w:rPr>
      </w:pPr>
      <w:r>
        <w:rPr>
          <w:lang w:val="en-GB"/>
        </w:rPr>
        <w:tab/>
        <w:t>Over 6</w:t>
      </w:r>
      <w:r w:rsidR="00BB2073">
        <w:rPr>
          <w:lang w:val="en-GB"/>
        </w:rPr>
        <w:t>0 sediment samples have been collected fr</w:t>
      </w:r>
      <w:r w:rsidR="00833622">
        <w:rPr>
          <w:lang w:val="en-GB"/>
        </w:rPr>
        <w:t>om icebergs and glaciers at</w:t>
      </w:r>
      <w:r w:rsidR="00F001C5">
        <w:rPr>
          <w:lang w:val="en-GB"/>
        </w:rPr>
        <w:t xml:space="preserve"> 15</w:t>
      </w:r>
      <w:r w:rsidR="00BB2073">
        <w:rPr>
          <w:lang w:val="en-GB"/>
        </w:rPr>
        <w:t xml:space="preserve"> different Arctic and Antarctic locations</w:t>
      </w:r>
      <w:r w:rsidR="009E6870">
        <w:rPr>
          <w:lang w:val="en-GB"/>
        </w:rPr>
        <w:t xml:space="preserve"> (Table </w:t>
      </w:r>
      <w:r w:rsidR="00F76A58">
        <w:rPr>
          <w:lang w:val="en-GB"/>
        </w:rPr>
        <w:t>S</w:t>
      </w:r>
      <w:r w:rsidR="009E6870">
        <w:rPr>
          <w:lang w:val="en-GB"/>
        </w:rPr>
        <w:t>1)</w:t>
      </w:r>
      <w:r w:rsidR="00BC4A45">
        <w:rPr>
          <w:lang w:val="en-GB"/>
        </w:rPr>
        <w:t>. D</w:t>
      </w:r>
      <w:r w:rsidR="00DF1294">
        <w:rPr>
          <w:lang w:val="en-GB"/>
        </w:rPr>
        <w:t>ata have</w:t>
      </w:r>
      <w:r w:rsidR="00736EFD">
        <w:rPr>
          <w:lang w:val="en-GB"/>
        </w:rPr>
        <w:t xml:space="preserve"> </w:t>
      </w:r>
      <w:r w:rsidR="000211CD">
        <w:rPr>
          <w:lang w:val="en-GB"/>
        </w:rPr>
        <w:t xml:space="preserve">previously </w:t>
      </w:r>
      <w:r w:rsidR="00BB2073">
        <w:rPr>
          <w:lang w:val="en-GB"/>
        </w:rPr>
        <w:t>been r</w:t>
      </w:r>
      <w:r w:rsidR="00617F52">
        <w:rPr>
          <w:lang w:val="en-GB"/>
        </w:rPr>
        <w:t xml:space="preserve">eported for </w:t>
      </w:r>
      <w:r w:rsidR="00A224B0">
        <w:rPr>
          <w:lang w:val="en-GB"/>
        </w:rPr>
        <w:t xml:space="preserve">only </w:t>
      </w:r>
      <w:r w:rsidR="00837009">
        <w:rPr>
          <w:lang w:val="en-GB"/>
        </w:rPr>
        <w:t>15</w:t>
      </w:r>
      <w:r w:rsidR="00BB2073">
        <w:rPr>
          <w:lang w:val="en-GB"/>
        </w:rPr>
        <w:t xml:space="preserve"> of </w:t>
      </w:r>
      <w:r w:rsidR="00617F52">
        <w:rPr>
          <w:lang w:val="en-GB"/>
        </w:rPr>
        <w:t>these samples (from 7</w:t>
      </w:r>
      <w:r w:rsidR="00DF6AFE">
        <w:rPr>
          <w:lang w:val="en-GB"/>
        </w:rPr>
        <w:t xml:space="preserve"> localities</w:t>
      </w:r>
      <w:r w:rsidR="000211CD">
        <w:rPr>
          <w:lang w:val="en-GB"/>
        </w:rPr>
        <w:t>, see Table S1</w:t>
      </w:r>
      <w:r w:rsidR="00DF6AFE">
        <w:rPr>
          <w:lang w:val="en-GB"/>
        </w:rPr>
        <w:t xml:space="preserve">) and thus </w:t>
      </w:r>
      <w:r w:rsidR="005E6F45">
        <w:rPr>
          <w:lang w:val="en-GB"/>
        </w:rPr>
        <w:t>the new samples provide</w:t>
      </w:r>
      <w:r w:rsidR="00D35BA1">
        <w:rPr>
          <w:lang w:val="en-GB"/>
        </w:rPr>
        <w:t xml:space="preserve"> a significant </w:t>
      </w:r>
      <w:r w:rsidR="00E204AE">
        <w:rPr>
          <w:lang w:val="en-GB"/>
        </w:rPr>
        <w:t>expansion</w:t>
      </w:r>
      <w:r w:rsidR="00710597">
        <w:rPr>
          <w:lang w:val="en-GB"/>
        </w:rPr>
        <w:t xml:space="preserve"> of the existing dat</w:t>
      </w:r>
      <w:r w:rsidR="008D2F55">
        <w:rPr>
          <w:lang w:val="en-GB"/>
        </w:rPr>
        <w:t>a that</w:t>
      </w:r>
      <w:r w:rsidR="00F80D1E">
        <w:rPr>
          <w:lang w:val="en-GB"/>
        </w:rPr>
        <w:t xml:space="preserve"> now </w:t>
      </w:r>
      <w:r w:rsidR="0025526B">
        <w:rPr>
          <w:lang w:val="en-GB"/>
        </w:rPr>
        <w:t xml:space="preserve">represent a substantial </w:t>
      </w:r>
      <w:r w:rsidR="00710597">
        <w:rPr>
          <w:lang w:val="en-GB"/>
        </w:rPr>
        <w:t>database for</w:t>
      </w:r>
      <w:r w:rsidR="002D186C">
        <w:rPr>
          <w:lang w:val="en-GB"/>
        </w:rPr>
        <w:t xml:space="preserve"> Fe in</w:t>
      </w:r>
      <w:r w:rsidR="00710597">
        <w:rPr>
          <w:lang w:val="en-GB"/>
        </w:rPr>
        <w:t xml:space="preserve"> ice-hosted sediments. </w:t>
      </w:r>
      <w:r w:rsidR="00837009">
        <w:rPr>
          <w:szCs w:val="24"/>
        </w:rPr>
        <w:t>A set of 41 new</w:t>
      </w:r>
      <w:r w:rsidR="00763BA5">
        <w:rPr>
          <w:szCs w:val="24"/>
        </w:rPr>
        <w:t xml:space="preserve"> i</w:t>
      </w:r>
      <w:r w:rsidR="00D35BA1">
        <w:rPr>
          <w:szCs w:val="24"/>
        </w:rPr>
        <w:t xml:space="preserve">ceberg samples were collected from </w:t>
      </w:r>
      <w:r w:rsidR="005E7E53">
        <w:rPr>
          <w:szCs w:val="24"/>
        </w:rPr>
        <w:t>floating icebergs with</w:t>
      </w:r>
      <w:r w:rsidR="002E7DFC">
        <w:rPr>
          <w:szCs w:val="24"/>
        </w:rPr>
        <w:t xml:space="preserve"> </w:t>
      </w:r>
      <w:r w:rsidR="00D35BA1">
        <w:rPr>
          <w:szCs w:val="24"/>
        </w:rPr>
        <w:t xml:space="preserve">sediment-bearing layers </w:t>
      </w:r>
      <w:r w:rsidR="002660CD">
        <w:rPr>
          <w:szCs w:val="24"/>
        </w:rPr>
        <w:t xml:space="preserve">present </w:t>
      </w:r>
      <w:r w:rsidR="00D35BA1">
        <w:rPr>
          <w:szCs w:val="24"/>
        </w:rPr>
        <w:t xml:space="preserve">in dense, clear blue </w:t>
      </w:r>
      <w:r w:rsidR="00A735AD">
        <w:rPr>
          <w:szCs w:val="24"/>
        </w:rPr>
        <w:t>ice indicat</w:t>
      </w:r>
      <w:r w:rsidR="00BC4A45">
        <w:rPr>
          <w:szCs w:val="24"/>
        </w:rPr>
        <w:t>ing</w:t>
      </w:r>
      <w:r w:rsidR="00D35BA1">
        <w:rPr>
          <w:szCs w:val="24"/>
        </w:rPr>
        <w:t xml:space="preserve"> compressed glacier ice rathe</w:t>
      </w:r>
      <w:r w:rsidR="00EC193F">
        <w:rPr>
          <w:szCs w:val="24"/>
        </w:rPr>
        <w:t>r than accreted frozen seawater</w:t>
      </w:r>
      <w:r w:rsidR="006A3D8C">
        <w:rPr>
          <w:szCs w:val="24"/>
        </w:rPr>
        <w:t xml:space="preserve">. </w:t>
      </w:r>
      <w:r w:rsidR="00496785">
        <w:rPr>
          <w:szCs w:val="24"/>
        </w:rPr>
        <w:t xml:space="preserve">An additional suite of </w:t>
      </w:r>
      <w:r w:rsidR="00837009">
        <w:rPr>
          <w:szCs w:val="24"/>
        </w:rPr>
        <w:t xml:space="preserve">9 new </w:t>
      </w:r>
      <w:r w:rsidR="00496785">
        <w:rPr>
          <w:szCs w:val="24"/>
        </w:rPr>
        <w:t>g</w:t>
      </w:r>
      <w:r w:rsidR="001F424F">
        <w:rPr>
          <w:szCs w:val="24"/>
        </w:rPr>
        <w:t>lacial i</w:t>
      </w:r>
      <w:r w:rsidR="00472957">
        <w:rPr>
          <w:szCs w:val="24"/>
        </w:rPr>
        <w:t>ce samples was</w:t>
      </w:r>
      <w:r w:rsidR="002660CD">
        <w:rPr>
          <w:szCs w:val="24"/>
        </w:rPr>
        <w:t xml:space="preserve"> col</w:t>
      </w:r>
      <w:r w:rsidR="00496785">
        <w:rPr>
          <w:szCs w:val="24"/>
        </w:rPr>
        <w:t>lected from sediment-rich bands</w:t>
      </w:r>
      <w:r w:rsidR="002E7DFC">
        <w:rPr>
          <w:szCs w:val="24"/>
        </w:rPr>
        <w:t xml:space="preserve"> </w:t>
      </w:r>
      <w:r w:rsidR="00A735AD">
        <w:rPr>
          <w:szCs w:val="24"/>
        </w:rPr>
        <w:t>in the main body of</w:t>
      </w:r>
      <w:r w:rsidR="002E7DFC">
        <w:rPr>
          <w:szCs w:val="24"/>
        </w:rPr>
        <w:t xml:space="preserve"> </w:t>
      </w:r>
      <w:r w:rsidR="00D3000E">
        <w:rPr>
          <w:szCs w:val="24"/>
        </w:rPr>
        <w:t>glacier</w:t>
      </w:r>
      <w:r w:rsidR="009E7DC0">
        <w:rPr>
          <w:szCs w:val="24"/>
        </w:rPr>
        <w:t>s</w:t>
      </w:r>
      <w:r w:rsidR="00D3000E">
        <w:rPr>
          <w:szCs w:val="24"/>
        </w:rPr>
        <w:t xml:space="preserve"> (</w:t>
      </w:r>
      <w:r w:rsidR="00F92FBB">
        <w:rPr>
          <w:szCs w:val="24"/>
        </w:rPr>
        <w:t>i.e.</w:t>
      </w:r>
      <w:r w:rsidR="002E7DFC">
        <w:rPr>
          <w:szCs w:val="24"/>
        </w:rPr>
        <w:t xml:space="preserve"> </w:t>
      </w:r>
      <w:r w:rsidR="00F92FBB">
        <w:rPr>
          <w:szCs w:val="24"/>
        </w:rPr>
        <w:t xml:space="preserve">land-based ice </w:t>
      </w:r>
      <w:r w:rsidR="00C47960">
        <w:rPr>
          <w:szCs w:val="24"/>
        </w:rPr>
        <w:t>n</w:t>
      </w:r>
      <w:r w:rsidR="00C33917">
        <w:rPr>
          <w:szCs w:val="24"/>
        </w:rPr>
        <w:t>ot icebergs</w:t>
      </w:r>
      <w:r w:rsidR="009E7DC0">
        <w:rPr>
          <w:szCs w:val="24"/>
        </w:rPr>
        <w:t>)</w:t>
      </w:r>
      <w:r w:rsidR="001D426C">
        <w:rPr>
          <w:szCs w:val="24"/>
        </w:rPr>
        <w:t>. These samples represe</w:t>
      </w:r>
      <w:r w:rsidR="00074F12">
        <w:rPr>
          <w:szCs w:val="24"/>
        </w:rPr>
        <w:t>nt basal ice which has been in</w:t>
      </w:r>
      <w:r w:rsidR="001D426C">
        <w:rPr>
          <w:szCs w:val="24"/>
        </w:rPr>
        <w:t xml:space="preserve"> contact with </w:t>
      </w:r>
      <w:r w:rsidR="002660CD">
        <w:rPr>
          <w:szCs w:val="24"/>
        </w:rPr>
        <w:t xml:space="preserve">the ice-rock </w:t>
      </w:r>
      <w:r w:rsidR="00082EA0">
        <w:rPr>
          <w:szCs w:val="24"/>
        </w:rPr>
        <w:t>interface.</w:t>
      </w:r>
    </w:p>
    <w:p w:rsidR="00BB2073" w:rsidRDefault="00D35BA1" w:rsidP="00736EFD">
      <w:pPr>
        <w:spacing w:line="360" w:lineRule="auto"/>
        <w:ind w:firstLine="720"/>
        <w:rPr>
          <w:lang w:val="en-GB"/>
        </w:rPr>
      </w:pPr>
      <w:r>
        <w:rPr>
          <w:lang w:val="en-GB"/>
        </w:rPr>
        <w:t>S</w:t>
      </w:r>
      <w:r w:rsidR="00BB2073">
        <w:rPr>
          <w:lang w:val="en-GB"/>
        </w:rPr>
        <w:t>amples were collected with a clean ice</w:t>
      </w:r>
      <w:r w:rsidR="002E7DFC">
        <w:rPr>
          <w:lang w:val="en-GB"/>
        </w:rPr>
        <w:t xml:space="preserve"> </w:t>
      </w:r>
      <w:r w:rsidR="00BB2073">
        <w:rPr>
          <w:lang w:val="en-GB"/>
        </w:rPr>
        <w:t>axe, geological hammer or chisel</w:t>
      </w:r>
      <w:r>
        <w:rPr>
          <w:lang w:val="en-GB"/>
        </w:rPr>
        <w:t xml:space="preserve">. </w:t>
      </w:r>
      <w:r>
        <w:rPr>
          <w:szCs w:val="24"/>
        </w:rPr>
        <w:t>The outer layers of ice that might be contaminated were allowed to melt and drain away before the remaining ice was transferred into a new polye</w:t>
      </w:r>
      <w:r w:rsidR="00E204AE">
        <w:rPr>
          <w:szCs w:val="24"/>
        </w:rPr>
        <w:t>thylene bag and allowed to melt</w:t>
      </w:r>
      <w:r w:rsidR="00E204AE">
        <w:rPr>
          <w:lang w:val="en-GB"/>
        </w:rPr>
        <w:t xml:space="preserve">. </w:t>
      </w:r>
      <w:r w:rsidR="002B547E">
        <w:rPr>
          <w:lang w:val="en-GB"/>
        </w:rPr>
        <w:t xml:space="preserve"> Some l</w:t>
      </w:r>
      <w:r w:rsidR="001458CC">
        <w:rPr>
          <w:lang w:val="en-GB"/>
        </w:rPr>
        <w:t>oss of dissolved Fe</w:t>
      </w:r>
      <w:r w:rsidR="004231D0">
        <w:rPr>
          <w:lang w:val="en-GB"/>
        </w:rPr>
        <w:t xml:space="preserve"> </w:t>
      </w:r>
      <w:r w:rsidR="00736EFD">
        <w:rPr>
          <w:lang w:val="en-GB"/>
        </w:rPr>
        <w:t xml:space="preserve">by </w:t>
      </w:r>
      <w:r w:rsidR="004231D0">
        <w:rPr>
          <w:lang w:val="en-GB"/>
        </w:rPr>
        <w:t xml:space="preserve">adsorption or the </w:t>
      </w:r>
      <w:r w:rsidR="00736EFD">
        <w:rPr>
          <w:lang w:val="en-GB"/>
        </w:rPr>
        <w:t>prec</w:t>
      </w:r>
      <w:r w:rsidR="00C54099">
        <w:rPr>
          <w:lang w:val="en-GB"/>
        </w:rPr>
        <w:t>ip</w:t>
      </w:r>
      <w:r w:rsidR="00736EFD">
        <w:rPr>
          <w:lang w:val="en-GB"/>
        </w:rPr>
        <w:t xml:space="preserve">itation of (oxyhydr)oxides </w:t>
      </w:r>
      <w:r w:rsidR="004231D0">
        <w:rPr>
          <w:lang w:val="en-GB"/>
        </w:rPr>
        <w:t>during melting</w:t>
      </w:r>
      <w:r w:rsidR="006A7047">
        <w:rPr>
          <w:lang w:val="en-GB"/>
        </w:rPr>
        <w:t xml:space="preserve"> is</w:t>
      </w:r>
      <w:r w:rsidR="004231D0">
        <w:rPr>
          <w:lang w:val="en-GB"/>
        </w:rPr>
        <w:t xml:space="preserve"> possible (Conway et al., 2015) but</w:t>
      </w:r>
      <w:r w:rsidR="002B547E">
        <w:rPr>
          <w:lang w:val="en-GB"/>
        </w:rPr>
        <w:t xml:space="preserve"> </w:t>
      </w:r>
      <w:r w:rsidR="004231D0">
        <w:rPr>
          <w:lang w:val="en-GB"/>
        </w:rPr>
        <w:t>the presence o</w:t>
      </w:r>
      <w:r w:rsidR="002D186C">
        <w:rPr>
          <w:lang w:val="en-GB"/>
        </w:rPr>
        <w:t>f</w:t>
      </w:r>
      <w:r w:rsidR="004231D0">
        <w:rPr>
          <w:lang w:val="en-GB"/>
        </w:rPr>
        <w:t xml:space="preserve"> organic</w:t>
      </w:r>
      <w:r w:rsidR="002B547E">
        <w:rPr>
          <w:lang w:val="en-GB"/>
        </w:rPr>
        <w:t xml:space="preserve"> complexes (see later) </w:t>
      </w:r>
      <w:r w:rsidR="009D26DF">
        <w:rPr>
          <w:lang w:val="en-GB"/>
        </w:rPr>
        <w:t>may</w:t>
      </w:r>
      <w:r w:rsidR="009823DE">
        <w:rPr>
          <w:lang w:val="en-GB"/>
        </w:rPr>
        <w:t xml:space="preserve"> </w:t>
      </w:r>
      <w:r w:rsidR="002B547E">
        <w:rPr>
          <w:lang w:val="en-GB"/>
        </w:rPr>
        <w:t>s</w:t>
      </w:r>
      <w:r w:rsidR="004231D0">
        <w:rPr>
          <w:lang w:val="en-GB"/>
        </w:rPr>
        <w:t>tab</w:t>
      </w:r>
      <w:r w:rsidR="002B547E">
        <w:rPr>
          <w:lang w:val="en-GB"/>
        </w:rPr>
        <w:t>i</w:t>
      </w:r>
      <w:r w:rsidR="004231D0">
        <w:rPr>
          <w:lang w:val="en-GB"/>
        </w:rPr>
        <w:t>lise dissolved Fe</w:t>
      </w:r>
      <w:r w:rsidR="006A7047">
        <w:rPr>
          <w:lang w:val="en-GB"/>
        </w:rPr>
        <w:t>.</w:t>
      </w:r>
      <w:r w:rsidR="0025526B">
        <w:rPr>
          <w:lang w:val="en-GB"/>
        </w:rPr>
        <w:t xml:space="preserve">  In any event,</w:t>
      </w:r>
      <w:r w:rsidR="00252F64">
        <w:rPr>
          <w:lang w:val="en-GB"/>
        </w:rPr>
        <w:t xml:space="preserve"> melt d</w:t>
      </w:r>
      <w:r w:rsidR="008B7536">
        <w:rPr>
          <w:lang w:val="en-GB"/>
        </w:rPr>
        <w:t>Fe</w:t>
      </w:r>
      <w:r w:rsidR="001458CC">
        <w:rPr>
          <w:lang w:val="en-GB"/>
        </w:rPr>
        <w:t xml:space="preserve"> conce</w:t>
      </w:r>
      <w:r w:rsidR="00252F64">
        <w:rPr>
          <w:lang w:val="en-GB"/>
        </w:rPr>
        <w:t>ntrations are too low (Hawkings et al., 2014</w:t>
      </w:r>
      <w:r w:rsidR="001458CC">
        <w:rPr>
          <w:lang w:val="en-GB"/>
        </w:rPr>
        <w:t>) t</w:t>
      </w:r>
      <w:r w:rsidR="00C54099">
        <w:rPr>
          <w:lang w:val="en-GB"/>
        </w:rPr>
        <w:t>o produce any significant increase</w:t>
      </w:r>
      <w:r w:rsidR="001458CC">
        <w:rPr>
          <w:lang w:val="en-GB"/>
        </w:rPr>
        <w:t xml:space="preserve"> in sediment Fe contents. </w:t>
      </w:r>
      <w:r w:rsidR="00FF1950">
        <w:rPr>
          <w:lang w:val="en-GB"/>
        </w:rPr>
        <w:t>Sediment samples were collect</w:t>
      </w:r>
      <w:r w:rsidR="00BB2073">
        <w:rPr>
          <w:lang w:val="en-GB"/>
        </w:rPr>
        <w:t xml:space="preserve">ed as soon as melting was complete by </w:t>
      </w:r>
      <w:r>
        <w:rPr>
          <w:lang w:val="en-GB"/>
        </w:rPr>
        <w:t xml:space="preserve">filtration through a Whatman 542 </w:t>
      </w:r>
      <w:r w:rsidR="00DA5060">
        <w:rPr>
          <w:lang w:val="en-GB"/>
        </w:rPr>
        <w:t>(</w:t>
      </w:r>
      <w:r w:rsidR="00DE45F7">
        <w:rPr>
          <w:lang w:val="en-GB"/>
        </w:rPr>
        <w:t>2</w:t>
      </w:r>
      <w:r w:rsidR="009237E4">
        <w:rPr>
          <w:lang w:val="en-GB"/>
        </w:rPr>
        <w:t>.</w:t>
      </w:r>
      <w:r w:rsidR="00FF1950">
        <w:rPr>
          <w:lang w:val="en-GB"/>
        </w:rPr>
        <w:t xml:space="preserve">7 </w:t>
      </w:r>
      <w:r w:rsidR="00FF1950">
        <w:rPr>
          <w:rFonts w:cs="Times New Roman"/>
          <w:lang w:val="en-GB"/>
        </w:rPr>
        <w:t>µ</w:t>
      </w:r>
      <w:r w:rsidR="00FF1950">
        <w:rPr>
          <w:lang w:val="en-GB"/>
        </w:rPr>
        <w:t>m pore diameter</w:t>
      </w:r>
      <w:r w:rsidR="00DA5060">
        <w:rPr>
          <w:lang w:val="en-GB"/>
        </w:rPr>
        <w:t>)</w:t>
      </w:r>
      <w:r w:rsidR="00FF1950">
        <w:rPr>
          <w:lang w:val="en-GB"/>
        </w:rPr>
        <w:t xml:space="preserve"> filter </w:t>
      </w:r>
      <w:r w:rsidR="00EC193F">
        <w:rPr>
          <w:lang w:val="en-GB"/>
        </w:rPr>
        <w:t>paper or</w:t>
      </w:r>
      <w:r w:rsidR="001458CC">
        <w:rPr>
          <w:lang w:val="en-GB"/>
        </w:rPr>
        <w:t xml:space="preserve"> </w:t>
      </w:r>
      <w:r w:rsidR="00EC193F">
        <w:rPr>
          <w:lang w:val="en-GB"/>
        </w:rPr>
        <w:t xml:space="preserve">through a 0.4/0.45 </w:t>
      </w:r>
      <w:r w:rsidR="00EC193F">
        <w:rPr>
          <w:rFonts w:cs="Times New Roman"/>
          <w:lang w:val="en-GB"/>
        </w:rPr>
        <w:t>µ</w:t>
      </w:r>
      <w:r w:rsidR="00837009">
        <w:rPr>
          <w:lang w:val="en-GB"/>
        </w:rPr>
        <w:t>m membrane filter</w:t>
      </w:r>
      <w:r w:rsidR="00415B17">
        <w:rPr>
          <w:lang w:val="en-GB"/>
        </w:rPr>
        <w:t xml:space="preserve"> (Table S3).</w:t>
      </w:r>
      <w:r w:rsidR="001458CC">
        <w:rPr>
          <w:lang w:val="en-GB"/>
        </w:rPr>
        <w:t xml:space="preserve"> </w:t>
      </w:r>
      <w:r w:rsidR="00CC2A41">
        <w:rPr>
          <w:lang w:val="en-GB"/>
        </w:rPr>
        <w:t>There is a signif</w:t>
      </w:r>
      <w:r w:rsidR="00856B3B">
        <w:rPr>
          <w:lang w:val="en-GB"/>
        </w:rPr>
        <w:t xml:space="preserve">icant difference in the </w:t>
      </w:r>
      <w:r w:rsidR="00CC2A41">
        <w:rPr>
          <w:lang w:val="en-GB"/>
        </w:rPr>
        <w:t>size fractions produced by</w:t>
      </w:r>
      <w:r w:rsidR="00415B17">
        <w:rPr>
          <w:lang w:val="en-GB"/>
        </w:rPr>
        <w:t xml:space="preserve"> f</w:t>
      </w:r>
      <w:r w:rsidR="00074F12">
        <w:rPr>
          <w:lang w:val="en-GB"/>
        </w:rPr>
        <w:t>i</w:t>
      </w:r>
      <w:r w:rsidR="00CC2A41">
        <w:rPr>
          <w:lang w:val="en-GB"/>
        </w:rPr>
        <w:t xml:space="preserve">ltration through 2.7 </w:t>
      </w:r>
      <w:r w:rsidR="00CC2A41">
        <w:rPr>
          <w:rFonts w:cs="Times New Roman"/>
          <w:lang w:val="en-GB"/>
        </w:rPr>
        <w:t>µ</w:t>
      </w:r>
      <w:r w:rsidR="00CC2A41">
        <w:rPr>
          <w:lang w:val="en-GB"/>
        </w:rPr>
        <w:t xml:space="preserve">m </w:t>
      </w:r>
      <w:r w:rsidR="00114AA7">
        <w:rPr>
          <w:lang w:val="en-GB"/>
        </w:rPr>
        <w:t>and 0.4/0.45</w:t>
      </w:r>
      <w:r w:rsidR="008D2F55">
        <w:rPr>
          <w:lang w:val="en-GB"/>
        </w:rPr>
        <w:t xml:space="preserve"> </w:t>
      </w:r>
      <w:r w:rsidR="00CC2A41">
        <w:rPr>
          <w:rFonts w:cs="Times New Roman"/>
          <w:lang w:val="en-GB"/>
        </w:rPr>
        <w:t>µ</w:t>
      </w:r>
      <w:r w:rsidR="00CC2A41">
        <w:rPr>
          <w:lang w:val="en-GB"/>
        </w:rPr>
        <w:t xml:space="preserve">m </w:t>
      </w:r>
      <w:r w:rsidR="00114AA7">
        <w:rPr>
          <w:lang w:val="en-GB"/>
        </w:rPr>
        <w:t xml:space="preserve">but the filtered iceberg sediment is dominated by coarser material and variations in the </w:t>
      </w:r>
      <w:r w:rsidR="00AC5810">
        <w:rPr>
          <w:lang w:val="en-GB"/>
        </w:rPr>
        <w:t>content and masses of the fraction passing through the different filters</w:t>
      </w:r>
      <w:r w:rsidR="00114AA7">
        <w:rPr>
          <w:lang w:val="en-GB"/>
        </w:rPr>
        <w:t xml:space="preserve"> seem to b</w:t>
      </w:r>
      <w:r w:rsidR="00AC5810">
        <w:rPr>
          <w:lang w:val="en-GB"/>
        </w:rPr>
        <w:t xml:space="preserve">e too small </w:t>
      </w:r>
      <w:r w:rsidR="00114AA7">
        <w:rPr>
          <w:lang w:val="en-GB"/>
        </w:rPr>
        <w:t>to produce si</w:t>
      </w:r>
      <w:r w:rsidR="006A7047">
        <w:rPr>
          <w:lang w:val="en-GB"/>
        </w:rPr>
        <w:t>gnificant differences in our</w:t>
      </w:r>
      <w:r w:rsidR="00C5605E">
        <w:rPr>
          <w:lang w:val="en-GB"/>
        </w:rPr>
        <w:t xml:space="preserve"> extractable</w:t>
      </w:r>
      <w:r w:rsidR="00114AA7">
        <w:rPr>
          <w:lang w:val="en-GB"/>
        </w:rPr>
        <w:t xml:space="preserve"> </w:t>
      </w:r>
      <w:r w:rsidR="008B7536">
        <w:rPr>
          <w:lang w:val="en-GB"/>
        </w:rPr>
        <w:t>Fe</w:t>
      </w:r>
      <w:r w:rsidR="00736EFD">
        <w:rPr>
          <w:lang w:val="en-GB"/>
        </w:rPr>
        <w:t xml:space="preserve"> </w:t>
      </w:r>
      <w:r w:rsidR="00114AA7">
        <w:rPr>
          <w:lang w:val="en-GB"/>
        </w:rPr>
        <w:t>content</w:t>
      </w:r>
      <w:r w:rsidR="006A7047">
        <w:rPr>
          <w:lang w:val="en-GB"/>
        </w:rPr>
        <w:t>s</w:t>
      </w:r>
      <w:r w:rsidR="00114AA7">
        <w:rPr>
          <w:lang w:val="en-GB"/>
        </w:rPr>
        <w:t xml:space="preserve">, at least compared to the variations between </w:t>
      </w:r>
      <w:r w:rsidR="00D3260C">
        <w:rPr>
          <w:lang w:val="en-GB"/>
        </w:rPr>
        <w:t xml:space="preserve">different </w:t>
      </w:r>
      <w:r w:rsidR="00114AA7">
        <w:rPr>
          <w:lang w:val="en-GB"/>
        </w:rPr>
        <w:t xml:space="preserve">samples </w:t>
      </w:r>
      <w:r w:rsidR="00D3260C">
        <w:rPr>
          <w:lang w:val="en-GB"/>
        </w:rPr>
        <w:t>(</w:t>
      </w:r>
      <w:r w:rsidR="00856B3B">
        <w:rPr>
          <w:lang w:val="en-GB"/>
        </w:rPr>
        <w:t xml:space="preserve">see later, </w:t>
      </w:r>
      <w:r w:rsidR="00D3260C">
        <w:rPr>
          <w:lang w:val="en-GB"/>
        </w:rPr>
        <w:t>Table</w:t>
      </w:r>
      <w:r w:rsidR="00C72D29">
        <w:rPr>
          <w:lang w:val="en-GB"/>
        </w:rPr>
        <w:t>s</w:t>
      </w:r>
      <w:r w:rsidR="00D3260C">
        <w:rPr>
          <w:lang w:val="en-GB"/>
        </w:rPr>
        <w:t xml:space="preserve"> </w:t>
      </w:r>
      <w:r w:rsidR="008D2F55">
        <w:rPr>
          <w:lang w:val="en-GB"/>
        </w:rPr>
        <w:t xml:space="preserve">1, </w:t>
      </w:r>
      <w:r w:rsidR="00D3260C">
        <w:rPr>
          <w:lang w:val="en-GB"/>
        </w:rPr>
        <w:t>3 and S3).</w:t>
      </w:r>
      <w:r w:rsidR="00AE3528">
        <w:rPr>
          <w:lang w:val="en-GB"/>
        </w:rPr>
        <w:t xml:space="preserve"> </w:t>
      </w:r>
      <w:r w:rsidR="008D2F55">
        <w:rPr>
          <w:lang w:val="en-GB"/>
        </w:rPr>
        <w:t>Small pebbles and grit (&gt;</w:t>
      </w:r>
      <w:r w:rsidR="00FF1950">
        <w:rPr>
          <w:lang w:val="en-GB"/>
        </w:rPr>
        <w:t xml:space="preserve">1mm diameter) were removed and the </w:t>
      </w:r>
      <w:r w:rsidR="005E73B2">
        <w:rPr>
          <w:lang w:val="en-GB"/>
        </w:rPr>
        <w:t>remaining material</w:t>
      </w:r>
      <w:r w:rsidR="005E6F45">
        <w:rPr>
          <w:lang w:val="en-GB"/>
        </w:rPr>
        <w:t xml:space="preserve"> gently dis</w:t>
      </w:r>
      <w:r w:rsidR="00FF1950">
        <w:rPr>
          <w:lang w:val="en-GB"/>
        </w:rPr>
        <w:t>aggregated but not crushed.</w:t>
      </w:r>
      <w:r w:rsidR="003018FC">
        <w:rPr>
          <w:lang w:val="en-GB"/>
        </w:rPr>
        <w:t xml:space="preserve"> Any further separations are as described below.</w:t>
      </w:r>
    </w:p>
    <w:p w:rsidR="00563A83" w:rsidRDefault="00563A83" w:rsidP="00B96FA0">
      <w:pPr>
        <w:spacing w:line="360" w:lineRule="auto"/>
        <w:rPr>
          <w:lang w:val="en-GB"/>
        </w:rPr>
      </w:pPr>
      <w:r>
        <w:rPr>
          <w:lang w:val="en-GB"/>
        </w:rPr>
        <w:t xml:space="preserve">2.2 </w:t>
      </w:r>
      <w:r w:rsidR="00393CAE">
        <w:rPr>
          <w:lang w:val="en-GB"/>
        </w:rPr>
        <w:t>Atmospheric</w:t>
      </w:r>
      <w:r>
        <w:rPr>
          <w:lang w:val="en-GB"/>
        </w:rPr>
        <w:t xml:space="preserve"> Dust Samples.</w:t>
      </w:r>
    </w:p>
    <w:p w:rsidR="00A2360D" w:rsidRDefault="00B93666" w:rsidP="00415B17">
      <w:pPr>
        <w:pStyle w:val="HTMLPreformatted"/>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ab/>
      </w:r>
      <w:r w:rsidR="00FB6811">
        <w:rPr>
          <w:rFonts w:ascii="Times New Roman" w:hAnsi="Times New Roman" w:cs="Times New Roman"/>
          <w:sz w:val="24"/>
          <w:szCs w:val="24"/>
          <w:lang w:val="en-GB"/>
        </w:rPr>
        <w:t xml:space="preserve">A suite of 15 </w:t>
      </w:r>
      <w:r w:rsidR="00393CAE">
        <w:rPr>
          <w:rFonts w:ascii="Times New Roman" w:hAnsi="Times New Roman" w:cs="Times New Roman"/>
          <w:sz w:val="24"/>
          <w:szCs w:val="24"/>
          <w:lang w:val="en-GB"/>
        </w:rPr>
        <w:t>atmospheric</w:t>
      </w:r>
      <w:r w:rsidR="009B6F2B" w:rsidRPr="00D24E3C">
        <w:rPr>
          <w:rFonts w:ascii="Times New Roman" w:hAnsi="Times New Roman" w:cs="Times New Roman"/>
          <w:sz w:val="24"/>
          <w:szCs w:val="24"/>
          <w:lang w:val="en-GB"/>
        </w:rPr>
        <w:t xml:space="preserve"> dust </w:t>
      </w:r>
      <w:r w:rsidR="00232813" w:rsidRPr="00D24E3C">
        <w:rPr>
          <w:rFonts w:ascii="Times New Roman" w:hAnsi="Times New Roman" w:cs="Times New Roman"/>
          <w:sz w:val="24"/>
          <w:szCs w:val="24"/>
          <w:lang w:val="en-GB"/>
        </w:rPr>
        <w:t>sampl</w:t>
      </w:r>
      <w:r w:rsidR="00717DDA" w:rsidRPr="00D24E3C">
        <w:rPr>
          <w:rFonts w:ascii="Times New Roman" w:hAnsi="Times New Roman" w:cs="Times New Roman"/>
          <w:sz w:val="24"/>
          <w:szCs w:val="24"/>
          <w:lang w:val="en-GB"/>
        </w:rPr>
        <w:t xml:space="preserve">es </w:t>
      </w:r>
      <w:r w:rsidR="00837009">
        <w:rPr>
          <w:rFonts w:ascii="Times New Roman" w:hAnsi="Times New Roman" w:cs="Times New Roman"/>
          <w:sz w:val="24"/>
          <w:szCs w:val="24"/>
          <w:lang w:val="en-GB"/>
        </w:rPr>
        <w:t xml:space="preserve">(Table S2) have been </w:t>
      </w:r>
      <w:r w:rsidR="00D24E3C" w:rsidRPr="00D24E3C">
        <w:rPr>
          <w:rFonts w:ascii="Times New Roman" w:hAnsi="Times New Roman" w:cs="Times New Roman"/>
          <w:sz w:val="24"/>
          <w:szCs w:val="24"/>
          <w:lang w:val="en-GB"/>
        </w:rPr>
        <w:t>analysed by the same extraction techniques used for th</w:t>
      </w:r>
      <w:r w:rsidR="00393CAE">
        <w:rPr>
          <w:rFonts w:ascii="Times New Roman" w:hAnsi="Times New Roman" w:cs="Times New Roman"/>
          <w:sz w:val="24"/>
          <w:szCs w:val="24"/>
          <w:lang w:val="en-GB"/>
        </w:rPr>
        <w:t xml:space="preserve">e </w:t>
      </w:r>
      <w:r w:rsidR="00D9639F">
        <w:rPr>
          <w:rFonts w:ascii="Times New Roman" w:hAnsi="Times New Roman" w:cs="Times New Roman"/>
          <w:sz w:val="24"/>
          <w:szCs w:val="24"/>
          <w:lang w:val="en-GB"/>
        </w:rPr>
        <w:t>iceberg and glacial samples to ensure</w:t>
      </w:r>
      <w:r w:rsidR="001458CC">
        <w:rPr>
          <w:rFonts w:ascii="Times New Roman" w:hAnsi="Times New Roman" w:cs="Times New Roman"/>
          <w:sz w:val="24"/>
          <w:szCs w:val="24"/>
          <w:lang w:val="en-GB"/>
        </w:rPr>
        <w:t xml:space="preserve"> </w:t>
      </w:r>
      <w:r w:rsidR="00D24E3C" w:rsidRPr="00D24E3C">
        <w:rPr>
          <w:rFonts w:ascii="Times New Roman" w:hAnsi="Times New Roman" w:cs="Times New Roman"/>
          <w:sz w:val="24"/>
          <w:szCs w:val="24"/>
          <w:lang w:val="en-GB"/>
        </w:rPr>
        <w:t>data comparability</w:t>
      </w:r>
      <w:r w:rsidR="00D24E3C">
        <w:rPr>
          <w:rFonts w:ascii="Times New Roman" w:hAnsi="Times New Roman" w:cs="Times New Roman"/>
          <w:sz w:val="24"/>
          <w:szCs w:val="24"/>
          <w:lang w:val="en-GB"/>
        </w:rPr>
        <w:t xml:space="preserve">. </w:t>
      </w:r>
      <w:r w:rsidR="00FB6811">
        <w:rPr>
          <w:rFonts w:ascii="Times New Roman" w:hAnsi="Times New Roman" w:cs="Times New Roman"/>
          <w:sz w:val="24"/>
          <w:szCs w:val="24"/>
          <w:lang w:val="en-GB"/>
        </w:rPr>
        <w:lastRenderedPageBreak/>
        <w:t>Seven</w:t>
      </w:r>
      <w:r w:rsidR="009E7DC0">
        <w:rPr>
          <w:rFonts w:ascii="Times New Roman" w:hAnsi="Times New Roman" w:cs="Times New Roman"/>
          <w:sz w:val="24"/>
          <w:szCs w:val="24"/>
          <w:lang w:val="en-GB"/>
        </w:rPr>
        <w:t xml:space="preserve"> n</w:t>
      </w:r>
      <w:r w:rsidR="00837009">
        <w:rPr>
          <w:rFonts w:ascii="Times New Roman" w:hAnsi="Times New Roman" w:cs="Times New Roman"/>
          <w:sz w:val="24"/>
          <w:szCs w:val="24"/>
          <w:lang w:val="en-GB"/>
        </w:rPr>
        <w:t>ew sa</w:t>
      </w:r>
      <w:r w:rsidR="00D24E3C">
        <w:rPr>
          <w:rFonts w:ascii="Times New Roman" w:hAnsi="Times New Roman" w:cs="Times New Roman"/>
          <w:sz w:val="24"/>
          <w:szCs w:val="24"/>
          <w:lang w:val="en-GB"/>
        </w:rPr>
        <w:t>mples</w:t>
      </w:r>
      <w:r w:rsidR="001458CC">
        <w:rPr>
          <w:rFonts w:ascii="Times New Roman" w:hAnsi="Times New Roman" w:cs="Times New Roman"/>
          <w:sz w:val="24"/>
          <w:szCs w:val="24"/>
          <w:lang w:val="en-GB"/>
        </w:rPr>
        <w:t xml:space="preserve"> </w:t>
      </w:r>
      <w:r w:rsidR="00D24E3C">
        <w:rPr>
          <w:rFonts w:ascii="Times New Roman" w:hAnsi="Times New Roman" w:cs="Times New Roman"/>
          <w:sz w:val="24"/>
          <w:szCs w:val="24"/>
          <w:lang w:val="en-GB"/>
        </w:rPr>
        <w:t xml:space="preserve">were </w:t>
      </w:r>
      <w:r w:rsidR="00232184">
        <w:rPr>
          <w:rFonts w:ascii="Times New Roman" w:hAnsi="Times New Roman" w:cs="Times New Roman"/>
          <w:sz w:val="24"/>
          <w:szCs w:val="24"/>
          <w:lang w:val="en-GB"/>
        </w:rPr>
        <w:t>collected during a cruise through</w:t>
      </w:r>
      <w:r w:rsidR="007E5CBD">
        <w:rPr>
          <w:rFonts w:ascii="Times New Roman" w:hAnsi="Times New Roman" w:cs="Times New Roman"/>
          <w:sz w:val="24"/>
          <w:szCs w:val="24"/>
        </w:rPr>
        <w:t xml:space="preserve"> t</w:t>
      </w:r>
      <w:r w:rsidR="00D24E3C" w:rsidRPr="00D24E3C">
        <w:rPr>
          <w:rFonts w:ascii="Times New Roman" w:hAnsi="Times New Roman" w:cs="Times New Roman"/>
          <w:sz w:val="24"/>
          <w:szCs w:val="24"/>
        </w:rPr>
        <w:t xml:space="preserve">he eastern tropical Atlantic </w:t>
      </w:r>
      <w:r w:rsidR="00837009">
        <w:rPr>
          <w:rFonts w:ascii="Times New Roman" w:hAnsi="Times New Roman" w:cs="Times New Roman"/>
          <w:sz w:val="24"/>
          <w:szCs w:val="24"/>
        </w:rPr>
        <w:t xml:space="preserve">and into </w:t>
      </w:r>
      <w:r w:rsidR="00A42366">
        <w:rPr>
          <w:rFonts w:ascii="Times New Roman" w:hAnsi="Times New Roman" w:cs="Times New Roman"/>
          <w:sz w:val="24"/>
          <w:szCs w:val="24"/>
        </w:rPr>
        <w:t xml:space="preserve">the Sea of Marmara </w:t>
      </w:r>
      <w:r w:rsidR="009E7DC0" w:rsidRPr="00D24E3C">
        <w:rPr>
          <w:rFonts w:ascii="Times New Roman" w:hAnsi="Times New Roman" w:cs="Times New Roman"/>
          <w:sz w:val="24"/>
          <w:szCs w:val="24"/>
        </w:rPr>
        <w:t>(Baker et al., 2006)</w:t>
      </w:r>
      <w:r w:rsidR="009E7DC0">
        <w:rPr>
          <w:rFonts w:ascii="Times New Roman" w:hAnsi="Times New Roman" w:cs="Times New Roman"/>
          <w:sz w:val="24"/>
          <w:szCs w:val="24"/>
        </w:rPr>
        <w:t>.</w:t>
      </w:r>
      <w:r w:rsidR="001458CC">
        <w:rPr>
          <w:rFonts w:ascii="Times New Roman" w:hAnsi="Times New Roman" w:cs="Times New Roman"/>
          <w:sz w:val="24"/>
          <w:szCs w:val="24"/>
        </w:rPr>
        <w:t xml:space="preserve"> </w:t>
      </w:r>
      <w:r w:rsidR="00D65070">
        <w:rPr>
          <w:rStyle w:val="HTMLTypewriter"/>
          <w:rFonts w:ascii="Times New Roman" w:hAnsi="Times New Roman" w:cs="Times New Roman"/>
          <w:sz w:val="24"/>
          <w:szCs w:val="24"/>
        </w:rPr>
        <w:t>A</w:t>
      </w:r>
      <w:r w:rsidR="001D1AE4">
        <w:rPr>
          <w:rStyle w:val="HTMLTypewriter"/>
          <w:rFonts w:ascii="Times New Roman" w:hAnsi="Times New Roman" w:cs="Times New Roman"/>
          <w:sz w:val="24"/>
          <w:szCs w:val="24"/>
        </w:rPr>
        <w:t>erosol samples</w:t>
      </w:r>
      <w:r w:rsidR="00AC1E24">
        <w:rPr>
          <w:rStyle w:val="HTMLTypewriter"/>
          <w:rFonts w:ascii="Times New Roman" w:hAnsi="Times New Roman" w:cs="Times New Roman"/>
          <w:sz w:val="24"/>
          <w:szCs w:val="24"/>
        </w:rPr>
        <w:t xml:space="preserve"> </w:t>
      </w:r>
      <w:r w:rsidR="00D65070">
        <w:rPr>
          <w:rStyle w:val="HTMLTypewriter"/>
          <w:rFonts w:ascii="Times New Roman" w:hAnsi="Times New Roman" w:cs="Times New Roman"/>
          <w:sz w:val="24"/>
          <w:szCs w:val="24"/>
        </w:rPr>
        <w:t xml:space="preserve">(~ 100 mg) </w:t>
      </w:r>
      <w:r w:rsidR="00AC1E24">
        <w:rPr>
          <w:rStyle w:val="HTMLTypewriter"/>
          <w:rFonts w:ascii="Times New Roman" w:hAnsi="Times New Roman" w:cs="Times New Roman"/>
          <w:sz w:val="24"/>
          <w:szCs w:val="24"/>
        </w:rPr>
        <w:t xml:space="preserve">were </w:t>
      </w:r>
      <w:r w:rsidR="00D24E3C" w:rsidRPr="00850329">
        <w:rPr>
          <w:rStyle w:val="HTMLTypewriter"/>
          <w:rFonts w:ascii="Times New Roman" w:hAnsi="Times New Roman" w:cs="Times New Roman"/>
          <w:sz w:val="24"/>
          <w:szCs w:val="24"/>
        </w:rPr>
        <w:t>collected using high volume (1 m</w:t>
      </w:r>
      <w:r w:rsidR="00D24E3C" w:rsidRPr="00850329">
        <w:rPr>
          <w:rStyle w:val="HTMLTypewriter"/>
          <w:rFonts w:ascii="Times New Roman" w:hAnsi="Times New Roman" w:cs="Times New Roman"/>
          <w:sz w:val="24"/>
          <w:szCs w:val="24"/>
          <w:vertAlign w:val="superscript"/>
        </w:rPr>
        <w:t>3</w:t>
      </w:r>
      <w:r w:rsidR="00D24E3C" w:rsidRPr="00850329">
        <w:rPr>
          <w:rStyle w:val="HTMLTypewriter"/>
          <w:rFonts w:ascii="Times New Roman" w:hAnsi="Times New Roman" w:cs="Times New Roman"/>
          <w:sz w:val="24"/>
          <w:szCs w:val="24"/>
        </w:rPr>
        <w:t xml:space="preserve"> min</w:t>
      </w:r>
      <w:r w:rsidR="00D24E3C" w:rsidRPr="00850329">
        <w:rPr>
          <w:rStyle w:val="HTMLTypewriter"/>
          <w:rFonts w:ascii="Times New Roman" w:hAnsi="Times New Roman" w:cs="Times New Roman"/>
          <w:sz w:val="24"/>
          <w:szCs w:val="24"/>
          <w:vertAlign w:val="superscript"/>
        </w:rPr>
        <w:t>-1</w:t>
      </w:r>
      <w:r w:rsidR="00D24E3C" w:rsidRPr="00850329">
        <w:rPr>
          <w:rStyle w:val="HTMLTypewriter"/>
          <w:rFonts w:ascii="Times New Roman" w:hAnsi="Times New Roman" w:cs="Times New Roman"/>
          <w:sz w:val="24"/>
          <w:szCs w:val="24"/>
        </w:rPr>
        <w:t>) aerosol samplers onto single ac</w:t>
      </w:r>
      <w:r w:rsidR="00232184">
        <w:rPr>
          <w:rStyle w:val="HTMLTypewriter"/>
          <w:rFonts w:ascii="Times New Roman" w:hAnsi="Times New Roman" w:cs="Times New Roman"/>
          <w:sz w:val="24"/>
          <w:szCs w:val="24"/>
        </w:rPr>
        <w:t>id-washed Whatman 41 filters (</w:t>
      </w:r>
      <w:r w:rsidR="00AC1E24">
        <w:rPr>
          <w:rStyle w:val="HTMLTypewriter"/>
          <w:rFonts w:ascii="Times New Roman" w:hAnsi="Times New Roman" w:cs="Times New Roman"/>
          <w:sz w:val="24"/>
          <w:szCs w:val="24"/>
        </w:rPr>
        <w:t xml:space="preserve">pore size 20 µm; </w:t>
      </w:r>
      <w:r w:rsidR="00232184">
        <w:rPr>
          <w:rStyle w:val="HTMLTypewriter"/>
          <w:rFonts w:ascii="Times New Roman" w:hAnsi="Times New Roman" w:cs="Times New Roman"/>
          <w:sz w:val="24"/>
          <w:szCs w:val="24"/>
        </w:rPr>
        <w:t xml:space="preserve">see </w:t>
      </w:r>
      <w:r w:rsidR="00850329">
        <w:rPr>
          <w:rStyle w:val="HTMLTypewriter"/>
          <w:rFonts w:ascii="Times New Roman" w:hAnsi="Times New Roman" w:cs="Times New Roman"/>
          <w:sz w:val="24"/>
          <w:szCs w:val="24"/>
        </w:rPr>
        <w:t>Baker et</w:t>
      </w:r>
      <w:r w:rsidR="00232184">
        <w:rPr>
          <w:rStyle w:val="HTMLTypewriter"/>
          <w:rFonts w:ascii="Times New Roman" w:hAnsi="Times New Roman" w:cs="Times New Roman"/>
          <w:sz w:val="24"/>
          <w:szCs w:val="24"/>
        </w:rPr>
        <w:t xml:space="preserve"> al., </w:t>
      </w:r>
      <w:r w:rsidR="00850329">
        <w:rPr>
          <w:rStyle w:val="HTMLTypewriter"/>
          <w:rFonts w:ascii="Times New Roman" w:hAnsi="Times New Roman" w:cs="Times New Roman"/>
          <w:sz w:val="24"/>
          <w:szCs w:val="24"/>
        </w:rPr>
        <w:t>2006)</w:t>
      </w:r>
      <w:r w:rsidR="006B3FBA">
        <w:rPr>
          <w:rStyle w:val="HTMLTypewriter"/>
          <w:rFonts w:ascii="Times New Roman" w:hAnsi="Times New Roman" w:cs="Times New Roman"/>
          <w:sz w:val="24"/>
          <w:szCs w:val="24"/>
        </w:rPr>
        <w:t xml:space="preserve"> and mainly represent mineral dust from the Sahara. </w:t>
      </w:r>
      <w:r w:rsidR="00D05FAF">
        <w:rPr>
          <w:rFonts w:ascii="Times New Roman" w:hAnsi="Times New Roman" w:cs="Times New Roman"/>
          <w:sz w:val="24"/>
          <w:szCs w:val="24"/>
          <w:lang w:val="en-GB"/>
        </w:rPr>
        <w:t>Three new samples of dry deposition were collect</w:t>
      </w:r>
      <w:r w:rsidR="00D9639F">
        <w:rPr>
          <w:rFonts w:ascii="Times New Roman" w:hAnsi="Times New Roman" w:cs="Times New Roman"/>
          <w:sz w:val="24"/>
          <w:szCs w:val="24"/>
          <w:lang w:val="en-GB"/>
        </w:rPr>
        <w:t>ed from a clean window in Southern Patagonia</w:t>
      </w:r>
      <w:r w:rsidR="00D05FAF">
        <w:rPr>
          <w:rFonts w:ascii="Times New Roman" w:hAnsi="Times New Roman" w:cs="Times New Roman"/>
          <w:sz w:val="24"/>
          <w:szCs w:val="24"/>
          <w:lang w:val="en-GB"/>
        </w:rPr>
        <w:t xml:space="preserve"> and t</w:t>
      </w:r>
      <w:r w:rsidR="00837009">
        <w:rPr>
          <w:rFonts w:ascii="Times New Roman" w:hAnsi="Times New Roman" w:cs="Times New Roman"/>
          <w:sz w:val="24"/>
          <w:szCs w:val="24"/>
          <w:lang w:val="en-GB"/>
        </w:rPr>
        <w:t>wo new</w:t>
      </w:r>
      <w:r w:rsidR="00850329">
        <w:rPr>
          <w:rFonts w:ascii="Times New Roman" w:hAnsi="Times New Roman" w:cs="Times New Roman"/>
          <w:sz w:val="24"/>
          <w:szCs w:val="24"/>
          <w:lang w:val="en-GB"/>
        </w:rPr>
        <w:t xml:space="preserve"> sample</w:t>
      </w:r>
      <w:r w:rsidR="00AC1E24">
        <w:rPr>
          <w:rFonts w:ascii="Times New Roman" w:hAnsi="Times New Roman" w:cs="Times New Roman"/>
          <w:sz w:val="24"/>
          <w:szCs w:val="24"/>
          <w:lang w:val="en-GB"/>
        </w:rPr>
        <w:t xml:space="preserve">s of dry deposition </w:t>
      </w:r>
      <w:r w:rsidR="00850329">
        <w:rPr>
          <w:rFonts w:ascii="Times New Roman" w:hAnsi="Times New Roman" w:cs="Times New Roman"/>
          <w:sz w:val="24"/>
          <w:szCs w:val="24"/>
          <w:lang w:val="en-GB"/>
        </w:rPr>
        <w:t>were</w:t>
      </w:r>
      <w:r w:rsidR="001458CC">
        <w:rPr>
          <w:rFonts w:ascii="Times New Roman" w:hAnsi="Times New Roman" w:cs="Times New Roman"/>
          <w:sz w:val="24"/>
          <w:szCs w:val="24"/>
          <w:lang w:val="en-GB"/>
        </w:rPr>
        <w:t xml:space="preserve"> </w:t>
      </w:r>
      <w:r w:rsidR="00850329" w:rsidRPr="00D24E3C">
        <w:rPr>
          <w:rFonts w:ascii="Times New Roman" w:hAnsi="Times New Roman" w:cs="Times New Roman"/>
          <w:sz w:val="24"/>
          <w:szCs w:val="24"/>
          <w:lang w:val="en-GB"/>
        </w:rPr>
        <w:t>collected from the Eastern Mediterranean</w:t>
      </w:r>
      <w:r w:rsidR="00850329">
        <w:rPr>
          <w:rFonts w:ascii="Times New Roman" w:hAnsi="Times New Roman" w:cs="Times New Roman"/>
          <w:sz w:val="24"/>
          <w:szCs w:val="24"/>
          <w:lang w:val="en-GB"/>
        </w:rPr>
        <w:t>; one from</w:t>
      </w:r>
      <w:r w:rsidR="001458CC">
        <w:rPr>
          <w:rFonts w:ascii="Times New Roman" w:hAnsi="Times New Roman" w:cs="Times New Roman"/>
          <w:sz w:val="24"/>
          <w:szCs w:val="24"/>
          <w:lang w:val="en-GB"/>
        </w:rPr>
        <w:t xml:space="preserve"> </w:t>
      </w:r>
      <w:r w:rsidR="00850329">
        <w:rPr>
          <w:rFonts w:ascii="Times New Roman" w:hAnsi="Times New Roman" w:cs="Times New Roman"/>
          <w:sz w:val="24"/>
          <w:szCs w:val="24"/>
          <w:lang w:val="en-GB"/>
        </w:rPr>
        <w:t xml:space="preserve">a dust collector located in </w:t>
      </w:r>
      <w:r w:rsidR="00850329" w:rsidRPr="00D24E3C">
        <w:rPr>
          <w:rFonts w:ascii="Times New Roman" w:hAnsi="Times New Roman" w:cs="Times New Roman"/>
          <w:sz w:val="24"/>
          <w:szCs w:val="24"/>
          <w:lang w:val="en-GB"/>
        </w:rPr>
        <w:t xml:space="preserve">Crete and </w:t>
      </w:r>
      <w:r w:rsidR="00850329">
        <w:rPr>
          <w:rFonts w:ascii="Times New Roman" w:hAnsi="Times New Roman" w:cs="Times New Roman"/>
          <w:sz w:val="24"/>
          <w:szCs w:val="24"/>
          <w:lang w:val="en-GB"/>
        </w:rPr>
        <w:t>the other from depos</w:t>
      </w:r>
      <w:r w:rsidR="00D05FAF">
        <w:rPr>
          <w:rFonts w:ascii="Times New Roman" w:hAnsi="Times New Roman" w:cs="Times New Roman"/>
          <w:sz w:val="24"/>
          <w:szCs w:val="24"/>
          <w:lang w:val="en-GB"/>
        </w:rPr>
        <w:t xml:space="preserve">ition on to a </w:t>
      </w:r>
      <w:r w:rsidR="00232184">
        <w:rPr>
          <w:rFonts w:ascii="Times New Roman" w:hAnsi="Times New Roman" w:cs="Times New Roman"/>
          <w:sz w:val="24"/>
          <w:szCs w:val="24"/>
          <w:lang w:val="en-GB"/>
        </w:rPr>
        <w:t xml:space="preserve">clean </w:t>
      </w:r>
      <w:r w:rsidR="009E7DC0">
        <w:rPr>
          <w:rFonts w:ascii="Times New Roman" w:hAnsi="Times New Roman" w:cs="Times New Roman"/>
          <w:sz w:val="24"/>
          <w:szCs w:val="24"/>
          <w:lang w:val="en-GB"/>
        </w:rPr>
        <w:t xml:space="preserve">glass </w:t>
      </w:r>
      <w:r w:rsidR="00232184">
        <w:rPr>
          <w:rFonts w:ascii="Times New Roman" w:hAnsi="Times New Roman" w:cs="Times New Roman"/>
          <w:sz w:val="24"/>
          <w:szCs w:val="24"/>
          <w:lang w:val="en-GB"/>
        </w:rPr>
        <w:t xml:space="preserve">surface at </w:t>
      </w:r>
      <w:r w:rsidR="00850329">
        <w:rPr>
          <w:rFonts w:ascii="Times New Roman" w:hAnsi="Times New Roman" w:cs="Times New Roman"/>
          <w:sz w:val="24"/>
          <w:szCs w:val="24"/>
          <w:lang w:val="en-GB"/>
        </w:rPr>
        <w:t>Rosh Pina</w:t>
      </w:r>
      <w:r w:rsidR="00D05FAF">
        <w:rPr>
          <w:rFonts w:ascii="Times New Roman" w:hAnsi="Times New Roman" w:cs="Times New Roman"/>
          <w:sz w:val="24"/>
          <w:szCs w:val="24"/>
          <w:lang w:val="en-GB"/>
        </w:rPr>
        <w:t xml:space="preserve">, </w:t>
      </w:r>
      <w:r w:rsidR="00850329" w:rsidRPr="00D24E3C">
        <w:rPr>
          <w:rFonts w:ascii="Times New Roman" w:hAnsi="Times New Roman" w:cs="Times New Roman"/>
          <w:sz w:val="24"/>
          <w:szCs w:val="24"/>
          <w:lang w:val="en-GB"/>
        </w:rPr>
        <w:t>Israel</w:t>
      </w:r>
      <w:r w:rsidR="00D05FAF">
        <w:rPr>
          <w:rFonts w:ascii="Times New Roman" w:hAnsi="Times New Roman" w:cs="Times New Roman"/>
          <w:sz w:val="24"/>
          <w:szCs w:val="24"/>
          <w:lang w:val="en-GB"/>
        </w:rPr>
        <w:t xml:space="preserve">. </w:t>
      </w:r>
      <w:r w:rsidR="00837009">
        <w:rPr>
          <w:rFonts w:ascii="Times New Roman" w:hAnsi="Times New Roman" w:cs="Times New Roman"/>
          <w:sz w:val="24"/>
          <w:szCs w:val="24"/>
          <w:lang w:val="en-GB"/>
        </w:rPr>
        <w:t>(</w:t>
      </w:r>
      <w:r w:rsidR="00A1667C" w:rsidRPr="00850329">
        <w:rPr>
          <w:rFonts w:ascii="Times New Roman" w:hAnsi="Times New Roman" w:cs="Times New Roman"/>
          <w:sz w:val="24"/>
          <w:szCs w:val="24"/>
          <w:lang w:val="en-GB"/>
        </w:rPr>
        <w:t xml:space="preserve">Table </w:t>
      </w:r>
      <w:r w:rsidR="00F76A58" w:rsidRPr="00850329">
        <w:rPr>
          <w:rFonts w:ascii="Times New Roman" w:hAnsi="Times New Roman" w:cs="Times New Roman"/>
          <w:sz w:val="24"/>
          <w:szCs w:val="24"/>
          <w:lang w:val="en-GB"/>
        </w:rPr>
        <w:t>S</w:t>
      </w:r>
      <w:r w:rsidR="00A1667C" w:rsidRPr="00850329">
        <w:rPr>
          <w:rFonts w:ascii="Times New Roman" w:hAnsi="Times New Roman" w:cs="Times New Roman"/>
          <w:sz w:val="24"/>
          <w:szCs w:val="24"/>
          <w:lang w:val="en-GB"/>
        </w:rPr>
        <w:t>2</w:t>
      </w:r>
      <w:r w:rsidR="00837009">
        <w:rPr>
          <w:rFonts w:ascii="Times New Roman" w:hAnsi="Times New Roman" w:cs="Times New Roman"/>
          <w:sz w:val="24"/>
          <w:szCs w:val="24"/>
          <w:lang w:val="en-GB"/>
        </w:rPr>
        <w:t xml:space="preserve">). </w:t>
      </w:r>
      <w:r w:rsidR="006B3FBA">
        <w:rPr>
          <w:rFonts w:ascii="Times New Roman" w:hAnsi="Times New Roman" w:cs="Times New Roman"/>
          <w:sz w:val="24"/>
          <w:szCs w:val="24"/>
          <w:lang w:val="en-GB"/>
        </w:rPr>
        <w:t xml:space="preserve">These bulk mineral dust samples were collected after dust storms and are unlikely to be significantly affected by contamination (see Shi et al., 2009). </w:t>
      </w:r>
      <w:r w:rsidR="00AC1E24" w:rsidRPr="00850329">
        <w:rPr>
          <w:rFonts w:ascii="Times New Roman" w:hAnsi="Times New Roman" w:cs="Times New Roman"/>
          <w:sz w:val="24"/>
          <w:szCs w:val="24"/>
          <w:lang w:val="en-GB"/>
        </w:rPr>
        <w:t>Relevant</w:t>
      </w:r>
      <w:r w:rsidR="001458CC">
        <w:rPr>
          <w:rFonts w:ascii="Times New Roman" w:hAnsi="Times New Roman" w:cs="Times New Roman"/>
          <w:sz w:val="24"/>
          <w:szCs w:val="24"/>
          <w:lang w:val="en-GB"/>
        </w:rPr>
        <w:t xml:space="preserve"> </w:t>
      </w:r>
      <w:r w:rsidR="00AC1E24" w:rsidRPr="00850329">
        <w:rPr>
          <w:rFonts w:ascii="Times New Roman" w:hAnsi="Times New Roman" w:cs="Times New Roman"/>
          <w:sz w:val="24"/>
          <w:szCs w:val="24"/>
          <w:lang w:val="en-GB"/>
        </w:rPr>
        <w:t xml:space="preserve">data </w:t>
      </w:r>
      <w:r w:rsidR="00AC1E24">
        <w:rPr>
          <w:rFonts w:ascii="Times New Roman" w:hAnsi="Times New Roman" w:cs="Times New Roman"/>
          <w:sz w:val="24"/>
          <w:szCs w:val="24"/>
          <w:lang w:val="en-GB"/>
        </w:rPr>
        <w:t xml:space="preserve">from the literature </w:t>
      </w:r>
      <w:r w:rsidR="00AC1E24" w:rsidRPr="00850329">
        <w:rPr>
          <w:rFonts w:ascii="Times New Roman" w:hAnsi="Times New Roman" w:cs="Times New Roman"/>
          <w:sz w:val="24"/>
          <w:szCs w:val="24"/>
          <w:lang w:val="en-GB"/>
        </w:rPr>
        <w:t>(T</w:t>
      </w:r>
      <w:r w:rsidR="004231D0">
        <w:rPr>
          <w:rFonts w:ascii="Times New Roman" w:hAnsi="Times New Roman" w:cs="Times New Roman"/>
          <w:sz w:val="24"/>
          <w:szCs w:val="24"/>
          <w:lang w:val="en-GB"/>
        </w:rPr>
        <w:t xml:space="preserve">able </w:t>
      </w:r>
      <w:r w:rsidR="00D05FAF">
        <w:rPr>
          <w:rFonts w:ascii="Times New Roman" w:hAnsi="Times New Roman" w:cs="Times New Roman"/>
          <w:sz w:val="24"/>
          <w:szCs w:val="24"/>
          <w:lang w:val="en-GB"/>
        </w:rPr>
        <w:t xml:space="preserve">S2) </w:t>
      </w:r>
      <w:r w:rsidR="00FB6811">
        <w:rPr>
          <w:rFonts w:ascii="Times New Roman" w:hAnsi="Times New Roman" w:cs="Times New Roman"/>
          <w:sz w:val="24"/>
          <w:szCs w:val="24"/>
          <w:lang w:val="en-GB"/>
        </w:rPr>
        <w:t xml:space="preserve">are also included for 3 </w:t>
      </w:r>
      <w:r w:rsidR="00AC1E24">
        <w:rPr>
          <w:rFonts w:ascii="Times New Roman" w:hAnsi="Times New Roman" w:cs="Times New Roman"/>
          <w:sz w:val="24"/>
          <w:szCs w:val="24"/>
          <w:lang w:val="en-GB"/>
        </w:rPr>
        <w:t xml:space="preserve">additional </w:t>
      </w:r>
      <w:r w:rsidR="00D05FAF">
        <w:rPr>
          <w:rFonts w:ascii="Times New Roman" w:hAnsi="Times New Roman" w:cs="Times New Roman"/>
          <w:sz w:val="24"/>
          <w:szCs w:val="24"/>
          <w:lang w:val="en-GB"/>
        </w:rPr>
        <w:t xml:space="preserve">dry deposition </w:t>
      </w:r>
      <w:r w:rsidR="00AC1E24" w:rsidRPr="00850329">
        <w:rPr>
          <w:rFonts w:ascii="Times New Roman" w:hAnsi="Times New Roman" w:cs="Times New Roman"/>
          <w:sz w:val="24"/>
          <w:szCs w:val="24"/>
          <w:lang w:val="en-GB"/>
        </w:rPr>
        <w:t>samples from the Eastern Mediterranean and China</w:t>
      </w:r>
      <w:r w:rsidR="00AC1E24">
        <w:rPr>
          <w:rFonts w:ascii="Times New Roman" w:hAnsi="Times New Roman" w:cs="Times New Roman"/>
          <w:sz w:val="24"/>
          <w:szCs w:val="24"/>
          <w:lang w:val="en-GB"/>
        </w:rPr>
        <w:t xml:space="preserve"> (Table S2).</w:t>
      </w:r>
    </w:p>
    <w:p w:rsidR="00415B17" w:rsidRPr="00415B17" w:rsidRDefault="00415B17" w:rsidP="00415B17">
      <w:pPr>
        <w:pStyle w:val="HTMLPreformatted"/>
        <w:spacing w:line="360" w:lineRule="auto"/>
        <w:rPr>
          <w:rFonts w:ascii="Times New Roman" w:hAnsi="Times New Roman" w:cs="Times New Roman"/>
          <w:sz w:val="24"/>
          <w:szCs w:val="24"/>
        </w:rPr>
      </w:pPr>
    </w:p>
    <w:p w:rsidR="00BE2B96" w:rsidRDefault="00563A83" w:rsidP="00BE2B96">
      <w:pPr>
        <w:spacing w:line="360" w:lineRule="auto"/>
        <w:rPr>
          <w:lang w:val="en-GB"/>
        </w:rPr>
      </w:pPr>
      <w:r>
        <w:rPr>
          <w:lang w:val="en-GB"/>
        </w:rPr>
        <w:t>2.3</w:t>
      </w:r>
      <w:r w:rsidR="006A7047">
        <w:rPr>
          <w:lang w:val="en-GB"/>
        </w:rPr>
        <w:t xml:space="preserve"> </w:t>
      </w:r>
      <w:r w:rsidR="00580700">
        <w:rPr>
          <w:lang w:val="en-GB"/>
        </w:rPr>
        <w:t xml:space="preserve"> </w:t>
      </w:r>
      <w:r w:rsidR="00141849">
        <w:rPr>
          <w:lang w:val="en-GB"/>
        </w:rPr>
        <w:t xml:space="preserve">Analytical </w:t>
      </w:r>
      <w:r w:rsidR="00BE2B96">
        <w:rPr>
          <w:lang w:val="en-GB"/>
        </w:rPr>
        <w:t>Methodology</w:t>
      </w:r>
    </w:p>
    <w:p w:rsidR="004E6D6C" w:rsidRDefault="00D35BA1" w:rsidP="00833622">
      <w:pPr>
        <w:spacing w:line="360" w:lineRule="auto"/>
        <w:ind w:firstLine="720"/>
        <w:rPr>
          <w:lang w:val="en-GB"/>
        </w:rPr>
      </w:pPr>
      <w:r>
        <w:rPr>
          <w:szCs w:val="24"/>
        </w:rPr>
        <w:t>Each sample of</w:t>
      </w:r>
      <w:r w:rsidR="00CD524C">
        <w:rPr>
          <w:szCs w:val="24"/>
        </w:rPr>
        <w:t xml:space="preserve"> air-dried </w:t>
      </w:r>
      <w:r>
        <w:rPr>
          <w:szCs w:val="24"/>
        </w:rPr>
        <w:t>sediment was trea</w:t>
      </w:r>
      <w:r w:rsidR="00137342">
        <w:rPr>
          <w:szCs w:val="24"/>
        </w:rPr>
        <w:t>ted for 24 hours by an ascorbic acid</w:t>
      </w:r>
      <w:r w:rsidR="00496785">
        <w:rPr>
          <w:szCs w:val="24"/>
        </w:rPr>
        <w:t xml:space="preserve"> solution buffered at pH 7.5</w:t>
      </w:r>
      <w:r w:rsidR="000211CD">
        <w:rPr>
          <w:szCs w:val="24"/>
        </w:rPr>
        <w:t xml:space="preserve">. </w:t>
      </w:r>
      <w:r w:rsidR="002416CB">
        <w:rPr>
          <w:szCs w:val="24"/>
        </w:rPr>
        <w:t xml:space="preserve">Air-drying </w:t>
      </w:r>
      <w:r w:rsidR="00040600">
        <w:rPr>
          <w:szCs w:val="24"/>
        </w:rPr>
        <w:t xml:space="preserve">at room temperature </w:t>
      </w:r>
      <w:r w:rsidR="002416CB">
        <w:rPr>
          <w:szCs w:val="24"/>
        </w:rPr>
        <w:t xml:space="preserve">does not achieve complete water loss but </w:t>
      </w:r>
      <w:r w:rsidR="0073435A">
        <w:rPr>
          <w:szCs w:val="24"/>
        </w:rPr>
        <w:t>&lt;</w:t>
      </w:r>
      <w:r w:rsidR="002416CB">
        <w:rPr>
          <w:szCs w:val="24"/>
        </w:rPr>
        <w:t>10</w:t>
      </w:r>
      <w:r w:rsidR="0073435A">
        <w:rPr>
          <w:szCs w:val="24"/>
        </w:rPr>
        <w:t xml:space="preserve"> wt. </w:t>
      </w:r>
      <w:r w:rsidR="002416CB">
        <w:rPr>
          <w:szCs w:val="24"/>
        </w:rPr>
        <w:t>% more water is removed by oven-drying</w:t>
      </w:r>
      <w:r w:rsidR="00040600">
        <w:rPr>
          <w:szCs w:val="24"/>
        </w:rPr>
        <w:t>.</w:t>
      </w:r>
      <w:r w:rsidR="002416CB">
        <w:rPr>
          <w:szCs w:val="24"/>
        </w:rPr>
        <w:t xml:space="preserve"> </w:t>
      </w:r>
      <w:r w:rsidR="000211CD">
        <w:rPr>
          <w:szCs w:val="24"/>
        </w:rPr>
        <w:t>The extractant</w:t>
      </w:r>
      <w:r w:rsidR="001458CC">
        <w:rPr>
          <w:szCs w:val="24"/>
        </w:rPr>
        <w:t xml:space="preserve"> </w:t>
      </w:r>
      <w:r>
        <w:rPr>
          <w:szCs w:val="24"/>
        </w:rPr>
        <w:t>was</w:t>
      </w:r>
      <w:r w:rsidR="002416CB">
        <w:rPr>
          <w:szCs w:val="24"/>
        </w:rPr>
        <w:t xml:space="preserve"> </w:t>
      </w:r>
      <w:r w:rsidR="007908D0">
        <w:rPr>
          <w:szCs w:val="24"/>
        </w:rPr>
        <w:t xml:space="preserve">a </w:t>
      </w:r>
      <w:r w:rsidR="008832C0">
        <w:rPr>
          <w:szCs w:val="24"/>
        </w:rPr>
        <w:t>solution of 0.17M sodium citrate and 0.6M s</w:t>
      </w:r>
      <w:r>
        <w:rPr>
          <w:szCs w:val="24"/>
        </w:rPr>
        <w:t>o</w:t>
      </w:r>
      <w:r w:rsidR="00DA4142">
        <w:rPr>
          <w:szCs w:val="24"/>
        </w:rPr>
        <w:t>dium</w:t>
      </w:r>
      <w:r w:rsidR="008832C0">
        <w:rPr>
          <w:szCs w:val="24"/>
        </w:rPr>
        <w:t xml:space="preserve"> bicarbonate to which </w:t>
      </w:r>
      <w:r w:rsidR="000A76A9">
        <w:rPr>
          <w:szCs w:val="24"/>
        </w:rPr>
        <w:t>ascorbic acid was added</w:t>
      </w:r>
      <w:r w:rsidR="008832C0">
        <w:rPr>
          <w:szCs w:val="24"/>
        </w:rPr>
        <w:t xml:space="preserve"> to produce a concentration of 0.057M. </w:t>
      </w:r>
      <w:r w:rsidR="007908D0">
        <w:rPr>
          <w:szCs w:val="24"/>
        </w:rPr>
        <w:t xml:space="preserve">This solution was deoxygenated (by bubbling with nitrogen; see Reyes and Torrent, 1997). </w:t>
      </w:r>
      <w:r w:rsidR="000A76A9">
        <w:rPr>
          <w:szCs w:val="24"/>
        </w:rPr>
        <w:t>Approximately</w:t>
      </w:r>
      <w:r w:rsidR="00C47960">
        <w:rPr>
          <w:szCs w:val="24"/>
        </w:rPr>
        <w:t>10-</w:t>
      </w:r>
      <w:r w:rsidR="00D9639F">
        <w:rPr>
          <w:szCs w:val="24"/>
        </w:rPr>
        <w:t>4</w:t>
      </w:r>
      <w:r>
        <w:rPr>
          <w:szCs w:val="24"/>
        </w:rPr>
        <w:t>0 mg of sample were mixed with 10 ml of the ascorbate solution, shaken for 24 hrs at room temperature</w:t>
      </w:r>
      <w:r w:rsidR="00830595">
        <w:rPr>
          <w:szCs w:val="24"/>
        </w:rPr>
        <w:t xml:space="preserve"> and then filtered through a 0.45 μm cellulose nitrate</w:t>
      </w:r>
      <w:r>
        <w:rPr>
          <w:szCs w:val="24"/>
        </w:rPr>
        <w:t xml:space="preserve"> membrane filter</w:t>
      </w:r>
      <w:r w:rsidR="00E204AE">
        <w:rPr>
          <w:szCs w:val="24"/>
        </w:rPr>
        <w:t xml:space="preserve"> (</w:t>
      </w:r>
      <w:r w:rsidR="00E204AE">
        <w:rPr>
          <w:lang w:val="en-GB"/>
        </w:rPr>
        <w:t>Kostka a</w:t>
      </w:r>
      <w:r w:rsidR="00A224B0">
        <w:rPr>
          <w:lang w:val="en-GB"/>
        </w:rPr>
        <w:t>nd Luther, 1994; Hyacinthe and V</w:t>
      </w:r>
      <w:r w:rsidR="00E204AE">
        <w:rPr>
          <w:lang w:val="en-GB"/>
        </w:rPr>
        <w:t>an Cappell</w:t>
      </w:r>
      <w:r w:rsidR="00A423D7">
        <w:rPr>
          <w:lang w:val="en-GB"/>
        </w:rPr>
        <w:t xml:space="preserve">en, 2004; Raiswell et al., </w:t>
      </w:r>
      <w:r w:rsidR="00854610">
        <w:rPr>
          <w:lang w:val="en-GB"/>
        </w:rPr>
        <w:t>2010</w:t>
      </w:r>
      <w:r w:rsidR="00E204AE">
        <w:rPr>
          <w:lang w:val="en-GB"/>
        </w:rPr>
        <w:t>)</w:t>
      </w:r>
      <w:r w:rsidR="00137342">
        <w:rPr>
          <w:szCs w:val="24"/>
        </w:rPr>
        <w:t>. The Fe removed by ascorbic acid</w:t>
      </w:r>
      <w:r>
        <w:rPr>
          <w:szCs w:val="24"/>
        </w:rPr>
        <w:t xml:space="preserve"> is hereafter termed FeA</w:t>
      </w:r>
      <w:r w:rsidR="001458CC">
        <w:rPr>
          <w:szCs w:val="24"/>
        </w:rPr>
        <w:t xml:space="preserve"> </w:t>
      </w:r>
      <w:r w:rsidR="002C32BC">
        <w:rPr>
          <w:szCs w:val="24"/>
        </w:rPr>
        <w:t xml:space="preserve">and reported as </w:t>
      </w:r>
      <w:r w:rsidR="00830595">
        <w:rPr>
          <w:szCs w:val="24"/>
        </w:rPr>
        <w:t xml:space="preserve">dry </w:t>
      </w:r>
      <w:r w:rsidR="002C32BC">
        <w:rPr>
          <w:szCs w:val="24"/>
        </w:rPr>
        <w:t>wt.</w:t>
      </w:r>
      <w:r w:rsidR="006745AD">
        <w:rPr>
          <w:szCs w:val="24"/>
        </w:rPr>
        <w:t xml:space="preserve"> </w:t>
      </w:r>
      <w:r w:rsidR="002C32BC">
        <w:rPr>
          <w:szCs w:val="24"/>
        </w:rPr>
        <w:t>%.</w:t>
      </w:r>
      <w:r w:rsidR="00836857">
        <w:rPr>
          <w:szCs w:val="24"/>
        </w:rPr>
        <w:t xml:space="preserve"> </w:t>
      </w:r>
      <w:r w:rsidR="00484B17">
        <w:rPr>
          <w:lang w:val="en-GB"/>
        </w:rPr>
        <w:t xml:space="preserve">Controlling these </w:t>
      </w:r>
      <w:r w:rsidR="00F7391B">
        <w:rPr>
          <w:lang w:val="en-GB"/>
        </w:rPr>
        <w:t>conditions produce</w:t>
      </w:r>
      <w:r w:rsidR="00484B17">
        <w:rPr>
          <w:lang w:val="en-GB"/>
        </w:rPr>
        <w:t>s</w:t>
      </w:r>
      <w:r w:rsidR="00F7391B">
        <w:rPr>
          <w:lang w:val="en-GB"/>
        </w:rPr>
        <w:t xml:space="preserve"> a high degree of selectivity. Fe is </w:t>
      </w:r>
      <w:r w:rsidR="006A6332">
        <w:rPr>
          <w:lang w:val="en-GB"/>
        </w:rPr>
        <w:t>quantitatively remo</w:t>
      </w:r>
      <w:r w:rsidR="008B7536">
        <w:rPr>
          <w:lang w:val="en-GB"/>
        </w:rPr>
        <w:t>ve</w:t>
      </w:r>
      <w:r w:rsidR="007908D0">
        <w:rPr>
          <w:lang w:val="en-GB"/>
        </w:rPr>
        <w:t xml:space="preserve">d </w:t>
      </w:r>
      <w:r w:rsidR="006A6332">
        <w:rPr>
          <w:lang w:val="en-GB"/>
        </w:rPr>
        <w:t xml:space="preserve">from fresh 2-line ferrihydrite </w:t>
      </w:r>
      <w:r w:rsidR="008B7536">
        <w:rPr>
          <w:lang w:val="en-GB"/>
        </w:rPr>
        <w:t>and partially dissolve</w:t>
      </w:r>
      <w:r w:rsidR="00F7391B">
        <w:rPr>
          <w:lang w:val="en-GB"/>
        </w:rPr>
        <w:t>d</w:t>
      </w:r>
      <w:r w:rsidR="006A6332">
        <w:rPr>
          <w:lang w:val="en-GB"/>
        </w:rPr>
        <w:t xml:space="preserve"> from aged 2-line and 6-line ferrihydrite and schwertmannite with negligible effect</w:t>
      </w:r>
      <w:r w:rsidR="005F5910">
        <w:rPr>
          <w:lang w:val="en-GB"/>
        </w:rPr>
        <w:t>s</w:t>
      </w:r>
      <w:r w:rsidR="008B7536">
        <w:rPr>
          <w:lang w:val="en-GB"/>
        </w:rPr>
        <w:t xml:space="preserve"> on other Fe</w:t>
      </w:r>
      <w:r w:rsidR="006A6332">
        <w:rPr>
          <w:lang w:val="en-GB"/>
        </w:rPr>
        <w:t xml:space="preserve"> (oxyhydr)oxides or clay minerals (Rais</w:t>
      </w:r>
      <w:r w:rsidR="00496785">
        <w:rPr>
          <w:lang w:val="en-GB"/>
        </w:rPr>
        <w:t xml:space="preserve">well et al., 2010). </w:t>
      </w:r>
      <w:r w:rsidR="002416CB">
        <w:rPr>
          <w:lang w:val="en-GB"/>
        </w:rPr>
        <w:t>The presence of ferrihydrite in iceberg-hosted sediment and subglacial sediment has been confirmed by high resolution photo</w:t>
      </w:r>
      <w:r w:rsidR="00580700">
        <w:rPr>
          <w:lang w:val="en-GB"/>
        </w:rPr>
        <w:t>micro</w:t>
      </w:r>
      <w:r w:rsidR="002416CB">
        <w:rPr>
          <w:lang w:val="en-GB"/>
        </w:rPr>
        <w:t>graphs and selected area electron diffraction by Raiswell et al. (2008) and Hawkings et al. (2014).</w:t>
      </w:r>
    </w:p>
    <w:p w:rsidR="006A6332" w:rsidRPr="00833622" w:rsidRDefault="004E6D6C" w:rsidP="00833622">
      <w:pPr>
        <w:spacing w:line="360" w:lineRule="auto"/>
        <w:ind w:firstLine="720"/>
        <w:rPr>
          <w:szCs w:val="24"/>
        </w:rPr>
      </w:pPr>
      <w:r>
        <w:rPr>
          <w:lang w:val="en-GB"/>
        </w:rPr>
        <w:t>Ferrihydrite only exists as a fine grained and highly defective nanomater</w:t>
      </w:r>
      <w:r w:rsidR="00E74843">
        <w:rPr>
          <w:lang w:val="en-GB"/>
        </w:rPr>
        <w:t>ial</w:t>
      </w:r>
      <w:r w:rsidR="00AB7CC8">
        <w:rPr>
          <w:lang w:val="en-GB"/>
        </w:rPr>
        <w:t>.</w:t>
      </w:r>
      <w:r>
        <w:rPr>
          <w:lang w:val="en-GB"/>
        </w:rPr>
        <w:t xml:space="preserve"> </w:t>
      </w:r>
      <w:r w:rsidR="00E74843">
        <w:rPr>
          <w:lang w:val="en-GB"/>
        </w:rPr>
        <w:t>The more</w:t>
      </w:r>
      <w:r>
        <w:rPr>
          <w:lang w:val="en-GB"/>
        </w:rPr>
        <w:t xml:space="preserve"> disordered form </w:t>
      </w:r>
      <w:r w:rsidR="00AB7CC8">
        <w:rPr>
          <w:lang w:val="en-GB"/>
        </w:rPr>
        <w:t xml:space="preserve">(Hiemstra, 2013) </w:t>
      </w:r>
      <w:r>
        <w:rPr>
          <w:lang w:val="en-GB"/>
        </w:rPr>
        <w:t>contains two diffraction lines (2-line ferrihydrite</w:t>
      </w:r>
      <w:r w:rsidR="00E74843">
        <w:rPr>
          <w:lang w:val="en-GB"/>
        </w:rPr>
        <w:t xml:space="preserve">, often called </w:t>
      </w:r>
      <w:r w:rsidR="00E74843">
        <w:rPr>
          <w:lang w:val="en-GB"/>
        </w:rPr>
        <w:lastRenderedPageBreak/>
        <w:t>hydrous ferric oxide, or HFO</w:t>
      </w:r>
      <w:r>
        <w:rPr>
          <w:lang w:val="en-GB"/>
        </w:rPr>
        <w:t>)</w:t>
      </w:r>
      <w:r w:rsidR="00E74843">
        <w:rPr>
          <w:lang w:val="en-GB"/>
        </w:rPr>
        <w:t xml:space="preserve"> and exists as smaller crystallites than</w:t>
      </w:r>
      <w:r w:rsidR="00580700">
        <w:rPr>
          <w:lang w:val="en-GB"/>
        </w:rPr>
        <w:t xml:space="preserve"> </w:t>
      </w:r>
      <w:r w:rsidR="00E74843">
        <w:rPr>
          <w:lang w:val="en-GB"/>
        </w:rPr>
        <w:t xml:space="preserve">the form with six diffraction lines (6-line ferrihydrite). </w:t>
      </w:r>
      <w:r w:rsidR="00496785">
        <w:rPr>
          <w:lang w:val="en-GB"/>
        </w:rPr>
        <w:t>The measurement</w:t>
      </w:r>
      <w:r w:rsidR="006A6332">
        <w:rPr>
          <w:lang w:val="en-GB"/>
        </w:rPr>
        <w:t xml:space="preserve"> of</w:t>
      </w:r>
      <w:r w:rsidR="001458CC">
        <w:rPr>
          <w:lang w:val="en-GB"/>
        </w:rPr>
        <w:t xml:space="preserve"> </w:t>
      </w:r>
      <w:r w:rsidR="006A6332">
        <w:rPr>
          <w:lang w:val="en-GB"/>
        </w:rPr>
        <w:t xml:space="preserve">ferrihydrite is important because this mineral </w:t>
      </w:r>
      <w:r w:rsidR="00B54C4E">
        <w:rPr>
          <w:lang w:val="en-GB"/>
        </w:rPr>
        <w:t xml:space="preserve">phase </w:t>
      </w:r>
      <w:r w:rsidR="006A6332">
        <w:rPr>
          <w:lang w:val="en-GB"/>
        </w:rPr>
        <w:t>is directly or indirectly bioava</w:t>
      </w:r>
      <w:r w:rsidR="009D04F3">
        <w:rPr>
          <w:lang w:val="en-GB"/>
        </w:rPr>
        <w:t>ilable</w:t>
      </w:r>
      <w:r w:rsidR="001458CC">
        <w:rPr>
          <w:lang w:val="en-GB"/>
        </w:rPr>
        <w:t xml:space="preserve"> </w:t>
      </w:r>
      <w:r w:rsidR="009D04F3">
        <w:rPr>
          <w:lang w:val="en-GB"/>
        </w:rPr>
        <w:t>(Wells et al., 1983</w:t>
      </w:r>
      <w:r w:rsidR="006A6332">
        <w:rPr>
          <w:lang w:val="en-GB"/>
        </w:rPr>
        <w:t>; Rich and Morel, 1990; Kuma and Matsunga, 1995; Nodwell and Price, 2001). The delivery of</w:t>
      </w:r>
      <w:r w:rsidR="00D13793">
        <w:rPr>
          <w:lang w:val="en-GB"/>
        </w:rPr>
        <w:t xml:space="preserve"> fresh</w:t>
      </w:r>
      <w:r w:rsidR="006A6332">
        <w:rPr>
          <w:lang w:val="en-GB"/>
        </w:rPr>
        <w:t xml:space="preserve"> ferrihydrite to the open ocean thus has the potential t</w:t>
      </w:r>
      <w:r w:rsidR="008B7536">
        <w:rPr>
          <w:lang w:val="en-GB"/>
        </w:rPr>
        <w:t>o stimulate productivity in Fe</w:t>
      </w:r>
      <w:r w:rsidR="006A6332">
        <w:rPr>
          <w:lang w:val="en-GB"/>
        </w:rPr>
        <w:t>-limit</w:t>
      </w:r>
      <w:r w:rsidR="00BC3113">
        <w:rPr>
          <w:lang w:val="en-GB"/>
        </w:rPr>
        <w:t>ed areas (Raiswell et al., 2008</w:t>
      </w:r>
      <w:r w:rsidR="006A6332">
        <w:rPr>
          <w:lang w:val="en-GB"/>
        </w:rPr>
        <w:t>; Raiswell, 2011).</w:t>
      </w:r>
    </w:p>
    <w:p w:rsidR="00D35BA1" w:rsidRPr="00D35BA1" w:rsidRDefault="00D35BA1" w:rsidP="006946B5">
      <w:pPr>
        <w:spacing w:line="360" w:lineRule="auto"/>
        <w:ind w:firstLine="720"/>
        <w:rPr>
          <w:lang w:val="en-GB"/>
        </w:rPr>
      </w:pPr>
      <w:r>
        <w:rPr>
          <w:szCs w:val="24"/>
        </w:rPr>
        <w:t>The residual sediment was treated for</w:t>
      </w:r>
      <w:r w:rsidR="00DA4142">
        <w:rPr>
          <w:szCs w:val="24"/>
        </w:rPr>
        <w:t xml:space="preserve"> 2 h</w:t>
      </w:r>
      <w:r w:rsidR="008832C0">
        <w:rPr>
          <w:szCs w:val="24"/>
        </w:rPr>
        <w:t xml:space="preserve">rs with a solution of 0.29M </w:t>
      </w:r>
      <w:r>
        <w:rPr>
          <w:szCs w:val="24"/>
        </w:rPr>
        <w:t xml:space="preserve">sodium dithionite in 0.35M acetic acid and 0.2M sodium </w:t>
      </w:r>
      <w:r w:rsidR="005E73B2">
        <w:rPr>
          <w:szCs w:val="24"/>
        </w:rPr>
        <w:t>citrate, buffered at pH 4.8</w:t>
      </w:r>
      <w:r w:rsidR="00E204AE">
        <w:rPr>
          <w:szCs w:val="24"/>
        </w:rPr>
        <w:t xml:space="preserve"> (Raiswell, et al., 1994)</w:t>
      </w:r>
      <w:r w:rsidR="003A1319">
        <w:rPr>
          <w:szCs w:val="24"/>
        </w:rPr>
        <w:t xml:space="preserve">. </w:t>
      </w:r>
      <w:r w:rsidR="003A1319">
        <w:rPr>
          <w:lang w:val="en-GB"/>
        </w:rPr>
        <w:t xml:space="preserve">Following </w:t>
      </w:r>
      <w:r w:rsidR="00B54C4E">
        <w:rPr>
          <w:lang w:val="en-GB"/>
        </w:rPr>
        <w:t xml:space="preserve">the </w:t>
      </w:r>
      <w:r w:rsidR="003A1319">
        <w:rPr>
          <w:lang w:val="en-GB"/>
        </w:rPr>
        <w:t xml:space="preserve">ascorbic acid extraction </w:t>
      </w:r>
      <w:r w:rsidR="00B54C4E">
        <w:rPr>
          <w:lang w:val="en-GB"/>
        </w:rPr>
        <w:t xml:space="preserve">step, </w:t>
      </w:r>
      <w:r w:rsidR="003A1319">
        <w:t xml:space="preserve">the dithionite extracts the remaining (oxyhydr)oxide Fe </w:t>
      </w:r>
      <w:r w:rsidR="00854610">
        <w:t>(aged ferrihydrite, goeth</w:t>
      </w:r>
      <w:r w:rsidR="003A1319">
        <w:t>ite, lepidocrocite and hematite; Raiswell et al., 1994).</w:t>
      </w:r>
      <w:r w:rsidR="001458CC">
        <w:t xml:space="preserve"> </w:t>
      </w:r>
      <w:r>
        <w:rPr>
          <w:szCs w:val="24"/>
          <w:lang w:val="en-GB"/>
        </w:rPr>
        <w:t>Dithionite-soluble Fe is hereafter termed FeD</w:t>
      </w:r>
      <w:r w:rsidR="002C32BC">
        <w:rPr>
          <w:szCs w:val="24"/>
          <w:lang w:val="en-GB"/>
        </w:rPr>
        <w:t xml:space="preserve"> and is reported as </w:t>
      </w:r>
      <w:r w:rsidR="00830595">
        <w:rPr>
          <w:szCs w:val="24"/>
          <w:lang w:val="en-GB"/>
        </w:rPr>
        <w:t xml:space="preserve">dry </w:t>
      </w:r>
      <w:r w:rsidR="002C32BC">
        <w:rPr>
          <w:szCs w:val="24"/>
          <w:lang w:val="en-GB"/>
        </w:rPr>
        <w:t>wt. %</w:t>
      </w:r>
      <w:r>
        <w:rPr>
          <w:szCs w:val="24"/>
          <w:lang w:val="en-GB"/>
        </w:rPr>
        <w:t xml:space="preserve">. </w:t>
      </w:r>
      <w:r>
        <w:rPr>
          <w:szCs w:val="24"/>
        </w:rPr>
        <w:t>Both the FeA and FeD</w:t>
      </w:r>
      <w:r w:rsidR="001458CC">
        <w:rPr>
          <w:szCs w:val="24"/>
        </w:rPr>
        <w:t xml:space="preserve"> </w:t>
      </w:r>
      <w:r>
        <w:rPr>
          <w:szCs w:val="24"/>
        </w:rPr>
        <w:t xml:space="preserve">extractant solutions were analysed for </w:t>
      </w:r>
      <w:r w:rsidR="00E204AE">
        <w:rPr>
          <w:szCs w:val="24"/>
        </w:rPr>
        <w:t xml:space="preserve">Fe either by </w:t>
      </w:r>
      <w:r>
        <w:rPr>
          <w:szCs w:val="24"/>
        </w:rPr>
        <w:t>Atomic Absorption Spectrometer with an air-acetylene flame</w:t>
      </w:r>
      <w:r w:rsidR="00E204AE">
        <w:rPr>
          <w:szCs w:val="24"/>
        </w:rPr>
        <w:t xml:space="preserve"> or by spectrophotometry using ferrozine (Stookey, 1</w:t>
      </w:r>
      <w:r w:rsidR="00F045C5">
        <w:rPr>
          <w:szCs w:val="24"/>
        </w:rPr>
        <w:t>9</w:t>
      </w:r>
      <w:r w:rsidR="00273F09">
        <w:rPr>
          <w:szCs w:val="24"/>
        </w:rPr>
        <w:t>7</w:t>
      </w:r>
      <w:r w:rsidR="00E204AE">
        <w:rPr>
          <w:szCs w:val="24"/>
        </w:rPr>
        <w:t>0).</w:t>
      </w:r>
      <w:r w:rsidR="00854610">
        <w:rPr>
          <w:szCs w:val="24"/>
        </w:rPr>
        <w:t xml:space="preserve"> Replicate analysis of a </w:t>
      </w:r>
      <w:r w:rsidR="00E234B2">
        <w:rPr>
          <w:szCs w:val="24"/>
        </w:rPr>
        <w:t xml:space="preserve">river </w:t>
      </w:r>
      <w:r>
        <w:rPr>
          <w:szCs w:val="24"/>
        </w:rPr>
        <w:t>sediment</w:t>
      </w:r>
      <w:r w:rsidR="001458CC">
        <w:rPr>
          <w:szCs w:val="24"/>
        </w:rPr>
        <w:t xml:space="preserve"> </w:t>
      </w:r>
      <w:r w:rsidR="00E234B2">
        <w:rPr>
          <w:szCs w:val="24"/>
        </w:rPr>
        <w:t xml:space="preserve">internal laboratory </w:t>
      </w:r>
      <w:r>
        <w:rPr>
          <w:szCs w:val="24"/>
        </w:rPr>
        <w:t xml:space="preserve">standard gave </w:t>
      </w:r>
      <w:r w:rsidR="00E234B2">
        <w:rPr>
          <w:szCs w:val="24"/>
        </w:rPr>
        <w:t xml:space="preserve">analytical </w:t>
      </w:r>
      <w:r>
        <w:rPr>
          <w:szCs w:val="24"/>
        </w:rPr>
        <w:t xml:space="preserve">precisions of 3% for FeA and 10% for FeD using this sequential extraction. </w:t>
      </w:r>
      <w:r w:rsidR="00E234B2">
        <w:rPr>
          <w:szCs w:val="24"/>
        </w:rPr>
        <w:t>Errors associated with sampling glacial sediments are examined below.</w:t>
      </w:r>
      <w:r w:rsidR="001458CC">
        <w:rPr>
          <w:szCs w:val="24"/>
        </w:rPr>
        <w:t xml:space="preserve"> </w:t>
      </w:r>
      <w:r>
        <w:rPr>
          <w:szCs w:val="24"/>
        </w:rPr>
        <w:t>Blank corrections were negligible.</w:t>
      </w:r>
    </w:p>
    <w:p w:rsidR="00B61251" w:rsidRPr="00F67442" w:rsidRDefault="00B61251" w:rsidP="00B61251">
      <w:pPr>
        <w:spacing w:line="360" w:lineRule="auto"/>
        <w:rPr>
          <w:lang w:val="en-GB"/>
        </w:rPr>
      </w:pPr>
      <w:r>
        <w:rPr>
          <w:lang w:val="en-GB"/>
        </w:rPr>
        <w:t>2.4 Approach</w:t>
      </w:r>
    </w:p>
    <w:p w:rsidR="000B0CCB" w:rsidRDefault="00F00D92" w:rsidP="00E55E63">
      <w:pPr>
        <w:spacing w:line="360" w:lineRule="auto"/>
        <w:ind w:firstLine="720"/>
        <w:rPr>
          <w:lang w:val="en-GB"/>
        </w:rPr>
      </w:pPr>
      <w:r>
        <w:rPr>
          <w:lang w:val="en-GB"/>
        </w:rPr>
        <w:t>E</w:t>
      </w:r>
      <w:r w:rsidR="005937C1">
        <w:rPr>
          <w:lang w:val="en-GB"/>
        </w:rPr>
        <w:t>stimate</w:t>
      </w:r>
      <w:r>
        <w:rPr>
          <w:lang w:val="en-GB"/>
        </w:rPr>
        <w:t>s of</w:t>
      </w:r>
      <w:r w:rsidR="005937C1">
        <w:rPr>
          <w:lang w:val="en-GB"/>
        </w:rPr>
        <w:t xml:space="preserve"> the solubility</w:t>
      </w:r>
      <w:r w:rsidR="00E55E63">
        <w:rPr>
          <w:lang w:val="en-GB"/>
        </w:rPr>
        <w:t xml:space="preserve"> of Fe in atmospheric dust have</w:t>
      </w:r>
      <w:r w:rsidR="005937C1">
        <w:rPr>
          <w:lang w:val="en-GB"/>
        </w:rPr>
        <w:t xml:space="preserve"> </w:t>
      </w:r>
      <w:r w:rsidR="00E55E63">
        <w:rPr>
          <w:lang w:val="en-GB"/>
        </w:rPr>
        <w:t>utilised a variety of extraction techniques</w:t>
      </w:r>
      <w:r w:rsidR="00015877">
        <w:rPr>
          <w:lang w:val="en-GB"/>
        </w:rPr>
        <w:t xml:space="preserve"> </w:t>
      </w:r>
      <w:r w:rsidR="000B0CCB">
        <w:rPr>
          <w:lang w:val="en-GB"/>
        </w:rPr>
        <w:t>which</w:t>
      </w:r>
      <w:r w:rsidR="0027430B">
        <w:rPr>
          <w:lang w:val="en-GB"/>
        </w:rPr>
        <w:t xml:space="preserve"> have produced</w:t>
      </w:r>
      <w:r w:rsidR="00B61251">
        <w:rPr>
          <w:lang w:val="en-GB"/>
        </w:rPr>
        <w:t xml:space="preserve"> est</w:t>
      </w:r>
      <w:r w:rsidR="004D01D2">
        <w:rPr>
          <w:lang w:val="en-GB"/>
        </w:rPr>
        <w:t>imates of fractional solubility</w:t>
      </w:r>
      <w:r w:rsidR="00CA73AD">
        <w:rPr>
          <w:lang w:val="en-GB"/>
        </w:rPr>
        <w:t xml:space="preserve"> </w:t>
      </w:r>
      <w:r w:rsidR="00B61251">
        <w:rPr>
          <w:lang w:val="en-GB"/>
        </w:rPr>
        <w:t>rang</w:t>
      </w:r>
      <w:r w:rsidR="0027430B">
        <w:rPr>
          <w:lang w:val="en-GB"/>
        </w:rPr>
        <w:t>ing</w:t>
      </w:r>
      <w:r w:rsidR="00B61251">
        <w:rPr>
          <w:lang w:val="en-GB"/>
        </w:rPr>
        <w:t xml:space="preserve"> from 0.2 to 80%</w:t>
      </w:r>
      <w:r w:rsidR="0027430B">
        <w:rPr>
          <w:lang w:val="en-GB"/>
        </w:rPr>
        <w:t xml:space="preserve"> (Jickells and Spokes, 2001)</w:t>
      </w:r>
      <w:r w:rsidR="00B61251">
        <w:rPr>
          <w:lang w:val="en-GB"/>
        </w:rPr>
        <w:t>, depending on time, pH and the extractant</w:t>
      </w:r>
      <w:r w:rsidR="00E260B5">
        <w:rPr>
          <w:lang w:val="en-GB"/>
        </w:rPr>
        <w:t xml:space="preserve"> (Baker and Croot, 2010</w:t>
      </w:r>
      <w:r w:rsidR="00D13F02">
        <w:rPr>
          <w:lang w:val="en-GB"/>
        </w:rPr>
        <w:t>).</w:t>
      </w:r>
      <w:r w:rsidR="00E370C9">
        <w:rPr>
          <w:lang w:val="en-GB"/>
        </w:rPr>
        <w:t xml:space="preserve"> </w:t>
      </w:r>
      <w:r w:rsidR="0027430B">
        <w:rPr>
          <w:lang w:val="en-GB"/>
        </w:rPr>
        <w:t>Recent studies have attempted to recognise a soluble Fe fraction (extracted with ultra-pure distilled water or seawater) and/or a labile or leachable fraction (using a low pH chemical extraction)</w:t>
      </w:r>
      <w:r w:rsidR="005471B4">
        <w:rPr>
          <w:lang w:val="en-GB"/>
        </w:rPr>
        <w:t>.</w:t>
      </w:r>
      <w:r w:rsidR="009568AA">
        <w:rPr>
          <w:lang w:val="en-GB"/>
        </w:rPr>
        <w:t xml:space="preserve"> Distilled water leaches (</w:t>
      </w:r>
      <w:r w:rsidR="000B0CCB">
        <w:rPr>
          <w:lang w:val="en-GB"/>
        </w:rPr>
        <w:t>Sedwick et al., 2007</w:t>
      </w:r>
      <w:r w:rsidR="00FC4473">
        <w:rPr>
          <w:lang w:val="en-GB"/>
        </w:rPr>
        <w:t xml:space="preserve">; </w:t>
      </w:r>
      <w:r w:rsidR="009568AA">
        <w:rPr>
          <w:lang w:val="en-GB"/>
        </w:rPr>
        <w:t xml:space="preserve">Berger et al., 2008; </w:t>
      </w:r>
      <w:r w:rsidR="00FC4473">
        <w:rPr>
          <w:lang w:val="en-GB"/>
        </w:rPr>
        <w:t>Conway et al., 2015</w:t>
      </w:r>
      <w:r w:rsidR="0027430B">
        <w:rPr>
          <w:lang w:val="en-GB"/>
        </w:rPr>
        <w:t>)</w:t>
      </w:r>
      <w:r w:rsidR="00D13F02">
        <w:rPr>
          <w:lang w:val="en-GB"/>
        </w:rPr>
        <w:t xml:space="preserve"> </w:t>
      </w:r>
      <w:r w:rsidR="000B0CCB">
        <w:rPr>
          <w:lang w:val="en-GB"/>
        </w:rPr>
        <w:t xml:space="preserve">provide a consistent and reproducible result but losses of Fe can occur due to precipitation of </w:t>
      </w:r>
      <w:r w:rsidR="00D13F02">
        <w:rPr>
          <w:lang w:val="en-GB"/>
        </w:rPr>
        <w:t>Fe(OH)</w:t>
      </w:r>
      <w:r w:rsidR="00D13F02" w:rsidRPr="00182F17">
        <w:rPr>
          <w:vertAlign w:val="subscript"/>
          <w:lang w:val="en-GB"/>
        </w:rPr>
        <w:t>3</w:t>
      </w:r>
      <w:r w:rsidR="00D13F02">
        <w:rPr>
          <w:lang w:val="en-GB"/>
        </w:rPr>
        <w:t xml:space="preserve">. Rapid filtration or flow through techniques can be used to minimise such Fe losses.  </w:t>
      </w:r>
      <w:r w:rsidR="000B0CCB">
        <w:rPr>
          <w:lang w:val="en-GB"/>
        </w:rPr>
        <w:t>Seawater extractions are thought to be les</w:t>
      </w:r>
      <w:r w:rsidR="002D186C">
        <w:rPr>
          <w:lang w:val="en-GB"/>
        </w:rPr>
        <w:t>s reproducible due to variation</w:t>
      </w:r>
      <w:r w:rsidR="000B0CCB">
        <w:rPr>
          <w:lang w:val="en-GB"/>
        </w:rPr>
        <w:t>s in the concentrat</w:t>
      </w:r>
      <w:r w:rsidR="00E2091C">
        <w:rPr>
          <w:lang w:val="en-GB"/>
        </w:rPr>
        <w:t>ions of natural binding ligands (Sedwick et al., 2007).</w:t>
      </w:r>
      <w:r w:rsidR="000B0CCB">
        <w:rPr>
          <w:lang w:val="en-GB"/>
        </w:rPr>
        <w:t xml:space="preserve"> </w:t>
      </w:r>
    </w:p>
    <w:p w:rsidR="00B61251" w:rsidRDefault="00D13F02" w:rsidP="00E55E63">
      <w:pPr>
        <w:spacing w:line="360" w:lineRule="auto"/>
        <w:ind w:firstLine="720"/>
        <w:rPr>
          <w:lang w:val="en-GB"/>
        </w:rPr>
      </w:pPr>
      <w:r>
        <w:rPr>
          <w:lang w:val="en-GB"/>
        </w:rPr>
        <w:t xml:space="preserve">Few of the extractions used to determine labile or leachable Fe have been fully calibrated against different Fe minerals. </w:t>
      </w:r>
      <w:r w:rsidR="00E370C9">
        <w:rPr>
          <w:lang w:val="en-GB"/>
        </w:rPr>
        <w:t>Baker et al. (2006) extract</w:t>
      </w:r>
      <w:r w:rsidR="00B97D9A">
        <w:rPr>
          <w:lang w:val="en-GB"/>
        </w:rPr>
        <w:t>ed</w:t>
      </w:r>
      <w:r w:rsidR="00BC1E07">
        <w:rPr>
          <w:lang w:val="en-GB"/>
        </w:rPr>
        <w:t xml:space="preserve"> </w:t>
      </w:r>
      <w:r w:rsidR="00E370C9">
        <w:rPr>
          <w:lang w:val="en-GB"/>
        </w:rPr>
        <w:t xml:space="preserve">Fe using </w:t>
      </w:r>
      <w:r w:rsidR="004D01D2">
        <w:rPr>
          <w:lang w:val="en-GB"/>
        </w:rPr>
        <w:t>amm</w:t>
      </w:r>
      <w:r w:rsidR="00075A47">
        <w:rPr>
          <w:lang w:val="en-GB"/>
        </w:rPr>
        <w:t xml:space="preserve">onium acetate at pH 4.7 </w:t>
      </w:r>
      <w:r w:rsidR="00075A47">
        <w:rPr>
          <w:lang w:val="en-GB"/>
        </w:rPr>
        <w:lastRenderedPageBreak/>
        <w:t xml:space="preserve">which </w:t>
      </w:r>
      <w:r w:rsidR="00E370C9">
        <w:rPr>
          <w:lang w:val="en-GB"/>
        </w:rPr>
        <w:t>dissolves n</w:t>
      </w:r>
      <w:r w:rsidR="008B7536">
        <w:rPr>
          <w:lang w:val="en-GB"/>
        </w:rPr>
        <w:t>egligible concentrations of Fe</w:t>
      </w:r>
      <w:r w:rsidR="00E370C9">
        <w:rPr>
          <w:lang w:val="en-GB"/>
        </w:rPr>
        <w:t xml:space="preserve"> (oxyhydr)oxides but si</w:t>
      </w:r>
      <w:r w:rsidR="008B7536">
        <w:rPr>
          <w:lang w:val="en-GB"/>
        </w:rPr>
        <w:t>gnificant concentrations of Fe</w:t>
      </w:r>
      <w:r w:rsidR="00E370C9">
        <w:rPr>
          <w:lang w:val="en-GB"/>
        </w:rPr>
        <w:t xml:space="preserve"> as carbonate</w:t>
      </w:r>
      <w:r w:rsidR="00836857">
        <w:rPr>
          <w:lang w:val="en-GB"/>
        </w:rPr>
        <w:t xml:space="preserve"> (Poulton and Canfield, 2005)</w:t>
      </w:r>
      <w:r w:rsidR="00E370C9">
        <w:rPr>
          <w:lang w:val="en-GB"/>
        </w:rPr>
        <w:t>. Chen and Siefert (2003) extract</w:t>
      </w:r>
      <w:r w:rsidR="00B97D9A">
        <w:rPr>
          <w:lang w:val="en-GB"/>
        </w:rPr>
        <w:t>ed</w:t>
      </w:r>
      <w:r w:rsidR="00F00D92">
        <w:rPr>
          <w:lang w:val="en-GB"/>
        </w:rPr>
        <w:t xml:space="preserve"> </w:t>
      </w:r>
      <w:r w:rsidR="00E370C9">
        <w:rPr>
          <w:lang w:val="en-GB"/>
        </w:rPr>
        <w:t xml:space="preserve">Fe with a 0.5 mM formate-acetate buffer at pH 4.5 </w:t>
      </w:r>
      <w:r w:rsidR="008B7536">
        <w:rPr>
          <w:lang w:val="en-GB"/>
        </w:rPr>
        <w:t>which was stat</w:t>
      </w:r>
      <w:r w:rsidR="00F00D92">
        <w:rPr>
          <w:lang w:val="en-GB"/>
        </w:rPr>
        <w:t>ed to dissolve</w:t>
      </w:r>
      <w:r w:rsidR="008B7536">
        <w:rPr>
          <w:lang w:val="en-GB"/>
        </w:rPr>
        <w:t xml:space="preserve"> Fe</w:t>
      </w:r>
      <w:r w:rsidR="00E370C9">
        <w:rPr>
          <w:lang w:val="en-GB"/>
        </w:rPr>
        <w:t xml:space="preserve"> (oxyhydr)oxides (mineralogy unspecified). </w:t>
      </w:r>
      <w:r>
        <w:rPr>
          <w:lang w:val="en-GB"/>
        </w:rPr>
        <w:t>Berger et al. (2008) use a pH 2 leach with acetic acid and hydroxylamine hydrochloride followed a 10 min heating step at 90</w:t>
      </w:r>
      <w:r w:rsidRPr="00182F17">
        <w:rPr>
          <w:vertAlign w:val="superscript"/>
          <w:lang w:val="en-GB"/>
        </w:rPr>
        <w:t>o</w:t>
      </w:r>
      <w:r>
        <w:rPr>
          <w:lang w:val="en-GB"/>
        </w:rPr>
        <w:t>C. This method (Winton et al., 2015) extracts metals associated with biogenic material, Fe and Mn (oxyhydr)oxides and adsorbed to clay minerals.</w:t>
      </w:r>
      <w:r w:rsidR="00E370C9">
        <w:rPr>
          <w:lang w:val="en-GB"/>
        </w:rPr>
        <w:t xml:space="preserve"> Our asco</w:t>
      </w:r>
      <w:r w:rsidR="009F0CE3">
        <w:rPr>
          <w:lang w:val="en-GB"/>
        </w:rPr>
        <w:t>rbic acid extraction is</w:t>
      </w:r>
      <w:r w:rsidR="006224E5">
        <w:rPr>
          <w:lang w:val="en-GB"/>
        </w:rPr>
        <w:t xml:space="preserve"> </w:t>
      </w:r>
      <w:r w:rsidR="009823DE">
        <w:rPr>
          <w:lang w:val="en-GB"/>
        </w:rPr>
        <w:t>s</w:t>
      </w:r>
      <w:r w:rsidR="006224E5">
        <w:rPr>
          <w:lang w:val="en-GB"/>
        </w:rPr>
        <w:t xml:space="preserve">tronger than that by Baker et al. (2006) </w:t>
      </w:r>
      <w:r w:rsidR="009F0CE3">
        <w:rPr>
          <w:lang w:val="en-GB"/>
        </w:rPr>
        <w:t xml:space="preserve">but </w:t>
      </w:r>
      <w:r w:rsidR="00E370C9">
        <w:rPr>
          <w:lang w:val="en-GB"/>
        </w:rPr>
        <w:t xml:space="preserve">weaker than the </w:t>
      </w:r>
      <w:r w:rsidR="006224E5">
        <w:rPr>
          <w:lang w:val="en-GB"/>
        </w:rPr>
        <w:t xml:space="preserve">extractions used by </w:t>
      </w:r>
      <w:r w:rsidR="00E370C9">
        <w:rPr>
          <w:lang w:val="en-GB"/>
        </w:rPr>
        <w:t>Chen and Siefert (2003</w:t>
      </w:r>
      <w:r w:rsidR="002D186C">
        <w:rPr>
          <w:lang w:val="en-GB"/>
        </w:rPr>
        <w:t>) and Berger et al. (2008</w:t>
      </w:r>
      <w:r w:rsidR="006224E5">
        <w:rPr>
          <w:lang w:val="en-GB"/>
        </w:rPr>
        <w:t>)</w:t>
      </w:r>
      <w:r w:rsidR="002D186C">
        <w:rPr>
          <w:lang w:val="en-GB"/>
        </w:rPr>
        <w:t>.</w:t>
      </w:r>
      <w:r w:rsidR="006224E5">
        <w:rPr>
          <w:lang w:val="en-GB"/>
        </w:rPr>
        <w:t xml:space="preserve"> </w:t>
      </w:r>
      <w:r w:rsidR="00C56B64">
        <w:rPr>
          <w:lang w:val="en-GB"/>
        </w:rPr>
        <w:t>The ascorbic acid extraction is, however, selective for fresh</w:t>
      </w:r>
      <w:r w:rsidR="00103EB5">
        <w:rPr>
          <w:lang w:val="en-GB"/>
        </w:rPr>
        <w:t xml:space="preserve"> ferrihydrite, which is the most</w:t>
      </w:r>
      <w:r w:rsidR="00C56B64">
        <w:rPr>
          <w:lang w:val="en-GB"/>
        </w:rPr>
        <w:t xml:space="preserve"> soluble, and thus potentially bioavailable, Fe (oxyhydr)oxide mineral.</w:t>
      </w:r>
    </w:p>
    <w:p w:rsidR="00444E84" w:rsidRDefault="00F81BD6" w:rsidP="00662DC9">
      <w:pPr>
        <w:spacing w:line="360" w:lineRule="auto"/>
        <w:ind w:firstLine="720"/>
        <w:rPr>
          <w:lang w:val="en-GB"/>
        </w:rPr>
      </w:pPr>
      <w:r>
        <w:rPr>
          <w:lang w:val="en-GB"/>
        </w:rPr>
        <w:t xml:space="preserve">We </w:t>
      </w:r>
      <w:r w:rsidR="00F51620">
        <w:rPr>
          <w:lang w:val="en-GB"/>
        </w:rPr>
        <w:t>recognis</w:t>
      </w:r>
      <w:r>
        <w:rPr>
          <w:lang w:val="en-GB"/>
        </w:rPr>
        <w:t xml:space="preserve">e two particulate </w:t>
      </w:r>
      <w:r w:rsidR="00B61251">
        <w:rPr>
          <w:lang w:val="en-GB"/>
        </w:rPr>
        <w:t>fracti</w:t>
      </w:r>
      <w:r>
        <w:rPr>
          <w:lang w:val="en-GB"/>
        </w:rPr>
        <w:t>ons (R</w:t>
      </w:r>
      <w:r w:rsidR="00776911">
        <w:rPr>
          <w:lang w:val="en-GB"/>
        </w:rPr>
        <w:t>aiswell and Canf</w:t>
      </w:r>
      <w:r w:rsidR="00230501">
        <w:rPr>
          <w:lang w:val="en-GB"/>
        </w:rPr>
        <w:t>ield, 2012</w:t>
      </w:r>
      <w:r w:rsidR="00776911">
        <w:rPr>
          <w:lang w:val="en-GB"/>
        </w:rPr>
        <w:t xml:space="preserve">) </w:t>
      </w:r>
      <w:r w:rsidR="00D65352">
        <w:rPr>
          <w:lang w:val="en-GB"/>
        </w:rPr>
        <w:t>that contain</w:t>
      </w:r>
      <w:r w:rsidR="008B7536">
        <w:rPr>
          <w:lang w:val="en-GB"/>
        </w:rPr>
        <w:t xml:space="preserve"> Fe</w:t>
      </w:r>
      <w:r w:rsidR="00444E84">
        <w:rPr>
          <w:lang w:val="en-GB"/>
        </w:rPr>
        <w:t xml:space="preserve"> (oxyhydr)oxide minerals</w:t>
      </w:r>
      <w:r w:rsidR="00E260B5">
        <w:rPr>
          <w:lang w:val="en-GB"/>
        </w:rPr>
        <w:t xml:space="preserve"> (ferrihydrite, </w:t>
      </w:r>
      <w:r w:rsidR="00776911">
        <w:rPr>
          <w:lang w:val="en-GB"/>
        </w:rPr>
        <w:t xml:space="preserve">lepidocrocite, </w:t>
      </w:r>
      <w:r w:rsidR="00E260B5">
        <w:rPr>
          <w:lang w:val="en-GB"/>
        </w:rPr>
        <w:t>goethite</w:t>
      </w:r>
      <w:r w:rsidR="00776911">
        <w:rPr>
          <w:lang w:val="en-GB"/>
        </w:rPr>
        <w:t xml:space="preserve"> and </w:t>
      </w:r>
      <w:r w:rsidR="00E260B5">
        <w:rPr>
          <w:lang w:val="en-GB"/>
        </w:rPr>
        <w:t>hematite</w:t>
      </w:r>
      <w:r w:rsidR="00DF6AFE">
        <w:rPr>
          <w:lang w:val="en-GB"/>
        </w:rPr>
        <w:t>)</w:t>
      </w:r>
      <w:r w:rsidR="00444E84">
        <w:rPr>
          <w:lang w:val="en-GB"/>
        </w:rPr>
        <w:t>, as described below.</w:t>
      </w:r>
    </w:p>
    <w:p w:rsidR="00227FFE" w:rsidRPr="00710597" w:rsidRDefault="00DF6AFE" w:rsidP="00710597">
      <w:pPr>
        <w:pStyle w:val="ListParagraph"/>
        <w:numPr>
          <w:ilvl w:val="0"/>
          <w:numId w:val="20"/>
        </w:numPr>
        <w:spacing w:line="360" w:lineRule="auto"/>
        <w:rPr>
          <w:lang w:val="en-GB"/>
        </w:rPr>
      </w:pPr>
      <w:r w:rsidRPr="00710597">
        <w:rPr>
          <w:lang w:val="en-GB"/>
        </w:rPr>
        <w:t>FeA</w:t>
      </w:r>
      <w:r w:rsidR="00736EFD">
        <w:rPr>
          <w:lang w:val="en-GB"/>
        </w:rPr>
        <w:t xml:space="preserve"> </w:t>
      </w:r>
      <w:r w:rsidR="00137342" w:rsidRPr="00710597">
        <w:rPr>
          <w:lang w:val="en-GB"/>
        </w:rPr>
        <w:t xml:space="preserve">reported as wt. % </w:t>
      </w:r>
      <w:r w:rsidR="00B450AC" w:rsidRPr="00710597">
        <w:rPr>
          <w:lang w:val="en-GB"/>
        </w:rPr>
        <w:t xml:space="preserve">Fe </w:t>
      </w:r>
      <w:r w:rsidR="009F0CE3">
        <w:rPr>
          <w:lang w:val="en-GB"/>
        </w:rPr>
        <w:t>t</w:t>
      </w:r>
      <w:r w:rsidR="00B61251" w:rsidRPr="00710597">
        <w:rPr>
          <w:lang w:val="en-GB"/>
        </w:rPr>
        <w:t xml:space="preserve">hat </w:t>
      </w:r>
      <w:r w:rsidR="00A42366" w:rsidRPr="00710597">
        <w:rPr>
          <w:lang w:val="en-GB"/>
        </w:rPr>
        <w:t>is extractable by ascorbic acid</w:t>
      </w:r>
      <w:r w:rsidR="00422A8B">
        <w:rPr>
          <w:lang w:val="en-GB"/>
        </w:rPr>
        <w:t xml:space="preserve"> a</w:t>
      </w:r>
      <w:r w:rsidR="00D9639F" w:rsidRPr="00710597">
        <w:rPr>
          <w:lang w:val="en-GB"/>
        </w:rPr>
        <w:t>nd which c</w:t>
      </w:r>
      <w:r w:rsidR="00227FFE" w:rsidRPr="00710597">
        <w:rPr>
          <w:lang w:val="en-GB"/>
        </w:rPr>
        <w:t>onsists mainly of fresh fe</w:t>
      </w:r>
      <w:r w:rsidR="001A7434">
        <w:rPr>
          <w:lang w:val="en-GB"/>
        </w:rPr>
        <w:t>rrihydrite (Raiswell et al.,</w:t>
      </w:r>
      <w:r w:rsidR="00736EFD">
        <w:rPr>
          <w:lang w:val="en-GB"/>
        </w:rPr>
        <w:t xml:space="preserve"> </w:t>
      </w:r>
      <w:r w:rsidR="001A7434">
        <w:rPr>
          <w:lang w:val="en-GB"/>
        </w:rPr>
        <w:t>2011</w:t>
      </w:r>
      <w:r w:rsidR="00227FFE" w:rsidRPr="00710597">
        <w:rPr>
          <w:lang w:val="en-GB"/>
        </w:rPr>
        <w:t>).</w:t>
      </w:r>
    </w:p>
    <w:p w:rsidR="00227FFE" w:rsidRPr="00710597" w:rsidRDefault="00227FFE" w:rsidP="00710597">
      <w:pPr>
        <w:pStyle w:val="ListParagraph"/>
        <w:numPr>
          <w:ilvl w:val="0"/>
          <w:numId w:val="20"/>
        </w:numPr>
        <w:spacing w:line="360" w:lineRule="auto"/>
        <w:rPr>
          <w:lang w:val="en-GB"/>
        </w:rPr>
      </w:pPr>
      <w:r w:rsidRPr="00710597">
        <w:rPr>
          <w:lang w:val="en-GB"/>
        </w:rPr>
        <w:t>FeD</w:t>
      </w:r>
      <w:r w:rsidR="00736EFD">
        <w:rPr>
          <w:lang w:val="en-GB"/>
        </w:rPr>
        <w:t xml:space="preserve"> </w:t>
      </w:r>
      <w:r w:rsidR="00137342" w:rsidRPr="00710597">
        <w:rPr>
          <w:lang w:val="en-GB"/>
        </w:rPr>
        <w:t xml:space="preserve">reported as wt. % </w:t>
      </w:r>
      <w:r w:rsidR="009F0CE3">
        <w:rPr>
          <w:lang w:val="en-GB"/>
        </w:rPr>
        <w:t xml:space="preserve">Fe </w:t>
      </w:r>
      <w:r w:rsidRPr="00710597">
        <w:rPr>
          <w:lang w:val="en-GB"/>
        </w:rPr>
        <w:t>th</w:t>
      </w:r>
      <w:r w:rsidR="00137342" w:rsidRPr="00710597">
        <w:rPr>
          <w:lang w:val="en-GB"/>
        </w:rPr>
        <w:t>at is extractable by dithionite</w:t>
      </w:r>
      <w:r w:rsidR="00C977A2">
        <w:rPr>
          <w:lang w:val="en-GB"/>
        </w:rPr>
        <w:t>.  E</w:t>
      </w:r>
      <w:r w:rsidR="00A42366" w:rsidRPr="00710597">
        <w:rPr>
          <w:lang w:val="en-GB"/>
        </w:rPr>
        <w:t>xtraction of</w:t>
      </w:r>
      <w:r w:rsidR="00F00D92">
        <w:rPr>
          <w:lang w:val="en-GB"/>
        </w:rPr>
        <w:t xml:space="preserve"> </w:t>
      </w:r>
      <w:r w:rsidRPr="00710597">
        <w:rPr>
          <w:lang w:val="en-GB"/>
        </w:rPr>
        <w:t>FeD f</w:t>
      </w:r>
      <w:r w:rsidR="00393CAE" w:rsidRPr="00710597">
        <w:rPr>
          <w:lang w:val="en-GB"/>
        </w:rPr>
        <w:t>ollowing removal of FeA</w:t>
      </w:r>
      <w:r w:rsidR="00736EFD">
        <w:rPr>
          <w:lang w:val="en-GB"/>
        </w:rPr>
        <w:t xml:space="preserve"> </w:t>
      </w:r>
      <w:r w:rsidR="00A42366" w:rsidRPr="00710597">
        <w:rPr>
          <w:lang w:val="en-GB"/>
        </w:rPr>
        <w:t>mainly dissolves</w:t>
      </w:r>
      <w:r w:rsidRPr="00710597">
        <w:rPr>
          <w:lang w:val="en-GB"/>
        </w:rPr>
        <w:t xml:space="preserve"> residual, aged ferrihydrite plus lepidoc</w:t>
      </w:r>
      <w:r w:rsidR="00137342" w:rsidRPr="00710597">
        <w:rPr>
          <w:lang w:val="en-GB"/>
        </w:rPr>
        <w:t>r</w:t>
      </w:r>
      <w:r w:rsidR="00F00D92">
        <w:rPr>
          <w:lang w:val="en-GB"/>
        </w:rPr>
        <w:t>ocite, goethite and hematite (Raiswell et al., 1994).</w:t>
      </w:r>
    </w:p>
    <w:p w:rsidR="00AE019A" w:rsidRPr="00304C16" w:rsidRDefault="000E0F7E" w:rsidP="00304C16">
      <w:pPr>
        <w:spacing w:line="360" w:lineRule="auto"/>
        <w:ind w:firstLine="720"/>
        <w:rPr>
          <w:lang w:val="en-GB"/>
        </w:rPr>
      </w:pPr>
      <w:r>
        <w:rPr>
          <w:lang w:val="en-GB"/>
        </w:rPr>
        <w:t>An important issue</w:t>
      </w:r>
      <w:r w:rsidR="00161D6D">
        <w:rPr>
          <w:lang w:val="en-GB"/>
        </w:rPr>
        <w:t xml:space="preserve"> concerns the bioavaila</w:t>
      </w:r>
      <w:r w:rsidR="00F00D92">
        <w:rPr>
          <w:lang w:val="en-GB"/>
        </w:rPr>
        <w:t>bility of FeA and FeD</w:t>
      </w:r>
      <w:r w:rsidR="00F948E9">
        <w:rPr>
          <w:lang w:val="en-GB"/>
        </w:rPr>
        <w:t xml:space="preserve">. </w:t>
      </w:r>
      <w:r w:rsidR="00B450AC">
        <w:rPr>
          <w:lang w:val="en-GB"/>
        </w:rPr>
        <w:t xml:space="preserve">Experimental work </w:t>
      </w:r>
      <w:r w:rsidR="00161D6D">
        <w:rPr>
          <w:lang w:val="en-GB"/>
        </w:rPr>
        <w:t>suggests that</w:t>
      </w:r>
      <w:r w:rsidR="00230501">
        <w:rPr>
          <w:lang w:val="en-GB"/>
        </w:rPr>
        <w:t xml:space="preserve"> </w:t>
      </w:r>
      <w:r w:rsidR="004D01D2">
        <w:rPr>
          <w:lang w:val="en-GB"/>
        </w:rPr>
        <w:t xml:space="preserve">some part of </w:t>
      </w:r>
      <w:r w:rsidR="00DC3F03">
        <w:rPr>
          <w:lang w:val="en-GB"/>
        </w:rPr>
        <w:t>s</w:t>
      </w:r>
      <w:r w:rsidR="009E3D2B">
        <w:rPr>
          <w:lang w:val="en-GB"/>
        </w:rPr>
        <w:t xml:space="preserve">ediment Fe </w:t>
      </w:r>
      <w:r w:rsidR="008A15F9">
        <w:rPr>
          <w:lang w:val="en-GB"/>
        </w:rPr>
        <w:t xml:space="preserve">can support </w:t>
      </w:r>
      <w:r w:rsidR="00C043B1">
        <w:rPr>
          <w:lang w:val="en-GB"/>
        </w:rPr>
        <w:t xml:space="preserve">plankton </w:t>
      </w:r>
      <w:r w:rsidR="008A15F9">
        <w:rPr>
          <w:lang w:val="en-GB"/>
        </w:rPr>
        <w:t>growth</w:t>
      </w:r>
      <w:r w:rsidR="00A810A7">
        <w:rPr>
          <w:lang w:val="en-GB"/>
        </w:rPr>
        <w:t xml:space="preserve"> (Smith </w:t>
      </w:r>
      <w:r w:rsidR="001D426C">
        <w:rPr>
          <w:lang w:val="en-GB"/>
        </w:rPr>
        <w:t xml:space="preserve">et al. </w:t>
      </w:r>
      <w:r w:rsidR="00DC3F03">
        <w:rPr>
          <w:lang w:val="en-GB"/>
        </w:rPr>
        <w:t>2007; Sugie et al., 2013). Sediment Fe present as fresh ferrihydrite (the mo</w:t>
      </w:r>
      <w:r w:rsidR="00F00D92">
        <w:rPr>
          <w:lang w:val="en-GB"/>
        </w:rPr>
        <w:t xml:space="preserve">st soluble </w:t>
      </w:r>
      <w:r w:rsidR="008B7536">
        <w:rPr>
          <w:lang w:val="en-GB"/>
        </w:rPr>
        <w:t>Fe</w:t>
      </w:r>
      <w:r w:rsidR="00F00D92">
        <w:rPr>
          <w:lang w:val="en-GB"/>
        </w:rPr>
        <w:t xml:space="preserve"> (oxyhydr)oxide) </w:t>
      </w:r>
      <w:r w:rsidR="00DC3F03">
        <w:rPr>
          <w:lang w:val="en-GB"/>
        </w:rPr>
        <w:t>is directly or indirectly bioavailable (see above) and is extracted as FeA</w:t>
      </w:r>
      <w:r w:rsidR="00945D48">
        <w:rPr>
          <w:lang w:val="en-GB"/>
        </w:rPr>
        <w:t xml:space="preserve">. </w:t>
      </w:r>
      <w:r w:rsidR="003809B1">
        <w:rPr>
          <w:lang w:val="en-GB"/>
        </w:rPr>
        <w:t xml:space="preserve">FeA </w:t>
      </w:r>
      <w:r w:rsidR="00830595">
        <w:rPr>
          <w:lang w:val="en-GB"/>
        </w:rPr>
        <w:t>mainly comprise</w:t>
      </w:r>
      <w:r w:rsidR="00BB20C4">
        <w:rPr>
          <w:lang w:val="en-GB"/>
        </w:rPr>
        <w:t>s</w:t>
      </w:r>
      <w:r w:rsidR="00F00D92">
        <w:rPr>
          <w:lang w:val="en-GB"/>
        </w:rPr>
        <w:t xml:space="preserve"> nanoparticulate ferrihydrite </w:t>
      </w:r>
      <w:r w:rsidR="00103EB5">
        <w:rPr>
          <w:lang w:val="en-GB"/>
        </w:rPr>
        <w:t xml:space="preserve">that </w:t>
      </w:r>
      <w:r w:rsidR="00CB15A3">
        <w:rPr>
          <w:lang w:val="en-GB"/>
        </w:rPr>
        <w:t xml:space="preserve">probably encompasses a </w:t>
      </w:r>
      <w:r w:rsidR="001F4B77">
        <w:rPr>
          <w:lang w:val="en-GB"/>
        </w:rPr>
        <w:t>range</w:t>
      </w:r>
      <w:r w:rsidR="00604CB5">
        <w:rPr>
          <w:lang w:val="en-GB"/>
        </w:rPr>
        <w:t xml:space="preserve"> in bioav</w:t>
      </w:r>
      <w:r w:rsidR="00776911">
        <w:rPr>
          <w:lang w:val="en-GB"/>
        </w:rPr>
        <w:t>ailabilities</w:t>
      </w:r>
      <w:r w:rsidR="00604CB5">
        <w:rPr>
          <w:lang w:val="en-GB"/>
        </w:rPr>
        <w:t xml:space="preserve"> (Shaked and Lis, 2012)</w:t>
      </w:r>
      <w:r w:rsidR="00736EFD">
        <w:rPr>
          <w:lang w:val="en-GB"/>
        </w:rPr>
        <w:t xml:space="preserve"> </w:t>
      </w:r>
      <w:r w:rsidR="00227FFE">
        <w:rPr>
          <w:lang w:val="en-GB"/>
        </w:rPr>
        <w:t>due</w:t>
      </w:r>
      <w:r w:rsidR="00710597">
        <w:rPr>
          <w:lang w:val="en-GB"/>
        </w:rPr>
        <w:t xml:space="preserve"> to </w:t>
      </w:r>
      <w:r w:rsidR="0061220C">
        <w:rPr>
          <w:lang w:val="en-GB"/>
        </w:rPr>
        <w:t xml:space="preserve">variations in </w:t>
      </w:r>
      <w:r w:rsidR="001443FF">
        <w:rPr>
          <w:lang w:val="en-GB"/>
        </w:rPr>
        <w:t xml:space="preserve">the extent of aggregation </w:t>
      </w:r>
      <w:r w:rsidR="0061220C">
        <w:rPr>
          <w:lang w:val="en-GB"/>
        </w:rPr>
        <w:t xml:space="preserve">and </w:t>
      </w:r>
      <w:r w:rsidR="00227FFE">
        <w:rPr>
          <w:lang w:val="en-GB"/>
        </w:rPr>
        <w:t xml:space="preserve">associations with organic matter </w:t>
      </w:r>
      <w:r w:rsidR="00776911">
        <w:rPr>
          <w:lang w:val="en-GB"/>
        </w:rPr>
        <w:t>(</w:t>
      </w:r>
      <w:r w:rsidR="001443FF">
        <w:rPr>
          <w:lang w:val="en-GB"/>
        </w:rPr>
        <w:t xml:space="preserve">which may </w:t>
      </w:r>
      <w:r w:rsidR="00B515E8">
        <w:rPr>
          <w:lang w:val="en-GB"/>
        </w:rPr>
        <w:t xml:space="preserve">partially or wholly envelope </w:t>
      </w:r>
      <w:r w:rsidR="00227FFE">
        <w:rPr>
          <w:lang w:val="en-GB"/>
        </w:rPr>
        <w:t>Fe (oxyhydr)oxide minerals</w:t>
      </w:r>
      <w:r w:rsidR="00776911">
        <w:rPr>
          <w:lang w:val="en-GB"/>
        </w:rPr>
        <w:t>; Raiswell and Canfield, 2012)</w:t>
      </w:r>
      <w:r w:rsidR="00A12620">
        <w:rPr>
          <w:lang w:val="en-GB"/>
        </w:rPr>
        <w:t xml:space="preserve">. </w:t>
      </w:r>
      <w:r w:rsidR="001D1AE4">
        <w:rPr>
          <w:lang w:val="en-GB"/>
        </w:rPr>
        <w:t>W</w:t>
      </w:r>
      <w:r w:rsidR="000478F5">
        <w:rPr>
          <w:lang w:val="en-GB"/>
        </w:rPr>
        <w:t xml:space="preserve">e are </w:t>
      </w:r>
      <w:r w:rsidR="009A0017">
        <w:rPr>
          <w:lang w:val="en-GB"/>
        </w:rPr>
        <w:t>concerned with</w:t>
      </w:r>
      <w:r w:rsidR="00C30379">
        <w:rPr>
          <w:lang w:val="en-GB"/>
        </w:rPr>
        <w:t xml:space="preserve"> </w:t>
      </w:r>
      <w:r w:rsidR="008B7536">
        <w:rPr>
          <w:lang w:val="en-GB"/>
        </w:rPr>
        <w:t>Fe</w:t>
      </w:r>
      <w:r w:rsidR="000478F5">
        <w:rPr>
          <w:lang w:val="en-GB"/>
        </w:rPr>
        <w:t xml:space="preserve"> mineral </w:t>
      </w:r>
      <w:r w:rsidR="00CB15A3">
        <w:rPr>
          <w:lang w:val="en-GB"/>
        </w:rPr>
        <w:t>reactivity at the point of delivery to seawater</w:t>
      </w:r>
      <w:r w:rsidR="00776911">
        <w:rPr>
          <w:lang w:val="en-GB"/>
        </w:rPr>
        <w:t xml:space="preserve"> where </w:t>
      </w:r>
      <w:r w:rsidR="000478F5">
        <w:rPr>
          <w:lang w:val="en-GB"/>
        </w:rPr>
        <w:t>ferrihydrite measured as FeA is more labile tha</w:t>
      </w:r>
      <w:r w:rsidR="00B46977">
        <w:rPr>
          <w:lang w:val="en-GB"/>
        </w:rPr>
        <w:t>n</w:t>
      </w:r>
      <w:r w:rsidR="006A7047">
        <w:rPr>
          <w:lang w:val="en-GB"/>
        </w:rPr>
        <w:t xml:space="preserve"> </w:t>
      </w:r>
      <w:r w:rsidR="00D440CE">
        <w:rPr>
          <w:lang w:val="en-GB"/>
        </w:rPr>
        <w:t xml:space="preserve">FeD (the </w:t>
      </w:r>
      <w:r w:rsidR="00A12620">
        <w:rPr>
          <w:lang w:val="en-GB"/>
        </w:rPr>
        <w:t>d</w:t>
      </w:r>
      <w:r w:rsidR="00D440CE">
        <w:rPr>
          <w:lang w:val="en-GB"/>
        </w:rPr>
        <w:t>ithionite-soluble (oxyhydr)</w:t>
      </w:r>
      <w:r w:rsidR="00CB15A3">
        <w:rPr>
          <w:lang w:val="en-GB"/>
        </w:rPr>
        <w:t>oxides</w:t>
      </w:r>
      <w:r w:rsidR="00C30379">
        <w:rPr>
          <w:lang w:val="en-GB"/>
        </w:rPr>
        <w:t xml:space="preserve"> </w:t>
      </w:r>
      <w:r w:rsidR="00B46977">
        <w:rPr>
          <w:lang w:val="en-GB"/>
        </w:rPr>
        <w:t xml:space="preserve">which </w:t>
      </w:r>
      <w:r w:rsidR="00CB15A3">
        <w:rPr>
          <w:lang w:val="en-GB"/>
        </w:rPr>
        <w:t>are</w:t>
      </w:r>
      <w:r w:rsidR="000478F5">
        <w:rPr>
          <w:lang w:val="en-GB"/>
        </w:rPr>
        <w:t xml:space="preserve"> relatively </w:t>
      </w:r>
      <w:r w:rsidR="00CB15A3">
        <w:rPr>
          <w:lang w:val="en-GB"/>
        </w:rPr>
        <w:t>stable</w:t>
      </w:r>
      <w:r w:rsidR="00B46977">
        <w:rPr>
          <w:lang w:val="en-GB"/>
        </w:rPr>
        <w:t xml:space="preserve"> and poorly </w:t>
      </w:r>
      <w:r w:rsidR="007167AB">
        <w:rPr>
          <w:lang w:val="en-GB"/>
        </w:rPr>
        <w:t>bioa</w:t>
      </w:r>
      <w:r w:rsidR="00A810A7">
        <w:rPr>
          <w:lang w:val="en-GB"/>
        </w:rPr>
        <w:t>vailable</w:t>
      </w:r>
      <w:r w:rsidR="00D440CE">
        <w:rPr>
          <w:lang w:val="en-GB"/>
        </w:rPr>
        <w:t>)</w:t>
      </w:r>
      <w:r w:rsidR="00A810A7">
        <w:rPr>
          <w:lang w:val="en-GB"/>
        </w:rPr>
        <w:t>. However</w:t>
      </w:r>
      <w:r w:rsidR="00C30379">
        <w:rPr>
          <w:lang w:val="en-GB"/>
        </w:rPr>
        <w:t>,</w:t>
      </w:r>
      <w:r w:rsidR="008B7536">
        <w:rPr>
          <w:lang w:val="en-GB"/>
        </w:rPr>
        <w:t xml:space="preserve"> Fe</w:t>
      </w:r>
      <w:r w:rsidR="00A12620">
        <w:rPr>
          <w:lang w:val="en-GB"/>
        </w:rPr>
        <w:t xml:space="preserve"> present as </w:t>
      </w:r>
      <w:r w:rsidR="007167AB">
        <w:rPr>
          <w:lang w:val="en-GB"/>
        </w:rPr>
        <w:t xml:space="preserve">FeD may </w:t>
      </w:r>
      <w:r w:rsidR="00CB15A3">
        <w:rPr>
          <w:lang w:val="en-GB"/>
        </w:rPr>
        <w:t xml:space="preserve">become partially bioavailable after delivery to seawater </w:t>
      </w:r>
      <w:r w:rsidR="009A0017">
        <w:rPr>
          <w:lang w:val="en-GB"/>
        </w:rPr>
        <w:t xml:space="preserve">(for example </w:t>
      </w:r>
      <w:r w:rsidR="00CB15A3">
        <w:rPr>
          <w:lang w:val="en-GB"/>
        </w:rPr>
        <w:t>by dissolu</w:t>
      </w:r>
      <w:r w:rsidR="00436190">
        <w:rPr>
          <w:lang w:val="en-GB"/>
        </w:rPr>
        <w:t xml:space="preserve">tion and grazing; </w:t>
      </w:r>
      <w:r w:rsidR="00B50AF4">
        <w:rPr>
          <w:lang w:val="en-GB"/>
        </w:rPr>
        <w:t>Barbeau et al., 1996</w:t>
      </w:r>
      <w:r w:rsidR="00496785">
        <w:rPr>
          <w:lang w:val="en-GB"/>
        </w:rPr>
        <w:t>; Shaked and Lis, 2012</w:t>
      </w:r>
      <w:r w:rsidR="00CB15A3">
        <w:rPr>
          <w:lang w:val="en-GB"/>
        </w:rPr>
        <w:t>)</w:t>
      </w:r>
      <w:r w:rsidR="00C30379">
        <w:rPr>
          <w:lang w:val="en-GB"/>
        </w:rPr>
        <w:t>,</w:t>
      </w:r>
      <w:r w:rsidR="00A12620">
        <w:rPr>
          <w:lang w:val="en-GB"/>
        </w:rPr>
        <w:t xml:space="preserve"> but these complex interactions are outside the scope of the present contribution.</w:t>
      </w:r>
    </w:p>
    <w:p w:rsidR="005E73B2" w:rsidRDefault="005E73B2" w:rsidP="00D35BA1">
      <w:pPr>
        <w:spacing w:line="360" w:lineRule="auto"/>
        <w:rPr>
          <w:rFonts w:eastAsia="Times New Roman"/>
          <w:b/>
          <w:color w:val="000000"/>
          <w:szCs w:val="24"/>
          <w:lang w:val="en-GB" w:eastAsia="en-GB"/>
        </w:rPr>
      </w:pPr>
      <w:r w:rsidRPr="007C77A5">
        <w:rPr>
          <w:rFonts w:eastAsia="Times New Roman"/>
          <w:b/>
          <w:color w:val="000000"/>
          <w:szCs w:val="24"/>
          <w:lang w:val="en-GB" w:eastAsia="en-GB"/>
        </w:rPr>
        <w:lastRenderedPageBreak/>
        <w:t>3. Results</w:t>
      </w:r>
      <w:r w:rsidR="00A423D7">
        <w:rPr>
          <w:rFonts w:eastAsia="Times New Roman"/>
          <w:b/>
          <w:color w:val="000000"/>
          <w:szCs w:val="24"/>
          <w:lang w:val="en-GB" w:eastAsia="en-GB"/>
        </w:rPr>
        <w:t xml:space="preserve"> and Interpretation</w:t>
      </w:r>
    </w:p>
    <w:p w:rsidR="007C77A5" w:rsidRDefault="007C77A5" w:rsidP="00D35BA1">
      <w:pPr>
        <w:spacing w:line="360" w:lineRule="auto"/>
        <w:rPr>
          <w:rFonts w:eastAsia="Times New Roman"/>
          <w:color w:val="000000"/>
          <w:szCs w:val="24"/>
          <w:lang w:val="en-GB" w:eastAsia="en-GB"/>
        </w:rPr>
      </w:pPr>
      <w:r w:rsidRPr="007C77A5">
        <w:rPr>
          <w:rFonts w:eastAsia="Times New Roman"/>
          <w:color w:val="000000"/>
          <w:szCs w:val="24"/>
          <w:lang w:val="en-GB" w:eastAsia="en-GB"/>
        </w:rPr>
        <w:t xml:space="preserve">3.1 </w:t>
      </w:r>
      <w:r w:rsidR="004A1BFE">
        <w:rPr>
          <w:rFonts w:eastAsia="Times New Roman"/>
          <w:color w:val="000000"/>
          <w:szCs w:val="24"/>
          <w:lang w:val="en-GB" w:eastAsia="en-GB"/>
        </w:rPr>
        <w:t>Reproducibility of Iceberg Sediment Sampling.</w:t>
      </w:r>
    </w:p>
    <w:p w:rsidR="00504EB4" w:rsidRDefault="00A224B0" w:rsidP="00014A77">
      <w:pPr>
        <w:spacing w:line="360" w:lineRule="auto"/>
        <w:ind w:firstLine="720"/>
        <w:rPr>
          <w:lang w:val="en-GB"/>
        </w:rPr>
      </w:pPr>
      <w:r>
        <w:rPr>
          <w:lang w:val="en-GB"/>
        </w:rPr>
        <w:t xml:space="preserve">The collection of small samples from heterogeneous sediment with </w:t>
      </w:r>
      <w:r w:rsidR="00C977A2">
        <w:rPr>
          <w:szCs w:val="24"/>
        </w:rPr>
        <w:t xml:space="preserve">a range of grain </w:t>
      </w:r>
      <w:r>
        <w:rPr>
          <w:szCs w:val="24"/>
        </w:rPr>
        <w:t>sizes (c</w:t>
      </w:r>
      <w:r w:rsidR="00C30379">
        <w:rPr>
          <w:szCs w:val="24"/>
        </w:rPr>
        <w:t>lay up to sand-size and beyond)</w:t>
      </w:r>
      <w:r>
        <w:rPr>
          <w:lang w:val="en-GB"/>
        </w:rPr>
        <w:t xml:space="preserve"> is difficult to do reproducibly. Our approach has been to examine the variability both within and between different size-fractions. </w:t>
      </w:r>
      <w:r w:rsidR="00504EB4">
        <w:rPr>
          <w:rFonts w:eastAsia="Times New Roman"/>
          <w:color w:val="000000"/>
          <w:szCs w:val="24"/>
          <w:lang w:val="en-GB" w:eastAsia="en-GB"/>
        </w:rPr>
        <w:t>Our previous practice (Raiswell et al</w:t>
      </w:r>
      <w:r w:rsidR="00710597">
        <w:rPr>
          <w:rFonts w:eastAsia="Times New Roman"/>
          <w:color w:val="000000"/>
          <w:szCs w:val="24"/>
          <w:lang w:val="en-GB" w:eastAsia="en-GB"/>
        </w:rPr>
        <w:t>.</w:t>
      </w:r>
      <w:r w:rsidR="00504EB4">
        <w:rPr>
          <w:rFonts w:eastAsia="Times New Roman"/>
          <w:color w:val="000000"/>
          <w:szCs w:val="24"/>
          <w:lang w:val="en-GB" w:eastAsia="en-GB"/>
        </w:rPr>
        <w:t>, 2008) has been to remove only coarse mat</w:t>
      </w:r>
      <w:r w:rsidR="00C977A2">
        <w:rPr>
          <w:rFonts w:eastAsia="Times New Roman"/>
          <w:color w:val="000000"/>
          <w:szCs w:val="24"/>
          <w:lang w:val="en-GB" w:eastAsia="en-GB"/>
        </w:rPr>
        <w:t>erial &gt;</w:t>
      </w:r>
      <w:r w:rsidR="005536EE">
        <w:rPr>
          <w:rFonts w:eastAsia="Times New Roman"/>
          <w:color w:val="000000"/>
          <w:szCs w:val="24"/>
          <w:lang w:val="en-GB" w:eastAsia="en-GB"/>
        </w:rPr>
        <w:t>1mm diameter</w:t>
      </w:r>
      <w:r w:rsidR="00C30379">
        <w:rPr>
          <w:rFonts w:eastAsia="Times New Roman"/>
          <w:color w:val="000000"/>
          <w:szCs w:val="24"/>
          <w:lang w:val="en-GB" w:eastAsia="en-GB"/>
        </w:rPr>
        <w:t>,</w:t>
      </w:r>
      <w:r w:rsidR="005536EE">
        <w:rPr>
          <w:rFonts w:eastAsia="Times New Roman"/>
          <w:color w:val="000000"/>
          <w:szCs w:val="24"/>
          <w:lang w:val="en-GB" w:eastAsia="en-GB"/>
        </w:rPr>
        <w:t xml:space="preserve"> which might</w:t>
      </w:r>
      <w:r w:rsidR="00504EB4">
        <w:rPr>
          <w:rFonts w:eastAsia="Times New Roman"/>
          <w:color w:val="000000"/>
          <w:szCs w:val="24"/>
          <w:lang w:val="en-GB" w:eastAsia="en-GB"/>
        </w:rPr>
        <w:t xml:space="preserve"> severely affect our ability to a</w:t>
      </w:r>
      <w:r w:rsidR="00F51620">
        <w:rPr>
          <w:rFonts w:eastAsia="Times New Roman"/>
          <w:color w:val="000000"/>
          <w:szCs w:val="24"/>
          <w:lang w:val="en-GB" w:eastAsia="en-GB"/>
        </w:rPr>
        <w:t>nalys</w:t>
      </w:r>
      <w:r w:rsidR="00504EB4">
        <w:rPr>
          <w:rFonts w:eastAsia="Times New Roman"/>
          <w:color w:val="000000"/>
          <w:szCs w:val="24"/>
          <w:lang w:val="en-GB" w:eastAsia="en-GB"/>
        </w:rPr>
        <w:t xml:space="preserve">e sub-samples of </w:t>
      </w:r>
      <w:r w:rsidR="00B73C68">
        <w:rPr>
          <w:rFonts w:eastAsia="Times New Roman"/>
          <w:color w:val="000000"/>
          <w:szCs w:val="24"/>
          <w:lang w:val="en-GB" w:eastAsia="en-GB"/>
        </w:rPr>
        <w:t>10-</w:t>
      </w:r>
      <w:r w:rsidR="002D1C03">
        <w:rPr>
          <w:rFonts w:eastAsia="Times New Roman"/>
          <w:color w:val="000000"/>
          <w:szCs w:val="24"/>
          <w:lang w:val="en-GB" w:eastAsia="en-GB"/>
        </w:rPr>
        <w:t>4</w:t>
      </w:r>
      <w:r w:rsidR="00504EB4">
        <w:rPr>
          <w:rFonts w:eastAsia="Times New Roman"/>
          <w:color w:val="000000"/>
          <w:szCs w:val="24"/>
          <w:lang w:val="en-GB" w:eastAsia="en-GB"/>
        </w:rPr>
        <w:t>0 mg reproducibly</w:t>
      </w:r>
      <w:r w:rsidR="00014A77">
        <w:rPr>
          <w:rFonts w:eastAsia="Times New Roman"/>
          <w:color w:val="000000"/>
          <w:szCs w:val="24"/>
          <w:lang w:val="en-GB" w:eastAsia="en-GB"/>
        </w:rPr>
        <w:t>.</w:t>
      </w:r>
      <w:r w:rsidR="00C30379">
        <w:rPr>
          <w:rFonts w:eastAsia="Times New Roman"/>
          <w:color w:val="000000"/>
          <w:szCs w:val="24"/>
          <w:lang w:val="en-GB" w:eastAsia="en-GB"/>
        </w:rPr>
        <w:t xml:space="preserve"> </w:t>
      </w:r>
      <w:r w:rsidR="00CA73AD">
        <w:rPr>
          <w:rFonts w:eastAsia="Times New Roman"/>
          <w:color w:val="000000"/>
          <w:szCs w:val="24"/>
          <w:lang w:val="en-GB" w:eastAsia="en-GB"/>
        </w:rPr>
        <w:t>Table 1</w:t>
      </w:r>
      <w:r w:rsidR="003E68D0">
        <w:rPr>
          <w:rFonts w:eastAsia="Times New Roman"/>
          <w:color w:val="000000"/>
          <w:szCs w:val="24"/>
          <w:lang w:val="en-GB" w:eastAsia="en-GB"/>
        </w:rPr>
        <w:t xml:space="preserve"> compares</w:t>
      </w:r>
      <w:r w:rsidR="00504EB4">
        <w:rPr>
          <w:rFonts w:eastAsia="Times New Roman"/>
          <w:color w:val="000000"/>
          <w:szCs w:val="24"/>
          <w:lang w:val="en-GB" w:eastAsia="en-GB"/>
        </w:rPr>
        <w:t xml:space="preserve"> the composition of different size fractions produced by sieving </w:t>
      </w:r>
      <w:r w:rsidR="00B918AB">
        <w:rPr>
          <w:rFonts w:eastAsia="Times New Roman"/>
          <w:color w:val="000000"/>
          <w:szCs w:val="24"/>
          <w:lang w:val="en-GB" w:eastAsia="en-GB"/>
        </w:rPr>
        <w:t xml:space="preserve">iceberg sediment </w:t>
      </w:r>
      <w:r w:rsidR="00ED3936">
        <w:rPr>
          <w:rFonts w:eastAsia="Times New Roman"/>
          <w:color w:val="000000"/>
          <w:szCs w:val="24"/>
          <w:lang w:val="en-GB" w:eastAsia="en-GB"/>
        </w:rPr>
        <w:t>(</w:t>
      </w:r>
      <w:r w:rsidR="00B918AB">
        <w:rPr>
          <w:rFonts w:eastAsia="Times New Roman"/>
          <w:color w:val="000000"/>
          <w:szCs w:val="24"/>
          <w:lang w:val="en-GB" w:eastAsia="en-GB"/>
        </w:rPr>
        <w:t>fr</w:t>
      </w:r>
      <w:r w:rsidR="00ED3936">
        <w:rPr>
          <w:rFonts w:eastAsia="Times New Roman"/>
          <w:color w:val="000000"/>
          <w:szCs w:val="24"/>
          <w:lang w:val="en-GB" w:eastAsia="en-GB"/>
        </w:rPr>
        <w:t>om Wallensbergfjorden, Svalbard)</w:t>
      </w:r>
      <w:r w:rsidR="00C30379">
        <w:rPr>
          <w:rFonts w:eastAsia="Times New Roman"/>
          <w:color w:val="000000"/>
          <w:szCs w:val="24"/>
          <w:lang w:val="en-GB" w:eastAsia="en-GB"/>
        </w:rPr>
        <w:t xml:space="preserve"> </w:t>
      </w:r>
      <w:r w:rsidR="00F51620">
        <w:rPr>
          <w:rFonts w:eastAsia="Times New Roman"/>
          <w:color w:val="000000"/>
          <w:szCs w:val="24"/>
          <w:lang w:val="en-GB" w:eastAsia="en-GB"/>
        </w:rPr>
        <w:t>first to &lt;</w:t>
      </w:r>
      <w:r w:rsidR="00504EB4">
        <w:rPr>
          <w:rFonts w:eastAsia="Times New Roman"/>
          <w:color w:val="000000"/>
          <w:szCs w:val="24"/>
          <w:lang w:val="en-GB" w:eastAsia="en-GB"/>
        </w:rPr>
        <w:t>1</w:t>
      </w:r>
      <w:r w:rsidR="002846BE">
        <w:rPr>
          <w:rFonts w:eastAsia="Times New Roman"/>
          <w:color w:val="000000"/>
          <w:szCs w:val="24"/>
          <w:lang w:val="en-GB" w:eastAsia="en-GB"/>
        </w:rPr>
        <w:t xml:space="preserve">mm, then by taking two further replicate </w:t>
      </w:r>
      <w:r w:rsidR="00504EB4">
        <w:rPr>
          <w:rFonts w:eastAsia="Times New Roman"/>
          <w:color w:val="000000"/>
          <w:szCs w:val="24"/>
          <w:lang w:val="en-GB" w:eastAsia="en-GB"/>
        </w:rPr>
        <w:t>su</w:t>
      </w:r>
      <w:r w:rsidR="00C30379">
        <w:rPr>
          <w:rFonts w:eastAsia="Times New Roman"/>
          <w:color w:val="000000"/>
          <w:szCs w:val="24"/>
          <w:lang w:val="en-GB" w:eastAsia="en-GB"/>
        </w:rPr>
        <w:t>bsamples:</w:t>
      </w:r>
      <w:r w:rsidR="00F51620">
        <w:rPr>
          <w:rFonts w:eastAsia="Times New Roman"/>
          <w:color w:val="000000"/>
          <w:szCs w:val="24"/>
          <w:lang w:val="en-GB" w:eastAsia="en-GB"/>
        </w:rPr>
        <w:t xml:space="preserve"> one sieved to</w:t>
      </w:r>
      <w:r w:rsidR="00232A52">
        <w:rPr>
          <w:rFonts w:eastAsia="Times New Roman"/>
          <w:color w:val="000000"/>
          <w:szCs w:val="24"/>
          <w:lang w:val="en-GB" w:eastAsia="en-GB"/>
        </w:rPr>
        <w:t xml:space="preserve"> </w:t>
      </w:r>
      <w:r w:rsidR="00F51620">
        <w:rPr>
          <w:rFonts w:eastAsia="Times New Roman"/>
          <w:color w:val="000000"/>
          <w:szCs w:val="24"/>
          <w:lang w:val="en-GB" w:eastAsia="en-GB"/>
        </w:rPr>
        <w:t>&lt;</w:t>
      </w:r>
      <w:r w:rsidR="00504EB4">
        <w:rPr>
          <w:rFonts w:eastAsia="Times New Roman"/>
          <w:color w:val="000000"/>
          <w:szCs w:val="24"/>
          <w:lang w:val="en-GB" w:eastAsia="en-GB"/>
        </w:rPr>
        <w:t xml:space="preserve">250 </w:t>
      </w:r>
      <w:r w:rsidR="00504EB4">
        <w:rPr>
          <w:rFonts w:eastAsia="Times New Roman" w:cs="Times New Roman"/>
          <w:color w:val="000000"/>
          <w:szCs w:val="24"/>
          <w:lang w:val="en-GB" w:eastAsia="en-GB"/>
        </w:rPr>
        <w:t>µ</w:t>
      </w:r>
      <w:r w:rsidR="00F51620">
        <w:rPr>
          <w:rFonts w:eastAsia="Times New Roman"/>
          <w:color w:val="000000"/>
          <w:szCs w:val="24"/>
          <w:lang w:val="en-GB" w:eastAsia="en-GB"/>
        </w:rPr>
        <w:t>m and the other to &lt;</w:t>
      </w:r>
      <w:r w:rsidR="00504EB4">
        <w:rPr>
          <w:rFonts w:eastAsia="Times New Roman"/>
          <w:color w:val="000000"/>
          <w:szCs w:val="24"/>
          <w:lang w:val="en-GB" w:eastAsia="en-GB"/>
        </w:rPr>
        <w:t xml:space="preserve">63 </w:t>
      </w:r>
      <w:r w:rsidR="00504EB4">
        <w:rPr>
          <w:rFonts w:cs="Times New Roman"/>
          <w:lang w:val="en-GB"/>
        </w:rPr>
        <w:t>µ</w:t>
      </w:r>
      <w:r w:rsidR="00504EB4">
        <w:rPr>
          <w:lang w:val="en-GB"/>
        </w:rPr>
        <w:t xml:space="preserve">m. </w:t>
      </w:r>
      <w:r w:rsidR="00F51620">
        <w:rPr>
          <w:lang w:val="en-GB"/>
        </w:rPr>
        <w:t>Five replicates were analys</w:t>
      </w:r>
      <w:r w:rsidR="009B327B">
        <w:rPr>
          <w:lang w:val="en-GB"/>
        </w:rPr>
        <w:t>ed from each size fraction to give the means and standard deviations in Table 1.</w:t>
      </w:r>
    </w:p>
    <w:p w:rsidR="003A1319" w:rsidRDefault="00EC19AF" w:rsidP="00AE019A">
      <w:pPr>
        <w:spacing w:line="360" w:lineRule="auto"/>
        <w:ind w:firstLine="720"/>
        <w:rPr>
          <w:lang w:val="en-GB"/>
        </w:rPr>
      </w:pPr>
      <w:r>
        <w:rPr>
          <w:lang w:val="en-GB"/>
        </w:rPr>
        <w:t>A student</w:t>
      </w:r>
      <w:r w:rsidR="00EC65D3">
        <w:rPr>
          <w:lang w:val="en-GB"/>
        </w:rPr>
        <w:t>’</w:t>
      </w:r>
      <w:r>
        <w:rPr>
          <w:lang w:val="en-GB"/>
        </w:rPr>
        <w:t xml:space="preserve">s </w:t>
      </w:r>
      <w:r w:rsidRPr="00FB37F6">
        <w:rPr>
          <w:i/>
          <w:lang w:val="en-GB"/>
        </w:rPr>
        <w:t>t</w:t>
      </w:r>
      <w:r>
        <w:rPr>
          <w:lang w:val="en-GB"/>
        </w:rPr>
        <w:t xml:space="preserve"> test showed</w:t>
      </w:r>
      <w:r w:rsidR="00BE2B96">
        <w:rPr>
          <w:lang w:val="en-GB"/>
        </w:rPr>
        <w:t xml:space="preserve"> no significa</w:t>
      </w:r>
      <w:r w:rsidR="00F045C5">
        <w:rPr>
          <w:lang w:val="en-GB"/>
        </w:rPr>
        <w:t xml:space="preserve">nt differences between mean </w:t>
      </w:r>
      <w:r w:rsidR="00BE2B96">
        <w:rPr>
          <w:lang w:val="en-GB"/>
        </w:rPr>
        <w:t xml:space="preserve">analyses of </w:t>
      </w:r>
      <w:r w:rsidR="0036296C">
        <w:rPr>
          <w:lang w:val="en-GB"/>
        </w:rPr>
        <w:t xml:space="preserve">wt. % </w:t>
      </w:r>
      <w:r w:rsidR="00BE2B96">
        <w:rPr>
          <w:lang w:val="en-GB"/>
        </w:rPr>
        <w:t xml:space="preserve">FeA in the three different size fractions. </w:t>
      </w:r>
      <w:r w:rsidR="005E35A2">
        <w:rPr>
          <w:lang w:val="en-GB"/>
        </w:rPr>
        <w:t xml:space="preserve">In general </w:t>
      </w:r>
      <w:r w:rsidR="0036296C">
        <w:rPr>
          <w:lang w:val="en-GB"/>
        </w:rPr>
        <w:t xml:space="preserve">the wt. % </w:t>
      </w:r>
      <w:r w:rsidR="00936D97">
        <w:rPr>
          <w:lang w:val="en-GB"/>
        </w:rPr>
        <w:t>FeA would be expected to be larger in the finer fractions</w:t>
      </w:r>
      <w:r w:rsidR="00C30379">
        <w:rPr>
          <w:lang w:val="en-GB"/>
        </w:rPr>
        <w:t xml:space="preserve">, </w:t>
      </w:r>
      <w:r w:rsidR="0003338F">
        <w:rPr>
          <w:lang w:val="en-GB"/>
        </w:rPr>
        <w:t>but the enrichment need</w:t>
      </w:r>
      <w:r w:rsidR="00936D97">
        <w:rPr>
          <w:lang w:val="en-GB"/>
        </w:rPr>
        <w:t xml:space="preserve"> not be large</w:t>
      </w:r>
      <w:r w:rsidR="009E5DAB">
        <w:rPr>
          <w:lang w:val="en-GB"/>
        </w:rPr>
        <w:t>.</w:t>
      </w:r>
      <w:r w:rsidR="00936D97">
        <w:rPr>
          <w:lang w:val="en-GB"/>
        </w:rPr>
        <w:t xml:space="preserve"> A comparison of the FeA contents of t</w:t>
      </w:r>
      <w:r w:rsidR="009E5DAB">
        <w:rPr>
          <w:lang w:val="en-GB"/>
        </w:rPr>
        <w:t>he</w:t>
      </w:r>
      <w:r w:rsidR="00936D97">
        <w:rPr>
          <w:lang w:val="en-GB"/>
        </w:rPr>
        <w:t xml:space="preserve"> glacial flours studied by Hopwood et al. (2014) showed</w:t>
      </w:r>
      <w:r w:rsidR="00F51620">
        <w:rPr>
          <w:lang w:val="en-GB"/>
        </w:rPr>
        <w:t xml:space="preserve"> that &lt;</w:t>
      </w:r>
      <w:r w:rsidR="009E5DAB">
        <w:rPr>
          <w:lang w:val="en-GB"/>
        </w:rPr>
        <w:t xml:space="preserve">500 </w:t>
      </w:r>
      <w:r w:rsidR="009E5DAB">
        <w:rPr>
          <w:rFonts w:cs="Times New Roman"/>
          <w:lang w:val="en-GB"/>
        </w:rPr>
        <w:t>µ</w:t>
      </w:r>
      <w:r w:rsidR="009E5DAB">
        <w:rPr>
          <w:lang w:val="en-GB"/>
        </w:rPr>
        <w:t xml:space="preserve">m fractions contained </w:t>
      </w:r>
      <w:r w:rsidR="00936D97">
        <w:rPr>
          <w:lang w:val="en-GB"/>
        </w:rPr>
        <w:t>40-130%</w:t>
      </w:r>
      <w:r w:rsidR="009E5DAB">
        <w:rPr>
          <w:lang w:val="en-GB"/>
        </w:rPr>
        <w:t xml:space="preserve"> of the</w:t>
      </w:r>
      <w:r w:rsidR="00280AA0">
        <w:rPr>
          <w:lang w:val="en-GB"/>
        </w:rPr>
        <w:t xml:space="preserve"> </w:t>
      </w:r>
      <w:r w:rsidR="00D440CE">
        <w:rPr>
          <w:lang w:val="en-GB"/>
        </w:rPr>
        <w:t xml:space="preserve">FeA content of the </w:t>
      </w:r>
      <w:r w:rsidR="00F51620">
        <w:rPr>
          <w:lang w:val="en-GB"/>
        </w:rPr>
        <w:t>&lt;</w:t>
      </w:r>
      <w:r w:rsidR="009E5DAB">
        <w:rPr>
          <w:lang w:val="en-GB"/>
        </w:rPr>
        <w:t xml:space="preserve">63 </w:t>
      </w:r>
      <w:r w:rsidR="009E5DAB">
        <w:rPr>
          <w:rFonts w:cs="Times New Roman"/>
          <w:lang w:val="en-GB"/>
        </w:rPr>
        <w:t>µ</w:t>
      </w:r>
      <w:r w:rsidR="00D440CE">
        <w:rPr>
          <w:lang w:val="en-GB"/>
        </w:rPr>
        <w:t>m fraction</w:t>
      </w:r>
      <w:r w:rsidR="009E5DAB">
        <w:rPr>
          <w:lang w:val="en-GB"/>
        </w:rPr>
        <w:t xml:space="preserve">. </w:t>
      </w:r>
      <w:r w:rsidR="00BE2B96">
        <w:rPr>
          <w:lang w:val="en-GB"/>
        </w:rPr>
        <w:t>Shaw et al. (2011) also fou</w:t>
      </w:r>
      <w:r w:rsidR="0036296C">
        <w:rPr>
          <w:lang w:val="en-GB"/>
        </w:rPr>
        <w:t>nd a rather similar wt %</w:t>
      </w:r>
      <w:r w:rsidR="00BE2B96">
        <w:rPr>
          <w:lang w:val="en-GB"/>
        </w:rPr>
        <w:t xml:space="preserve"> of FeA in the 63-125 </w:t>
      </w:r>
      <w:r w:rsidR="00BE2B96">
        <w:rPr>
          <w:rFonts w:cs="Times New Roman"/>
          <w:lang w:val="en-GB"/>
        </w:rPr>
        <w:t>µ</w:t>
      </w:r>
      <w:r w:rsidR="00BE2B96">
        <w:rPr>
          <w:lang w:val="en-GB"/>
        </w:rPr>
        <w:t>m (0.038%) and 125-500</w:t>
      </w:r>
      <w:r w:rsidR="00BE2B96">
        <w:rPr>
          <w:rFonts w:cs="Times New Roman"/>
          <w:lang w:val="en-GB"/>
        </w:rPr>
        <w:t>µ</w:t>
      </w:r>
      <w:r w:rsidR="00BE2B96">
        <w:rPr>
          <w:lang w:val="en-GB"/>
        </w:rPr>
        <w:t>m (0.053%</w:t>
      </w:r>
      <w:r w:rsidR="00737CC1">
        <w:rPr>
          <w:lang w:val="en-GB"/>
        </w:rPr>
        <w:t>) fractions of iceberg sediment</w:t>
      </w:r>
      <w:r w:rsidR="001B09E2">
        <w:rPr>
          <w:lang w:val="en-GB"/>
        </w:rPr>
        <w:t xml:space="preserve">. </w:t>
      </w:r>
      <w:r w:rsidR="004F4578">
        <w:rPr>
          <w:lang w:val="en-GB"/>
        </w:rPr>
        <w:t>Thus the finest</w:t>
      </w:r>
      <w:r w:rsidR="009E5DAB">
        <w:rPr>
          <w:lang w:val="en-GB"/>
        </w:rPr>
        <w:t xml:space="preserve"> fractions are not always large</w:t>
      </w:r>
      <w:r w:rsidR="004F4578">
        <w:rPr>
          <w:lang w:val="en-GB"/>
        </w:rPr>
        <w:t xml:space="preserve"> enough in mass</w:t>
      </w:r>
      <w:r w:rsidR="00496785">
        <w:rPr>
          <w:lang w:val="en-GB"/>
        </w:rPr>
        <w:t>,</w:t>
      </w:r>
      <w:r w:rsidR="004F4578">
        <w:rPr>
          <w:lang w:val="en-GB"/>
        </w:rPr>
        <w:t xml:space="preserve"> or </w:t>
      </w:r>
      <w:r w:rsidR="009E5DAB">
        <w:rPr>
          <w:lang w:val="en-GB"/>
        </w:rPr>
        <w:t xml:space="preserve">have a high enough </w:t>
      </w:r>
      <w:r w:rsidR="0036296C">
        <w:rPr>
          <w:lang w:val="en-GB"/>
        </w:rPr>
        <w:t xml:space="preserve">wt. % </w:t>
      </w:r>
      <w:r w:rsidR="004F4578">
        <w:rPr>
          <w:lang w:val="en-GB"/>
        </w:rPr>
        <w:t>Fe</w:t>
      </w:r>
      <w:r w:rsidR="00D440CE">
        <w:rPr>
          <w:lang w:val="en-GB"/>
        </w:rPr>
        <w:t>A</w:t>
      </w:r>
      <w:r w:rsidR="0003338F">
        <w:rPr>
          <w:lang w:val="en-GB"/>
        </w:rPr>
        <w:t xml:space="preserve">, </w:t>
      </w:r>
      <w:r w:rsidR="00496785">
        <w:rPr>
          <w:lang w:val="en-GB"/>
        </w:rPr>
        <w:t xml:space="preserve">to produce </w:t>
      </w:r>
      <w:r w:rsidR="00C26306">
        <w:rPr>
          <w:lang w:val="en-GB"/>
        </w:rPr>
        <w:t>substantial</w:t>
      </w:r>
      <w:r w:rsidR="00C30379">
        <w:rPr>
          <w:lang w:val="en-GB"/>
        </w:rPr>
        <w:t xml:space="preserve"> </w:t>
      </w:r>
      <w:r w:rsidR="00496785">
        <w:rPr>
          <w:lang w:val="en-GB"/>
        </w:rPr>
        <w:t>differences between</w:t>
      </w:r>
      <w:r w:rsidR="00C30379">
        <w:rPr>
          <w:lang w:val="en-GB"/>
        </w:rPr>
        <w:t xml:space="preserve"> </w:t>
      </w:r>
      <w:r w:rsidR="00C26306">
        <w:rPr>
          <w:lang w:val="en-GB"/>
        </w:rPr>
        <w:t xml:space="preserve">the </w:t>
      </w:r>
      <w:r w:rsidR="009E5DAB">
        <w:rPr>
          <w:lang w:val="en-GB"/>
        </w:rPr>
        <w:t xml:space="preserve">different </w:t>
      </w:r>
      <w:r w:rsidR="004F4578">
        <w:rPr>
          <w:lang w:val="en-GB"/>
        </w:rPr>
        <w:t>size fractions</w:t>
      </w:r>
      <w:r w:rsidR="000048E8">
        <w:rPr>
          <w:lang w:val="en-GB"/>
        </w:rPr>
        <w:t xml:space="preserve">. </w:t>
      </w:r>
      <w:r w:rsidR="009226B0">
        <w:rPr>
          <w:lang w:val="en-GB"/>
        </w:rPr>
        <w:t>W</w:t>
      </w:r>
      <w:r w:rsidR="004F0933">
        <w:rPr>
          <w:lang w:val="en-GB"/>
        </w:rPr>
        <w:t xml:space="preserve">e next examined the </w:t>
      </w:r>
      <w:r w:rsidR="002846BE">
        <w:rPr>
          <w:lang w:val="en-GB"/>
        </w:rPr>
        <w:t xml:space="preserve">sampling </w:t>
      </w:r>
      <w:r w:rsidR="004F0933">
        <w:rPr>
          <w:lang w:val="en-GB"/>
        </w:rPr>
        <w:t>reproducibi</w:t>
      </w:r>
      <w:r w:rsidR="002846BE">
        <w:rPr>
          <w:lang w:val="en-GB"/>
        </w:rPr>
        <w:t xml:space="preserve">lity </w:t>
      </w:r>
      <w:r w:rsidR="009826CC">
        <w:rPr>
          <w:lang w:val="en-GB"/>
        </w:rPr>
        <w:t>using</w:t>
      </w:r>
      <w:r w:rsidR="00504EB4">
        <w:rPr>
          <w:lang w:val="en-GB"/>
        </w:rPr>
        <w:t xml:space="preserve"> five different iceberg samples</w:t>
      </w:r>
      <w:r w:rsidR="00B41883">
        <w:rPr>
          <w:lang w:val="en-GB"/>
        </w:rPr>
        <w:t xml:space="preserve"> (K1-5)</w:t>
      </w:r>
      <w:r w:rsidR="00C30379">
        <w:rPr>
          <w:lang w:val="en-GB"/>
        </w:rPr>
        <w:t xml:space="preserve"> from Kongsfjord, </w:t>
      </w:r>
      <w:r>
        <w:rPr>
          <w:lang w:val="en-GB"/>
        </w:rPr>
        <w:t>Svalbard (see Table S3)</w:t>
      </w:r>
      <w:r w:rsidR="00504EB4">
        <w:rPr>
          <w:lang w:val="en-GB"/>
        </w:rPr>
        <w:t xml:space="preserve"> that </w:t>
      </w:r>
      <w:r w:rsidR="003E411D">
        <w:rPr>
          <w:lang w:val="en-GB"/>
        </w:rPr>
        <w:t>were sieved through 1mm with</w:t>
      </w:r>
      <w:r w:rsidR="00504EB4">
        <w:rPr>
          <w:lang w:val="en-GB"/>
        </w:rPr>
        <w:t xml:space="preserve"> a </w:t>
      </w:r>
      <w:r w:rsidR="002846BE">
        <w:rPr>
          <w:lang w:val="en-GB"/>
        </w:rPr>
        <w:t xml:space="preserve">replicate </w:t>
      </w:r>
      <w:r w:rsidR="00DF1294">
        <w:rPr>
          <w:lang w:val="en-GB"/>
        </w:rPr>
        <w:t>subs</w:t>
      </w:r>
      <w:r w:rsidR="00504EB4">
        <w:rPr>
          <w:lang w:val="en-GB"/>
        </w:rPr>
        <w:t xml:space="preserve">ample </w:t>
      </w:r>
      <w:r w:rsidR="003E411D">
        <w:rPr>
          <w:lang w:val="en-GB"/>
        </w:rPr>
        <w:t xml:space="preserve">then </w:t>
      </w:r>
      <w:r w:rsidR="00F51620">
        <w:rPr>
          <w:lang w:val="en-GB"/>
        </w:rPr>
        <w:t>produced by sieving to &lt;</w:t>
      </w:r>
      <w:r w:rsidR="00504EB4">
        <w:rPr>
          <w:lang w:val="en-GB"/>
        </w:rPr>
        <w:t>63</w:t>
      </w:r>
      <w:r w:rsidR="008C1569">
        <w:rPr>
          <w:lang w:val="en-GB"/>
        </w:rPr>
        <w:t xml:space="preserve"> </w:t>
      </w:r>
      <w:r w:rsidR="00504EB4">
        <w:rPr>
          <w:rFonts w:cs="Times New Roman"/>
          <w:lang w:val="en-GB"/>
        </w:rPr>
        <w:t>µ</w:t>
      </w:r>
      <w:r w:rsidR="00CA73AD">
        <w:rPr>
          <w:lang w:val="en-GB"/>
        </w:rPr>
        <w:t>m. Table 2</w:t>
      </w:r>
      <w:r w:rsidR="00504EB4">
        <w:rPr>
          <w:lang w:val="en-GB"/>
        </w:rPr>
        <w:t xml:space="preserve"> shows the mean and standard deviation for 5 </w:t>
      </w:r>
      <w:r w:rsidR="003E411D">
        <w:rPr>
          <w:lang w:val="en-GB"/>
        </w:rPr>
        <w:t>replicate analyses of the</w:t>
      </w:r>
      <w:r w:rsidR="00ED3936">
        <w:rPr>
          <w:lang w:val="en-GB"/>
        </w:rPr>
        <w:t>se</w:t>
      </w:r>
      <w:r w:rsidR="00836857">
        <w:rPr>
          <w:lang w:val="en-GB"/>
        </w:rPr>
        <w:t xml:space="preserve"> </w:t>
      </w:r>
      <w:r w:rsidR="00ED3936">
        <w:rPr>
          <w:lang w:val="en-GB"/>
        </w:rPr>
        <w:t>iceberg samples s</w:t>
      </w:r>
      <w:r w:rsidR="00F51620">
        <w:rPr>
          <w:lang w:val="en-GB"/>
        </w:rPr>
        <w:t>ieved through &lt;</w:t>
      </w:r>
      <w:r w:rsidR="00504EB4">
        <w:rPr>
          <w:lang w:val="en-GB"/>
        </w:rPr>
        <w:t>1 mm and</w:t>
      </w:r>
      <w:r w:rsidR="00B73C68">
        <w:rPr>
          <w:lang w:val="en-GB"/>
        </w:rPr>
        <w:t xml:space="preserve"> compared to a single</w:t>
      </w:r>
      <w:r w:rsidR="009B327B">
        <w:rPr>
          <w:lang w:val="en-GB"/>
        </w:rPr>
        <w:t xml:space="preserve"> analysis of the</w:t>
      </w:r>
      <w:r w:rsidR="009823DE">
        <w:rPr>
          <w:lang w:val="en-GB"/>
        </w:rPr>
        <w:t xml:space="preserve"> </w:t>
      </w:r>
      <w:r w:rsidR="0003338F">
        <w:rPr>
          <w:lang w:val="en-GB"/>
        </w:rPr>
        <w:t>&lt;</w:t>
      </w:r>
      <w:r w:rsidR="00504EB4">
        <w:rPr>
          <w:lang w:val="en-GB"/>
        </w:rPr>
        <w:t xml:space="preserve">63 </w:t>
      </w:r>
      <w:r w:rsidR="00504EB4">
        <w:rPr>
          <w:rFonts w:cs="Times New Roman"/>
          <w:lang w:val="en-GB"/>
        </w:rPr>
        <w:t>µ</w:t>
      </w:r>
      <w:r w:rsidR="009B327B">
        <w:rPr>
          <w:lang w:val="en-GB"/>
        </w:rPr>
        <w:t>m fraction.</w:t>
      </w:r>
    </w:p>
    <w:p w:rsidR="00D23B78" w:rsidRDefault="00BE2B96" w:rsidP="00AE019A">
      <w:pPr>
        <w:spacing w:line="360" w:lineRule="auto"/>
        <w:ind w:firstLine="720"/>
        <w:rPr>
          <w:lang w:val="en-GB"/>
        </w:rPr>
      </w:pPr>
      <w:r>
        <w:rPr>
          <w:lang w:val="en-GB"/>
        </w:rPr>
        <w:t>No consistent pattern emerged</w:t>
      </w:r>
      <w:r w:rsidR="00DF6AFE">
        <w:rPr>
          <w:lang w:val="en-GB"/>
        </w:rPr>
        <w:t xml:space="preserve"> from the data presented in Table 2</w:t>
      </w:r>
      <w:r>
        <w:rPr>
          <w:lang w:val="en-GB"/>
        </w:rPr>
        <w:t xml:space="preserve">. Samples with low </w:t>
      </w:r>
      <w:r w:rsidR="00ED3936">
        <w:rPr>
          <w:lang w:val="en-GB"/>
        </w:rPr>
        <w:t>wt. %</w:t>
      </w:r>
      <w:r w:rsidR="008C1569">
        <w:rPr>
          <w:lang w:val="en-GB"/>
        </w:rPr>
        <w:t xml:space="preserve"> </w:t>
      </w:r>
      <w:r>
        <w:rPr>
          <w:lang w:val="en-GB"/>
        </w:rPr>
        <w:t>FeA values (K2 and K3) tended to show the most variation</w:t>
      </w:r>
      <w:r w:rsidR="00C30379">
        <w:rPr>
          <w:lang w:val="en-GB"/>
        </w:rPr>
        <w:t xml:space="preserve">. However, </w:t>
      </w:r>
      <w:r w:rsidR="00580700">
        <w:rPr>
          <w:lang w:val="en-GB"/>
        </w:rPr>
        <w:t>a</w:t>
      </w:r>
      <w:r w:rsidR="00C30379">
        <w:rPr>
          <w:lang w:val="en-GB"/>
        </w:rPr>
        <w:t xml:space="preserve"> </w:t>
      </w:r>
      <w:r w:rsidR="009B0BA4">
        <w:rPr>
          <w:i/>
          <w:lang w:val="en-GB"/>
        </w:rPr>
        <w:t xml:space="preserve">z </w:t>
      </w:r>
      <w:r w:rsidR="009B0BA4">
        <w:rPr>
          <w:lang w:val="en-GB"/>
        </w:rPr>
        <w:t>t</w:t>
      </w:r>
      <w:r w:rsidR="00EC19AF">
        <w:rPr>
          <w:lang w:val="en-GB"/>
        </w:rPr>
        <w:t>est</w:t>
      </w:r>
      <w:r>
        <w:rPr>
          <w:lang w:val="en-GB"/>
        </w:rPr>
        <w:t xml:space="preserve"> show</w:t>
      </w:r>
      <w:r w:rsidR="00EC19AF">
        <w:rPr>
          <w:lang w:val="en-GB"/>
        </w:rPr>
        <w:t>ed</w:t>
      </w:r>
      <w:r>
        <w:rPr>
          <w:lang w:val="en-GB"/>
        </w:rPr>
        <w:t xml:space="preserve"> a high probability of </w:t>
      </w:r>
      <w:r w:rsidR="002846BE">
        <w:rPr>
          <w:lang w:val="en-GB"/>
        </w:rPr>
        <w:t xml:space="preserve">there being </w:t>
      </w:r>
      <w:r>
        <w:rPr>
          <w:lang w:val="en-GB"/>
        </w:rPr>
        <w:t>no signi</w:t>
      </w:r>
      <w:r w:rsidR="001A7434">
        <w:rPr>
          <w:lang w:val="en-GB"/>
        </w:rPr>
        <w:t>ficant difference between the &lt;</w:t>
      </w:r>
      <w:r>
        <w:rPr>
          <w:lang w:val="en-GB"/>
        </w:rPr>
        <w:t xml:space="preserve">1mm and &lt;63 </w:t>
      </w:r>
      <w:r>
        <w:rPr>
          <w:rFonts w:cs="Times New Roman"/>
          <w:lang w:val="en-GB"/>
        </w:rPr>
        <w:t>µ</w:t>
      </w:r>
      <w:r>
        <w:rPr>
          <w:lang w:val="en-GB"/>
        </w:rPr>
        <w:t xml:space="preserve">m </w:t>
      </w:r>
      <w:r w:rsidR="005536EE">
        <w:rPr>
          <w:lang w:val="en-GB"/>
        </w:rPr>
        <w:t xml:space="preserve">samples for </w:t>
      </w:r>
      <w:r w:rsidR="00DF1294">
        <w:rPr>
          <w:lang w:val="en-GB"/>
        </w:rPr>
        <w:t>K1, K3 and K5</w:t>
      </w:r>
      <w:r w:rsidR="00C30379">
        <w:rPr>
          <w:lang w:val="en-GB"/>
        </w:rPr>
        <w:t xml:space="preserve"> </w:t>
      </w:r>
      <w:r w:rsidR="004C69A4">
        <w:rPr>
          <w:lang w:val="en-GB"/>
        </w:rPr>
        <w:t>(p</w:t>
      </w:r>
      <w:r w:rsidR="00ED3936">
        <w:rPr>
          <w:lang w:val="en-GB"/>
        </w:rPr>
        <w:t>&gt;</w:t>
      </w:r>
      <w:r>
        <w:rPr>
          <w:lang w:val="en-GB"/>
        </w:rPr>
        <w:t xml:space="preserve">5%) </w:t>
      </w:r>
      <w:r w:rsidR="00776911">
        <w:rPr>
          <w:lang w:val="en-GB"/>
        </w:rPr>
        <w:t>but a low probability (p</w:t>
      </w:r>
      <w:r>
        <w:rPr>
          <w:lang w:val="en-GB"/>
        </w:rPr>
        <w:t>&lt;</w:t>
      </w:r>
      <w:r w:rsidR="002846BE">
        <w:rPr>
          <w:lang w:val="en-GB"/>
        </w:rPr>
        <w:t>0.2%) that samples K2 and K4 were</w:t>
      </w:r>
      <w:r>
        <w:rPr>
          <w:lang w:val="en-GB"/>
        </w:rPr>
        <w:t xml:space="preserve"> not significantly different.  We conclude that our practice of removing </w:t>
      </w:r>
      <w:r w:rsidR="009E3D2B">
        <w:rPr>
          <w:lang w:val="en-GB"/>
        </w:rPr>
        <w:t xml:space="preserve">only very coarse material </w:t>
      </w:r>
      <w:r>
        <w:rPr>
          <w:lang w:val="en-GB"/>
        </w:rPr>
        <w:t>by</w:t>
      </w:r>
      <w:r w:rsidR="001A7434">
        <w:rPr>
          <w:lang w:val="en-GB"/>
        </w:rPr>
        <w:t xml:space="preserve"> </w:t>
      </w:r>
      <w:r w:rsidR="001A7434">
        <w:rPr>
          <w:lang w:val="en-GB"/>
        </w:rPr>
        <w:lastRenderedPageBreak/>
        <w:t>sieving through &lt;</w:t>
      </w:r>
      <w:r w:rsidR="00A37075">
        <w:rPr>
          <w:lang w:val="en-GB"/>
        </w:rPr>
        <w:t>1</w:t>
      </w:r>
      <w:r w:rsidR="008C1569">
        <w:rPr>
          <w:lang w:val="en-GB"/>
        </w:rPr>
        <w:t xml:space="preserve"> </w:t>
      </w:r>
      <w:r w:rsidR="00A37075">
        <w:rPr>
          <w:lang w:val="en-GB"/>
        </w:rPr>
        <w:t xml:space="preserve">mm provides a </w:t>
      </w:r>
      <w:r>
        <w:rPr>
          <w:lang w:val="en-GB"/>
        </w:rPr>
        <w:t xml:space="preserve">reasonable </w:t>
      </w:r>
      <w:r w:rsidR="00A37075">
        <w:rPr>
          <w:lang w:val="en-GB"/>
        </w:rPr>
        <w:t xml:space="preserve">compromise </w:t>
      </w:r>
      <w:r w:rsidR="008250D8">
        <w:rPr>
          <w:lang w:val="en-GB"/>
        </w:rPr>
        <w:t xml:space="preserve">that achieves good </w:t>
      </w:r>
      <w:r>
        <w:rPr>
          <w:lang w:val="en-GB"/>
        </w:rPr>
        <w:t>reproducibilit</w:t>
      </w:r>
      <w:r w:rsidR="009E3D2B">
        <w:rPr>
          <w:lang w:val="en-GB"/>
        </w:rPr>
        <w:t xml:space="preserve">y </w:t>
      </w:r>
      <w:r w:rsidR="00A37075">
        <w:rPr>
          <w:lang w:val="en-GB"/>
        </w:rPr>
        <w:t>(</w:t>
      </w:r>
      <w:r w:rsidR="009E3D2B">
        <w:rPr>
          <w:lang w:val="en-GB"/>
        </w:rPr>
        <w:t xml:space="preserve">unless </w:t>
      </w:r>
      <w:r w:rsidR="0036296C">
        <w:rPr>
          <w:lang w:val="en-GB"/>
        </w:rPr>
        <w:t>the wt. % F</w:t>
      </w:r>
      <w:r w:rsidR="009E3D2B">
        <w:rPr>
          <w:lang w:val="en-GB"/>
        </w:rPr>
        <w:t>eA is less than 0.05%</w:t>
      </w:r>
      <w:r w:rsidR="00A37075">
        <w:rPr>
          <w:lang w:val="en-GB"/>
        </w:rPr>
        <w:t xml:space="preserve">) </w:t>
      </w:r>
      <w:r w:rsidR="008250D8">
        <w:rPr>
          <w:lang w:val="en-GB"/>
        </w:rPr>
        <w:t>in samples that are coarse enough to be represen</w:t>
      </w:r>
      <w:r w:rsidR="00496785">
        <w:rPr>
          <w:lang w:val="en-GB"/>
        </w:rPr>
        <w:t>tative of the</w:t>
      </w:r>
      <w:r w:rsidR="004F4578">
        <w:rPr>
          <w:lang w:val="en-GB"/>
        </w:rPr>
        <w:t xml:space="preserve"> sediments</w:t>
      </w:r>
      <w:r w:rsidR="00496785">
        <w:rPr>
          <w:lang w:val="en-GB"/>
        </w:rPr>
        <w:t xml:space="preserve"> delivered by icebergs</w:t>
      </w:r>
      <w:r w:rsidR="004F4578">
        <w:rPr>
          <w:lang w:val="en-GB"/>
        </w:rPr>
        <w:t>.</w:t>
      </w:r>
    </w:p>
    <w:p w:rsidR="00BE2B96" w:rsidRPr="00451A7A" w:rsidRDefault="00451A7A" w:rsidP="00BE2B96">
      <w:pPr>
        <w:spacing w:line="360" w:lineRule="auto"/>
        <w:rPr>
          <w:lang w:val="en-GB"/>
        </w:rPr>
      </w:pPr>
      <w:r w:rsidRPr="00451A7A">
        <w:rPr>
          <w:lang w:val="en-GB"/>
        </w:rPr>
        <w:t>3.2. Ice</w:t>
      </w:r>
      <w:r>
        <w:rPr>
          <w:lang w:val="en-GB"/>
        </w:rPr>
        <w:t>-hosted Sed</w:t>
      </w:r>
      <w:r w:rsidR="000F7018">
        <w:rPr>
          <w:lang w:val="en-GB"/>
        </w:rPr>
        <w:t>iment Composition.</w:t>
      </w:r>
    </w:p>
    <w:p w:rsidR="00B450AC" w:rsidRDefault="00014A77" w:rsidP="00D23B78">
      <w:pPr>
        <w:spacing w:line="360" w:lineRule="auto"/>
        <w:ind w:firstLine="720"/>
        <w:rPr>
          <w:lang w:val="en-GB"/>
        </w:rPr>
      </w:pPr>
      <w:r>
        <w:rPr>
          <w:lang w:val="en-GB"/>
        </w:rPr>
        <w:t>Table</w:t>
      </w:r>
      <w:r w:rsidR="00CA73AD">
        <w:rPr>
          <w:lang w:val="en-GB"/>
        </w:rPr>
        <w:t xml:space="preserve"> 3</w:t>
      </w:r>
      <w:r w:rsidR="00B450AC">
        <w:rPr>
          <w:lang w:val="en-GB"/>
        </w:rPr>
        <w:t xml:space="preserve"> summarises</w:t>
      </w:r>
      <w:r>
        <w:rPr>
          <w:lang w:val="en-GB"/>
        </w:rPr>
        <w:t xml:space="preserve"> the </w:t>
      </w:r>
      <w:r w:rsidR="0036296C">
        <w:rPr>
          <w:lang w:val="en-GB"/>
        </w:rPr>
        <w:t xml:space="preserve">wt. % </w:t>
      </w:r>
      <w:r>
        <w:rPr>
          <w:lang w:val="en-GB"/>
        </w:rPr>
        <w:t>FeA and FeD contents of the iceberg and glacier sediments and the mean and standard deviatio</w:t>
      </w:r>
      <w:r w:rsidR="00D9639F">
        <w:rPr>
          <w:lang w:val="en-GB"/>
        </w:rPr>
        <w:t>ns of FeA and FeD</w:t>
      </w:r>
      <w:r>
        <w:rPr>
          <w:lang w:val="en-GB"/>
        </w:rPr>
        <w:t>.</w:t>
      </w:r>
      <w:r w:rsidR="00C30379">
        <w:rPr>
          <w:lang w:val="en-GB"/>
        </w:rPr>
        <w:t xml:space="preserve"> </w:t>
      </w:r>
      <w:r w:rsidR="001E6C18">
        <w:rPr>
          <w:lang w:val="en-GB"/>
        </w:rPr>
        <w:t xml:space="preserve"> Wide variations mainly result from source area geology but there are</w:t>
      </w:r>
      <w:r w:rsidR="00F0649D">
        <w:rPr>
          <w:lang w:val="en-GB"/>
        </w:rPr>
        <w:t xml:space="preserve"> no significant differences between the composition</w:t>
      </w:r>
      <w:r w:rsidR="00776911">
        <w:rPr>
          <w:lang w:val="en-GB"/>
        </w:rPr>
        <w:t>s</w:t>
      </w:r>
      <w:r w:rsidR="00F0649D">
        <w:rPr>
          <w:lang w:val="en-GB"/>
        </w:rPr>
        <w:t xml:space="preserve"> of the Arctic and Antarctic icebergs </w:t>
      </w:r>
      <w:r w:rsidR="007E217B">
        <w:rPr>
          <w:lang w:val="en-GB"/>
        </w:rPr>
        <w:t>(</w:t>
      </w:r>
      <w:r w:rsidR="00F0649D">
        <w:rPr>
          <w:lang w:val="en-GB"/>
        </w:rPr>
        <w:t xml:space="preserve">if the outlying data for Weddell Sea IRD4 is ignored; see Table S3) and </w:t>
      </w:r>
      <w:r w:rsidR="00B73C68">
        <w:rPr>
          <w:lang w:val="en-GB"/>
        </w:rPr>
        <w:t xml:space="preserve">hence </w:t>
      </w:r>
      <w:r w:rsidR="007E217B">
        <w:rPr>
          <w:lang w:val="en-GB"/>
        </w:rPr>
        <w:t xml:space="preserve">we are justified in presenting </w:t>
      </w:r>
      <w:r w:rsidR="00F0649D">
        <w:rPr>
          <w:lang w:val="en-GB"/>
        </w:rPr>
        <w:t>a</w:t>
      </w:r>
      <w:r w:rsidR="007E217B">
        <w:rPr>
          <w:lang w:val="en-GB"/>
        </w:rPr>
        <w:t>ll the iceberg samples as a single group (Table 3).</w:t>
      </w:r>
    </w:p>
    <w:p w:rsidR="00E65C8C" w:rsidRDefault="002D36AC" w:rsidP="00C064CE">
      <w:pPr>
        <w:spacing w:line="360" w:lineRule="auto"/>
        <w:ind w:firstLine="720"/>
        <w:rPr>
          <w:rFonts w:cs="Times New Roman"/>
          <w:szCs w:val="24"/>
        </w:rPr>
      </w:pPr>
      <w:r>
        <w:rPr>
          <w:lang w:val="en-GB"/>
        </w:rPr>
        <w:t xml:space="preserve">The </w:t>
      </w:r>
      <w:r w:rsidR="0036296C">
        <w:rPr>
          <w:lang w:val="en-GB"/>
        </w:rPr>
        <w:t xml:space="preserve">wt. % </w:t>
      </w:r>
      <w:r>
        <w:rPr>
          <w:lang w:val="en-GB"/>
        </w:rPr>
        <w:t>FeA and FeD data a</w:t>
      </w:r>
      <w:r w:rsidR="0047018F">
        <w:rPr>
          <w:lang w:val="en-GB"/>
        </w:rPr>
        <w:t>pproach a</w:t>
      </w:r>
      <w:r>
        <w:rPr>
          <w:lang w:val="en-GB"/>
        </w:rPr>
        <w:t xml:space="preserve"> log normal</w:t>
      </w:r>
      <w:r w:rsidR="0047018F">
        <w:rPr>
          <w:lang w:val="en-GB"/>
        </w:rPr>
        <w:t xml:space="preserve"> distribution</w:t>
      </w:r>
      <w:r w:rsidR="00370BD0">
        <w:rPr>
          <w:lang w:val="en-GB"/>
        </w:rPr>
        <w:t xml:space="preserve"> and hence </w:t>
      </w:r>
      <w:r>
        <w:rPr>
          <w:lang w:val="en-GB"/>
        </w:rPr>
        <w:t>logarithmic mean</w:t>
      </w:r>
      <w:r w:rsidR="000A76A9">
        <w:rPr>
          <w:lang w:val="en-GB"/>
        </w:rPr>
        <w:t xml:space="preserve">s are used to calculate </w:t>
      </w:r>
      <w:r w:rsidR="00766DF5">
        <w:rPr>
          <w:lang w:val="en-GB"/>
        </w:rPr>
        <w:t xml:space="preserve">the </w:t>
      </w:r>
      <w:r w:rsidR="00C21556">
        <w:rPr>
          <w:lang w:val="en-GB"/>
        </w:rPr>
        <w:t>mean</w:t>
      </w:r>
      <w:r w:rsidR="00C975CF">
        <w:rPr>
          <w:lang w:val="en-GB"/>
        </w:rPr>
        <w:t xml:space="preserve"> </w:t>
      </w:r>
      <w:r w:rsidR="00F82678">
        <w:rPr>
          <w:lang w:val="en-GB"/>
        </w:rPr>
        <w:t>va</w:t>
      </w:r>
      <w:r w:rsidR="005536EE">
        <w:rPr>
          <w:lang w:val="en-GB"/>
        </w:rPr>
        <w:t>lue</w:t>
      </w:r>
      <w:r w:rsidR="00370BD0">
        <w:rPr>
          <w:lang w:val="en-GB"/>
        </w:rPr>
        <w:t>s</w:t>
      </w:r>
      <w:r w:rsidR="00280AA0">
        <w:rPr>
          <w:lang w:val="en-GB"/>
        </w:rPr>
        <w:t xml:space="preserve"> </w:t>
      </w:r>
      <w:r>
        <w:rPr>
          <w:lang w:val="en-GB"/>
        </w:rPr>
        <w:t>and the</w:t>
      </w:r>
      <w:r w:rsidR="003A1319">
        <w:rPr>
          <w:lang w:val="en-GB"/>
        </w:rPr>
        <w:t xml:space="preserve"> logarithmic standard deviation</w:t>
      </w:r>
      <w:r w:rsidR="00370BD0">
        <w:rPr>
          <w:lang w:val="en-GB"/>
        </w:rPr>
        <w:t>s are</w:t>
      </w:r>
      <w:r w:rsidR="00C975CF">
        <w:rPr>
          <w:lang w:val="en-GB"/>
        </w:rPr>
        <w:t xml:space="preserve"> </w:t>
      </w:r>
      <w:r w:rsidR="000A76A9">
        <w:rPr>
          <w:lang w:val="en-GB"/>
        </w:rPr>
        <w:t>used to derive</w:t>
      </w:r>
      <w:r w:rsidR="007E217B">
        <w:rPr>
          <w:lang w:val="en-GB"/>
        </w:rPr>
        <w:t xml:space="preserve"> the low and high</w:t>
      </w:r>
      <w:r w:rsidR="003E68D0">
        <w:rPr>
          <w:lang w:val="en-GB"/>
        </w:rPr>
        <w:t xml:space="preserve"> values </w:t>
      </w:r>
      <w:r w:rsidR="00CA73AD">
        <w:rPr>
          <w:lang w:val="en-GB"/>
        </w:rPr>
        <w:t>in Table 3</w:t>
      </w:r>
      <w:r>
        <w:rPr>
          <w:lang w:val="en-GB"/>
        </w:rPr>
        <w:t xml:space="preserve">. </w:t>
      </w:r>
      <w:r w:rsidR="00606B3F">
        <w:rPr>
          <w:lang w:val="en-GB"/>
        </w:rPr>
        <w:t>T</w:t>
      </w:r>
      <w:r w:rsidR="00E64CD3">
        <w:rPr>
          <w:lang w:val="en-GB"/>
        </w:rPr>
        <w:t>his approach</w:t>
      </w:r>
      <w:r w:rsidR="00C975CF">
        <w:rPr>
          <w:lang w:val="en-GB"/>
        </w:rPr>
        <w:t xml:space="preserve"> </w:t>
      </w:r>
      <w:r w:rsidR="00E64CD3">
        <w:rPr>
          <w:lang w:val="en-GB"/>
        </w:rPr>
        <w:t xml:space="preserve">produces a </w:t>
      </w:r>
      <w:r w:rsidR="009B204E">
        <w:rPr>
          <w:lang w:val="en-GB"/>
        </w:rPr>
        <w:t xml:space="preserve">logarithmic </w:t>
      </w:r>
      <w:r w:rsidR="00836857">
        <w:rPr>
          <w:lang w:val="en-GB"/>
        </w:rPr>
        <w:t>mean FeA content</w:t>
      </w:r>
      <w:r w:rsidR="00E64CD3">
        <w:rPr>
          <w:lang w:val="en-GB"/>
        </w:rPr>
        <w:t xml:space="preserve"> of </w:t>
      </w:r>
      <w:r w:rsidR="00D06BC2">
        <w:rPr>
          <w:lang w:val="en-GB"/>
        </w:rPr>
        <w:t>0.076</w:t>
      </w:r>
      <w:r w:rsidR="00836857">
        <w:rPr>
          <w:lang w:val="en-GB"/>
        </w:rPr>
        <w:t xml:space="preserve"> wt. </w:t>
      </w:r>
      <w:r w:rsidR="00E64CD3">
        <w:rPr>
          <w:szCs w:val="24"/>
        </w:rPr>
        <w:t>% for the iceberg sediments</w:t>
      </w:r>
      <w:r w:rsidR="00C975CF">
        <w:rPr>
          <w:szCs w:val="24"/>
        </w:rPr>
        <w:t xml:space="preserve"> </w:t>
      </w:r>
      <w:r w:rsidR="00776911">
        <w:rPr>
          <w:lang w:val="en-GB"/>
        </w:rPr>
        <w:t xml:space="preserve">and </w:t>
      </w:r>
      <w:r w:rsidR="00510E2D">
        <w:rPr>
          <w:lang w:val="en-GB"/>
        </w:rPr>
        <w:t xml:space="preserve">a range </w:t>
      </w:r>
      <w:r w:rsidR="00D06BC2">
        <w:rPr>
          <w:lang w:val="en-GB"/>
        </w:rPr>
        <w:t>of 0.030</w:t>
      </w:r>
      <w:r w:rsidR="003A6AC4">
        <w:rPr>
          <w:lang w:val="en-GB"/>
        </w:rPr>
        <w:t>%</w:t>
      </w:r>
      <w:r w:rsidR="00510E2D">
        <w:rPr>
          <w:lang w:val="en-GB"/>
        </w:rPr>
        <w:t xml:space="preserve"> to</w:t>
      </w:r>
      <w:r w:rsidR="00D06BC2">
        <w:rPr>
          <w:lang w:val="en-GB"/>
        </w:rPr>
        <w:t xml:space="preserve"> 0.194</w:t>
      </w:r>
      <w:r w:rsidR="00E64CD3">
        <w:rPr>
          <w:lang w:val="en-GB"/>
        </w:rPr>
        <w:t xml:space="preserve">%. </w:t>
      </w:r>
      <w:r w:rsidR="00370BD0">
        <w:rPr>
          <w:lang w:val="en-GB"/>
        </w:rPr>
        <w:t>These new values</w:t>
      </w:r>
      <w:r w:rsidR="00D0547E">
        <w:rPr>
          <w:lang w:val="en-GB"/>
        </w:rPr>
        <w:t xml:space="preserve"> are </w:t>
      </w:r>
      <w:r w:rsidR="004C69A4">
        <w:rPr>
          <w:lang w:val="en-GB"/>
        </w:rPr>
        <w:t>based on more than 50 iceberg samples</w:t>
      </w:r>
      <w:r w:rsidR="00E9507D">
        <w:rPr>
          <w:lang w:val="en-GB"/>
        </w:rPr>
        <w:t>; thus this</w:t>
      </w:r>
      <w:r w:rsidR="00D0547E">
        <w:rPr>
          <w:lang w:val="en-GB"/>
        </w:rPr>
        <w:t xml:space="preserve"> mean</w:t>
      </w:r>
      <w:r w:rsidR="004C69A4">
        <w:rPr>
          <w:lang w:val="en-GB"/>
        </w:rPr>
        <w:t xml:space="preserve"> </w:t>
      </w:r>
      <w:r w:rsidR="00D0547E">
        <w:rPr>
          <w:lang w:val="en-GB"/>
        </w:rPr>
        <w:t xml:space="preserve">is </w:t>
      </w:r>
      <w:r w:rsidR="008957E2">
        <w:rPr>
          <w:lang w:val="en-GB"/>
        </w:rPr>
        <w:t>mor</w:t>
      </w:r>
      <w:r w:rsidR="005D0AF7">
        <w:rPr>
          <w:lang w:val="en-GB"/>
        </w:rPr>
        <w:t xml:space="preserve">e reliable than the earlier </w:t>
      </w:r>
      <w:r w:rsidR="008957E2">
        <w:rPr>
          <w:lang w:val="en-GB"/>
        </w:rPr>
        <w:t>mean value of 0.15</w:t>
      </w:r>
      <w:r w:rsidR="0036296C">
        <w:rPr>
          <w:lang w:val="en-GB"/>
        </w:rPr>
        <w:t xml:space="preserve"> wt. </w:t>
      </w:r>
      <w:r w:rsidR="008957E2">
        <w:rPr>
          <w:lang w:val="en-GB"/>
        </w:rPr>
        <w:t>% FeA</w:t>
      </w:r>
      <w:r w:rsidR="00C04EC1">
        <w:rPr>
          <w:lang w:val="en-GB"/>
        </w:rPr>
        <w:t xml:space="preserve"> (based on only 6</w:t>
      </w:r>
      <w:r w:rsidR="00D0547E">
        <w:rPr>
          <w:lang w:val="en-GB"/>
        </w:rPr>
        <w:t xml:space="preserve"> samples from Raiswell et al., </w:t>
      </w:r>
      <w:r w:rsidR="008957E2">
        <w:rPr>
          <w:lang w:val="en-GB"/>
        </w:rPr>
        <w:t>2008)</w:t>
      </w:r>
      <w:r w:rsidR="008C1569">
        <w:rPr>
          <w:lang w:val="en-GB"/>
        </w:rPr>
        <w:t xml:space="preserve"> and the large number</w:t>
      </w:r>
      <w:r w:rsidR="00E9507D">
        <w:rPr>
          <w:lang w:val="en-GB"/>
        </w:rPr>
        <w:t xml:space="preserve"> </w:t>
      </w:r>
      <w:r w:rsidR="00D0547E">
        <w:rPr>
          <w:lang w:val="en-GB"/>
        </w:rPr>
        <w:t xml:space="preserve">of samples </w:t>
      </w:r>
      <w:r w:rsidR="00E9507D">
        <w:rPr>
          <w:lang w:val="en-GB"/>
        </w:rPr>
        <w:t xml:space="preserve">also </w:t>
      </w:r>
      <w:r w:rsidR="00D0547E">
        <w:rPr>
          <w:lang w:val="en-GB"/>
        </w:rPr>
        <w:t>permi</w:t>
      </w:r>
      <w:r w:rsidR="0025526B">
        <w:rPr>
          <w:lang w:val="en-GB"/>
        </w:rPr>
        <w:t>t an estimate of the</w:t>
      </w:r>
      <w:r w:rsidR="008C1569">
        <w:rPr>
          <w:lang w:val="en-GB"/>
        </w:rPr>
        <w:t xml:space="preserve"> variation</w:t>
      </w:r>
      <w:r w:rsidR="008957E2">
        <w:rPr>
          <w:lang w:val="en-GB"/>
        </w:rPr>
        <w:t xml:space="preserve">.  </w:t>
      </w:r>
      <w:r w:rsidR="0058550C">
        <w:rPr>
          <w:lang w:val="en-GB"/>
        </w:rPr>
        <w:t>A student</w:t>
      </w:r>
      <w:r w:rsidR="00A922B1">
        <w:rPr>
          <w:lang w:val="en-GB"/>
        </w:rPr>
        <w:t>’s</w:t>
      </w:r>
      <w:r w:rsidR="00C975CF">
        <w:rPr>
          <w:lang w:val="en-GB"/>
        </w:rPr>
        <w:t xml:space="preserve"> </w:t>
      </w:r>
      <w:r w:rsidR="0058550C" w:rsidRPr="009B0BA4">
        <w:rPr>
          <w:i/>
          <w:lang w:val="en-GB"/>
        </w:rPr>
        <w:t>t</w:t>
      </w:r>
      <w:r w:rsidR="0058550C">
        <w:rPr>
          <w:lang w:val="en-GB"/>
        </w:rPr>
        <w:t xml:space="preserve"> test on the log</w:t>
      </w:r>
      <w:r w:rsidR="0003338F">
        <w:rPr>
          <w:lang w:val="en-GB"/>
        </w:rPr>
        <w:t xml:space="preserve">arithmic </w:t>
      </w:r>
      <w:r w:rsidR="00EC19AF">
        <w:rPr>
          <w:lang w:val="en-GB"/>
        </w:rPr>
        <w:t>data showed that the</w:t>
      </w:r>
      <w:r w:rsidR="00E64CD3">
        <w:rPr>
          <w:lang w:val="en-GB"/>
        </w:rPr>
        <w:t xml:space="preserve"> iceberg sediments</w:t>
      </w:r>
      <w:r w:rsidR="00C975CF">
        <w:rPr>
          <w:lang w:val="en-GB"/>
        </w:rPr>
        <w:t xml:space="preserve"> </w:t>
      </w:r>
      <w:r w:rsidR="00606B3F">
        <w:rPr>
          <w:szCs w:val="24"/>
        </w:rPr>
        <w:t>a</w:t>
      </w:r>
      <w:r w:rsidR="00D10432">
        <w:rPr>
          <w:szCs w:val="24"/>
        </w:rPr>
        <w:t>re significantly higher</w:t>
      </w:r>
      <w:r w:rsidR="00776911">
        <w:rPr>
          <w:szCs w:val="24"/>
        </w:rPr>
        <w:t xml:space="preserve"> (p</w:t>
      </w:r>
      <w:r w:rsidR="00C977A2">
        <w:rPr>
          <w:szCs w:val="24"/>
        </w:rPr>
        <w:t>&lt;</w:t>
      </w:r>
      <w:r>
        <w:rPr>
          <w:szCs w:val="24"/>
        </w:rPr>
        <w:t>0.</w:t>
      </w:r>
      <w:r w:rsidR="00606B3F">
        <w:rPr>
          <w:szCs w:val="24"/>
        </w:rPr>
        <w:t xml:space="preserve">1%) </w:t>
      </w:r>
      <w:r w:rsidR="001A7434">
        <w:rPr>
          <w:szCs w:val="24"/>
        </w:rPr>
        <w:t>than</w:t>
      </w:r>
      <w:r w:rsidR="00E64CD3">
        <w:rPr>
          <w:szCs w:val="24"/>
        </w:rPr>
        <w:t xml:space="preserve"> the logarithmic </w:t>
      </w:r>
      <w:r w:rsidR="00F82678">
        <w:rPr>
          <w:szCs w:val="24"/>
        </w:rPr>
        <w:t xml:space="preserve">mean and standard deviation </w:t>
      </w:r>
      <w:r w:rsidR="003E411D">
        <w:rPr>
          <w:szCs w:val="24"/>
        </w:rPr>
        <w:t xml:space="preserve">of the </w:t>
      </w:r>
      <w:r w:rsidR="0036296C">
        <w:rPr>
          <w:szCs w:val="24"/>
        </w:rPr>
        <w:t>wt. %</w:t>
      </w:r>
      <w:r w:rsidR="00280AA0">
        <w:rPr>
          <w:szCs w:val="24"/>
        </w:rPr>
        <w:t xml:space="preserve"> </w:t>
      </w:r>
      <w:r w:rsidR="009B0BA4">
        <w:rPr>
          <w:szCs w:val="24"/>
        </w:rPr>
        <w:t>FeA</w:t>
      </w:r>
      <w:r w:rsidR="00C975CF">
        <w:rPr>
          <w:szCs w:val="24"/>
        </w:rPr>
        <w:t xml:space="preserve"> </w:t>
      </w:r>
      <w:r w:rsidR="00F82678">
        <w:rPr>
          <w:szCs w:val="24"/>
        </w:rPr>
        <w:t>content</w:t>
      </w:r>
      <w:r w:rsidR="00907FCD">
        <w:rPr>
          <w:szCs w:val="24"/>
        </w:rPr>
        <w:t>s</w:t>
      </w:r>
      <w:r w:rsidR="00C975CF">
        <w:rPr>
          <w:szCs w:val="24"/>
        </w:rPr>
        <w:t xml:space="preserve"> </w:t>
      </w:r>
      <w:r w:rsidR="00606B3F">
        <w:rPr>
          <w:szCs w:val="24"/>
        </w:rPr>
        <w:t xml:space="preserve">of the </w:t>
      </w:r>
      <w:r w:rsidR="00E64CD3">
        <w:rPr>
          <w:szCs w:val="24"/>
        </w:rPr>
        <w:t>sediments</w:t>
      </w:r>
      <w:r w:rsidR="00937A97">
        <w:rPr>
          <w:szCs w:val="24"/>
        </w:rPr>
        <w:t xml:space="preserve"> from glacial ice</w:t>
      </w:r>
      <w:r w:rsidR="00C975CF">
        <w:rPr>
          <w:szCs w:val="24"/>
        </w:rPr>
        <w:t xml:space="preserve"> </w:t>
      </w:r>
      <w:r w:rsidR="00606B3F">
        <w:rPr>
          <w:szCs w:val="24"/>
        </w:rPr>
        <w:t>(</w:t>
      </w:r>
      <w:r w:rsidR="00510E2D">
        <w:rPr>
          <w:szCs w:val="24"/>
        </w:rPr>
        <w:t>mean</w:t>
      </w:r>
      <w:r w:rsidR="00280AA0">
        <w:rPr>
          <w:szCs w:val="24"/>
        </w:rPr>
        <w:t xml:space="preserve"> </w:t>
      </w:r>
      <w:r w:rsidR="00510E2D">
        <w:rPr>
          <w:szCs w:val="24"/>
        </w:rPr>
        <w:t xml:space="preserve">0.03%, </w:t>
      </w:r>
      <w:r w:rsidR="00ED3936">
        <w:rPr>
          <w:szCs w:val="24"/>
        </w:rPr>
        <w:t xml:space="preserve">range </w:t>
      </w:r>
      <w:r w:rsidR="00510E2D">
        <w:rPr>
          <w:szCs w:val="24"/>
        </w:rPr>
        <w:t xml:space="preserve">0.015% to </w:t>
      </w:r>
      <w:r w:rsidR="00F82678">
        <w:rPr>
          <w:szCs w:val="24"/>
        </w:rPr>
        <w:t>0.060%). The logarithm</w:t>
      </w:r>
      <w:r w:rsidR="003E411D">
        <w:rPr>
          <w:szCs w:val="24"/>
        </w:rPr>
        <w:t>ic</w:t>
      </w:r>
      <w:r w:rsidR="003401F3">
        <w:rPr>
          <w:szCs w:val="24"/>
        </w:rPr>
        <w:t xml:space="preserve"> m</w:t>
      </w:r>
      <w:r w:rsidR="00F82678">
        <w:rPr>
          <w:szCs w:val="24"/>
        </w:rPr>
        <w:t>ean and standard deviation</w:t>
      </w:r>
      <w:r w:rsidR="003401F3">
        <w:rPr>
          <w:szCs w:val="24"/>
        </w:rPr>
        <w:t xml:space="preserve"> of the </w:t>
      </w:r>
      <w:r w:rsidR="003E411D">
        <w:rPr>
          <w:szCs w:val="24"/>
        </w:rPr>
        <w:t xml:space="preserve">values for </w:t>
      </w:r>
      <w:r w:rsidR="0036296C">
        <w:rPr>
          <w:szCs w:val="24"/>
        </w:rPr>
        <w:t xml:space="preserve">wt. % </w:t>
      </w:r>
      <w:r w:rsidR="003E411D">
        <w:rPr>
          <w:szCs w:val="24"/>
        </w:rPr>
        <w:t>FeD in Tab</w:t>
      </w:r>
      <w:r w:rsidR="00CA73AD">
        <w:rPr>
          <w:szCs w:val="24"/>
        </w:rPr>
        <w:t>le 3</w:t>
      </w:r>
      <w:r w:rsidR="00C975CF">
        <w:rPr>
          <w:szCs w:val="24"/>
        </w:rPr>
        <w:t xml:space="preserve"> </w:t>
      </w:r>
      <w:r w:rsidR="00776911">
        <w:rPr>
          <w:szCs w:val="24"/>
        </w:rPr>
        <w:t>are also significantly higher (p</w:t>
      </w:r>
      <w:r w:rsidR="003401F3">
        <w:rPr>
          <w:szCs w:val="24"/>
        </w:rPr>
        <w:t xml:space="preserve">&lt;0.1%) in </w:t>
      </w:r>
      <w:r w:rsidR="00F82678">
        <w:rPr>
          <w:szCs w:val="24"/>
        </w:rPr>
        <w:t xml:space="preserve">the </w:t>
      </w:r>
      <w:r w:rsidR="00E64CD3">
        <w:rPr>
          <w:szCs w:val="24"/>
        </w:rPr>
        <w:t>iceberg</w:t>
      </w:r>
      <w:r w:rsidR="003401F3">
        <w:rPr>
          <w:szCs w:val="24"/>
        </w:rPr>
        <w:t xml:space="preserve">s </w:t>
      </w:r>
      <w:r w:rsidR="00510E2D">
        <w:rPr>
          <w:szCs w:val="24"/>
        </w:rPr>
        <w:t xml:space="preserve">(mean 0.377%, range 0.20% to </w:t>
      </w:r>
      <w:r w:rsidR="000211CD">
        <w:rPr>
          <w:szCs w:val="24"/>
        </w:rPr>
        <w:t>0.</w:t>
      </w:r>
      <w:r w:rsidR="00F119DC">
        <w:rPr>
          <w:szCs w:val="24"/>
        </w:rPr>
        <w:t>715%) than in</w:t>
      </w:r>
      <w:r w:rsidR="009B327B">
        <w:rPr>
          <w:szCs w:val="24"/>
        </w:rPr>
        <w:t xml:space="preserve"> the </w:t>
      </w:r>
      <w:r w:rsidR="00E64CD3">
        <w:rPr>
          <w:szCs w:val="24"/>
        </w:rPr>
        <w:t>sediments</w:t>
      </w:r>
      <w:r w:rsidR="009B327B">
        <w:rPr>
          <w:szCs w:val="24"/>
        </w:rPr>
        <w:t xml:space="preserve"> from glacial ice </w:t>
      </w:r>
      <w:r w:rsidR="00A224B0">
        <w:rPr>
          <w:szCs w:val="24"/>
        </w:rPr>
        <w:t>(</w:t>
      </w:r>
      <w:r w:rsidR="000211CD">
        <w:rPr>
          <w:szCs w:val="24"/>
        </w:rPr>
        <w:t>mean 0.091% range 0.</w:t>
      </w:r>
      <w:r w:rsidR="00510E2D">
        <w:rPr>
          <w:szCs w:val="24"/>
        </w:rPr>
        <w:t xml:space="preserve">042% to </w:t>
      </w:r>
      <w:r w:rsidR="00F119DC">
        <w:rPr>
          <w:szCs w:val="24"/>
        </w:rPr>
        <w:t>0.196%)</w:t>
      </w:r>
      <w:r w:rsidR="00EC19AF">
        <w:rPr>
          <w:szCs w:val="24"/>
        </w:rPr>
        <w:t xml:space="preserve">. </w:t>
      </w:r>
    </w:p>
    <w:p w:rsidR="00CE23FA" w:rsidRPr="00CE23FA" w:rsidRDefault="00CE23FA" w:rsidP="00CE23FA">
      <w:pPr>
        <w:spacing w:line="360" w:lineRule="auto"/>
        <w:rPr>
          <w:i/>
          <w:szCs w:val="24"/>
        </w:rPr>
      </w:pPr>
      <w:r w:rsidRPr="00CE23FA">
        <w:rPr>
          <w:i/>
          <w:szCs w:val="24"/>
        </w:rPr>
        <w:t>3.2.1</w:t>
      </w:r>
      <w:r w:rsidR="00B515E8">
        <w:rPr>
          <w:i/>
          <w:szCs w:val="24"/>
        </w:rPr>
        <w:t>. Ice Processing Effects</w:t>
      </w:r>
    </w:p>
    <w:p w:rsidR="0088538F" w:rsidRDefault="00013AAB" w:rsidP="00836857">
      <w:pPr>
        <w:spacing w:line="360" w:lineRule="auto"/>
        <w:ind w:firstLine="720"/>
        <w:rPr>
          <w:szCs w:val="24"/>
        </w:rPr>
      </w:pPr>
      <w:r>
        <w:rPr>
          <w:szCs w:val="24"/>
        </w:rPr>
        <w:t>T</w:t>
      </w:r>
      <w:r w:rsidR="00907FCD">
        <w:rPr>
          <w:szCs w:val="24"/>
        </w:rPr>
        <w:t xml:space="preserve">he </w:t>
      </w:r>
      <w:r w:rsidR="0036296C">
        <w:rPr>
          <w:szCs w:val="24"/>
        </w:rPr>
        <w:t xml:space="preserve">wt. % </w:t>
      </w:r>
      <w:r w:rsidR="00907FCD">
        <w:rPr>
          <w:szCs w:val="24"/>
        </w:rPr>
        <w:t>FeA and FeD contents of the iceberg sediments are significantl</w:t>
      </w:r>
      <w:r w:rsidR="00F119DC">
        <w:rPr>
          <w:szCs w:val="24"/>
        </w:rPr>
        <w:t>y higher than the glacier-hosted</w:t>
      </w:r>
      <w:r w:rsidR="00907FCD">
        <w:rPr>
          <w:szCs w:val="24"/>
        </w:rPr>
        <w:t xml:space="preserve"> sediments</w:t>
      </w:r>
      <w:r w:rsidR="0035270E">
        <w:rPr>
          <w:szCs w:val="24"/>
        </w:rPr>
        <w:t>.</w:t>
      </w:r>
      <w:r w:rsidR="009D6BD9">
        <w:rPr>
          <w:szCs w:val="24"/>
        </w:rPr>
        <w:t xml:space="preserve"> </w:t>
      </w:r>
      <w:r w:rsidR="009B327B">
        <w:rPr>
          <w:szCs w:val="24"/>
        </w:rPr>
        <w:t xml:space="preserve">The icebergs were not </w:t>
      </w:r>
      <w:r w:rsidR="004F4578">
        <w:rPr>
          <w:szCs w:val="24"/>
        </w:rPr>
        <w:t xml:space="preserve">all </w:t>
      </w:r>
      <w:r w:rsidR="00472957">
        <w:rPr>
          <w:szCs w:val="24"/>
        </w:rPr>
        <w:t>deriv</w:t>
      </w:r>
      <w:r w:rsidR="00510E2D">
        <w:rPr>
          <w:szCs w:val="24"/>
        </w:rPr>
        <w:t xml:space="preserve">ed from the </w:t>
      </w:r>
      <w:r w:rsidR="00816A8A">
        <w:rPr>
          <w:szCs w:val="24"/>
        </w:rPr>
        <w:t xml:space="preserve">land-based </w:t>
      </w:r>
      <w:r w:rsidR="009B327B">
        <w:rPr>
          <w:szCs w:val="24"/>
        </w:rPr>
        <w:t xml:space="preserve">glaciers </w:t>
      </w:r>
      <w:r w:rsidR="00510E2D">
        <w:rPr>
          <w:szCs w:val="24"/>
        </w:rPr>
        <w:t>we sampled</w:t>
      </w:r>
      <w:r w:rsidR="009D6BD9">
        <w:rPr>
          <w:szCs w:val="24"/>
        </w:rPr>
        <w:t>,</w:t>
      </w:r>
      <w:r w:rsidR="00510E2D">
        <w:rPr>
          <w:szCs w:val="24"/>
        </w:rPr>
        <w:t xml:space="preserve"> </w:t>
      </w:r>
      <w:r w:rsidR="008C1569">
        <w:rPr>
          <w:szCs w:val="24"/>
        </w:rPr>
        <w:t xml:space="preserve">and part of </w:t>
      </w:r>
      <w:r w:rsidR="009B327B">
        <w:rPr>
          <w:szCs w:val="24"/>
        </w:rPr>
        <w:t>t</w:t>
      </w:r>
      <w:r w:rsidR="0025526B">
        <w:rPr>
          <w:szCs w:val="24"/>
        </w:rPr>
        <w:t>he</w:t>
      </w:r>
      <w:r w:rsidR="000C14DE">
        <w:rPr>
          <w:szCs w:val="24"/>
        </w:rPr>
        <w:t xml:space="preserve"> differences</w:t>
      </w:r>
      <w:r w:rsidR="00907FCD">
        <w:rPr>
          <w:szCs w:val="24"/>
        </w:rPr>
        <w:t xml:space="preserve"> </w:t>
      </w:r>
      <w:r w:rsidR="0025526B">
        <w:rPr>
          <w:szCs w:val="24"/>
        </w:rPr>
        <w:t xml:space="preserve">in FeA and FeD </w:t>
      </w:r>
      <w:r w:rsidR="00907FCD">
        <w:rPr>
          <w:szCs w:val="24"/>
        </w:rPr>
        <w:t>ma</w:t>
      </w:r>
      <w:r w:rsidR="004A03F8">
        <w:rPr>
          <w:szCs w:val="24"/>
        </w:rPr>
        <w:t xml:space="preserve">y </w:t>
      </w:r>
      <w:r w:rsidR="00F51A8E">
        <w:rPr>
          <w:szCs w:val="24"/>
        </w:rPr>
        <w:t xml:space="preserve">result from </w:t>
      </w:r>
      <w:r w:rsidR="0035270E">
        <w:rPr>
          <w:szCs w:val="24"/>
        </w:rPr>
        <w:t xml:space="preserve">mineralogical/geochemical </w:t>
      </w:r>
      <w:r w:rsidR="00F51A8E">
        <w:rPr>
          <w:szCs w:val="24"/>
        </w:rPr>
        <w:t>variations</w:t>
      </w:r>
      <w:r w:rsidR="0035270E">
        <w:rPr>
          <w:szCs w:val="24"/>
        </w:rPr>
        <w:t xml:space="preserve"> i</w:t>
      </w:r>
      <w:r w:rsidR="0093677E">
        <w:rPr>
          <w:szCs w:val="24"/>
        </w:rPr>
        <w:t>n the glacial bedrock</w:t>
      </w:r>
      <w:r w:rsidR="00510E2D">
        <w:rPr>
          <w:szCs w:val="24"/>
        </w:rPr>
        <w:t xml:space="preserve">. </w:t>
      </w:r>
      <w:r w:rsidR="0035270E">
        <w:rPr>
          <w:szCs w:val="24"/>
        </w:rPr>
        <w:t>A</w:t>
      </w:r>
      <w:r w:rsidR="006E2D8D">
        <w:rPr>
          <w:szCs w:val="24"/>
        </w:rPr>
        <w:t>n alternative expla</w:t>
      </w:r>
      <w:r w:rsidR="004B5B3B">
        <w:rPr>
          <w:szCs w:val="24"/>
        </w:rPr>
        <w:t xml:space="preserve">nation </w:t>
      </w:r>
      <w:r w:rsidR="00865364">
        <w:rPr>
          <w:szCs w:val="24"/>
        </w:rPr>
        <w:t xml:space="preserve">for the high </w:t>
      </w:r>
      <w:r w:rsidR="0036296C">
        <w:rPr>
          <w:szCs w:val="24"/>
        </w:rPr>
        <w:t>wt. % FeA</w:t>
      </w:r>
      <w:r w:rsidR="00865364">
        <w:rPr>
          <w:szCs w:val="24"/>
        </w:rPr>
        <w:t xml:space="preserve"> and FeD values</w:t>
      </w:r>
      <w:r w:rsidR="009D6BD9">
        <w:rPr>
          <w:szCs w:val="24"/>
        </w:rPr>
        <w:t xml:space="preserve"> </w:t>
      </w:r>
      <w:r w:rsidR="004B5B3B">
        <w:rPr>
          <w:szCs w:val="24"/>
        </w:rPr>
        <w:t xml:space="preserve">is that </w:t>
      </w:r>
      <w:r w:rsidR="00141849">
        <w:rPr>
          <w:szCs w:val="24"/>
        </w:rPr>
        <w:t>i</w:t>
      </w:r>
      <w:r w:rsidR="00865364">
        <w:rPr>
          <w:szCs w:val="24"/>
        </w:rPr>
        <w:t>ceberg</w:t>
      </w:r>
      <w:r w:rsidR="009D6BD9">
        <w:rPr>
          <w:szCs w:val="24"/>
        </w:rPr>
        <w:t xml:space="preserve"> </w:t>
      </w:r>
      <w:r w:rsidR="00C21556">
        <w:rPr>
          <w:szCs w:val="24"/>
        </w:rPr>
        <w:t>sediment</w:t>
      </w:r>
      <w:r w:rsidR="00B94D1D">
        <w:rPr>
          <w:szCs w:val="24"/>
        </w:rPr>
        <w:t xml:space="preserve">s have undergone </w:t>
      </w:r>
      <w:r w:rsidR="0035270E">
        <w:rPr>
          <w:szCs w:val="24"/>
        </w:rPr>
        <w:t xml:space="preserve">alteration </w:t>
      </w:r>
      <w:r w:rsidR="00937A97">
        <w:rPr>
          <w:szCs w:val="24"/>
        </w:rPr>
        <w:t>during post</w:t>
      </w:r>
      <w:r w:rsidR="00A224B0">
        <w:rPr>
          <w:szCs w:val="24"/>
        </w:rPr>
        <w:t xml:space="preserve">-calving transport </w:t>
      </w:r>
      <w:r w:rsidR="00326211">
        <w:rPr>
          <w:szCs w:val="24"/>
        </w:rPr>
        <w:t xml:space="preserve">as </w:t>
      </w:r>
      <w:r w:rsidR="00937A97">
        <w:rPr>
          <w:szCs w:val="24"/>
        </w:rPr>
        <w:t>temperature fluctuations induced</w:t>
      </w:r>
      <w:r w:rsidR="00784F13">
        <w:rPr>
          <w:szCs w:val="24"/>
        </w:rPr>
        <w:t xml:space="preserve"> melting/freezing cycles that caused</w:t>
      </w:r>
      <w:r w:rsidR="00937A97">
        <w:rPr>
          <w:szCs w:val="24"/>
        </w:rPr>
        <w:t xml:space="preserve"> </w:t>
      </w:r>
      <w:r w:rsidR="00784F13">
        <w:rPr>
          <w:szCs w:val="24"/>
        </w:rPr>
        <w:t xml:space="preserve">dissolution and </w:t>
      </w:r>
      <w:r w:rsidR="00784F13">
        <w:rPr>
          <w:szCs w:val="24"/>
        </w:rPr>
        <w:lastRenderedPageBreak/>
        <w:t>precipitation</w:t>
      </w:r>
      <w:r w:rsidR="00937A97">
        <w:rPr>
          <w:szCs w:val="24"/>
        </w:rPr>
        <w:t>.</w:t>
      </w:r>
      <w:r w:rsidR="009D6BD9">
        <w:rPr>
          <w:szCs w:val="24"/>
        </w:rPr>
        <w:t xml:space="preserve"> </w:t>
      </w:r>
      <w:r w:rsidR="002D3C75">
        <w:rPr>
          <w:szCs w:val="24"/>
        </w:rPr>
        <w:t>The s</w:t>
      </w:r>
      <w:r w:rsidR="005D1E6A">
        <w:rPr>
          <w:szCs w:val="24"/>
        </w:rPr>
        <w:t xml:space="preserve">lightly acidic pH (5.5-6.0) of </w:t>
      </w:r>
      <w:r w:rsidR="004569A9">
        <w:rPr>
          <w:szCs w:val="24"/>
        </w:rPr>
        <w:t>glacial ice</w:t>
      </w:r>
      <w:r w:rsidR="002D3C75">
        <w:rPr>
          <w:szCs w:val="24"/>
        </w:rPr>
        <w:t>melt (Meguro et al.,</w:t>
      </w:r>
      <w:r w:rsidR="00D23B93">
        <w:rPr>
          <w:szCs w:val="24"/>
        </w:rPr>
        <w:t xml:space="preserve"> 2004</w:t>
      </w:r>
      <w:r w:rsidR="00CD3A78">
        <w:rPr>
          <w:szCs w:val="24"/>
        </w:rPr>
        <w:t>; Tranter and Jones, 2001</w:t>
      </w:r>
      <w:r w:rsidR="002D3C75">
        <w:rPr>
          <w:szCs w:val="24"/>
        </w:rPr>
        <w:t>)</w:t>
      </w:r>
      <w:r w:rsidR="009D6BD9">
        <w:rPr>
          <w:szCs w:val="24"/>
        </w:rPr>
        <w:t xml:space="preserve"> </w:t>
      </w:r>
      <w:r w:rsidR="005D1E6A">
        <w:rPr>
          <w:szCs w:val="24"/>
        </w:rPr>
        <w:t xml:space="preserve">accompanied by </w:t>
      </w:r>
      <w:r w:rsidR="00B73C68">
        <w:rPr>
          <w:szCs w:val="24"/>
        </w:rPr>
        <w:t xml:space="preserve">the presence of </w:t>
      </w:r>
      <w:r w:rsidR="005D1E6A">
        <w:rPr>
          <w:szCs w:val="24"/>
        </w:rPr>
        <w:t>extracellular polymeric substances (Lannuzel et al., 2014</w:t>
      </w:r>
      <w:r w:rsidR="004569A9">
        <w:rPr>
          <w:szCs w:val="24"/>
        </w:rPr>
        <w:t>; Lutz et al., 2014</w:t>
      </w:r>
      <w:r w:rsidR="00E2091C">
        <w:rPr>
          <w:szCs w:val="24"/>
        </w:rPr>
        <w:t>; Hassler et al., 2011, 2015</w:t>
      </w:r>
      <w:r w:rsidR="005D1E6A">
        <w:rPr>
          <w:szCs w:val="24"/>
        </w:rPr>
        <w:t>)</w:t>
      </w:r>
      <w:r w:rsidR="00556CF7">
        <w:rPr>
          <w:szCs w:val="24"/>
        </w:rPr>
        <w:t xml:space="preserve"> is able to accelerate</w:t>
      </w:r>
      <w:r w:rsidR="009D6BD9">
        <w:rPr>
          <w:szCs w:val="24"/>
        </w:rPr>
        <w:t xml:space="preserve"> </w:t>
      </w:r>
      <w:r w:rsidR="005D1E6A">
        <w:rPr>
          <w:szCs w:val="24"/>
        </w:rPr>
        <w:t xml:space="preserve">the </w:t>
      </w:r>
      <w:r w:rsidR="0088538F">
        <w:rPr>
          <w:szCs w:val="24"/>
        </w:rPr>
        <w:t>dissol</w:t>
      </w:r>
      <w:r w:rsidR="00836897">
        <w:rPr>
          <w:szCs w:val="24"/>
        </w:rPr>
        <w:t>ution</w:t>
      </w:r>
      <w:r w:rsidR="005D1E6A">
        <w:rPr>
          <w:szCs w:val="24"/>
        </w:rPr>
        <w:t xml:space="preserve"> </w:t>
      </w:r>
      <w:r w:rsidR="008B7536">
        <w:rPr>
          <w:szCs w:val="24"/>
        </w:rPr>
        <w:t>of Fe</w:t>
      </w:r>
      <w:r w:rsidR="005F43FF">
        <w:rPr>
          <w:szCs w:val="24"/>
        </w:rPr>
        <w:t xml:space="preserve"> (oxyhydr)oxides</w:t>
      </w:r>
      <w:r w:rsidR="00E2091C">
        <w:rPr>
          <w:szCs w:val="24"/>
        </w:rPr>
        <w:t xml:space="preserve">. </w:t>
      </w:r>
    </w:p>
    <w:p w:rsidR="00F95EC3" w:rsidRPr="00836857" w:rsidRDefault="0088538F" w:rsidP="00836857">
      <w:pPr>
        <w:spacing w:line="360" w:lineRule="auto"/>
        <w:ind w:firstLine="720"/>
        <w:rPr>
          <w:lang w:val="en-GB"/>
        </w:rPr>
      </w:pPr>
      <w:r>
        <w:rPr>
          <w:szCs w:val="24"/>
        </w:rPr>
        <w:t xml:space="preserve">Experimental work by Jeong et al. (2012) </w:t>
      </w:r>
      <w:r w:rsidR="00784F13">
        <w:rPr>
          <w:szCs w:val="24"/>
        </w:rPr>
        <w:t>showed</w:t>
      </w:r>
      <w:r w:rsidR="00E2091C">
        <w:rPr>
          <w:szCs w:val="24"/>
        </w:rPr>
        <w:t xml:space="preserve"> </w:t>
      </w:r>
      <w:r>
        <w:rPr>
          <w:szCs w:val="24"/>
        </w:rPr>
        <w:t xml:space="preserve">enhanced dissolution </w:t>
      </w:r>
      <w:r w:rsidR="00784F13">
        <w:rPr>
          <w:szCs w:val="24"/>
        </w:rPr>
        <w:t xml:space="preserve">rates </w:t>
      </w:r>
      <w:r>
        <w:rPr>
          <w:szCs w:val="24"/>
        </w:rPr>
        <w:t xml:space="preserve">of goethite and hematite </w:t>
      </w:r>
      <w:r w:rsidR="00784F13">
        <w:rPr>
          <w:szCs w:val="24"/>
        </w:rPr>
        <w:t xml:space="preserve">trapped in ice compared to </w:t>
      </w:r>
      <w:r w:rsidR="00E2091C">
        <w:rPr>
          <w:szCs w:val="24"/>
        </w:rPr>
        <w:t xml:space="preserve">dissolution </w:t>
      </w:r>
      <w:r w:rsidR="00784F13">
        <w:rPr>
          <w:szCs w:val="24"/>
        </w:rPr>
        <w:t>rates</w:t>
      </w:r>
      <w:r>
        <w:rPr>
          <w:szCs w:val="24"/>
        </w:rPr>
        <w:t xml:space="preserve"> in water. The degree of enhancement depended on the presence of organic ligands and the surface area of the iron (oxyhydr)oxides; </w:t>
      </w:r>
      <w:r w:rsidR="009079BD">
        <w:rPr>
          <w:szCs w:val="24"/>
        </w:rPr>
        <w:t xml:space="preserve">thus </w:t>
      </w:r>
      <w:r>
        <w:rPr>
          <w:szCs w:val="24"/>
        </w:rPr>
        <w:t xml:space="preserve">the high surface area of ferrihydrite (compared to  goethite and hematite) should produce large enhancements. </w:t>
      </w:r>
      <w:r w:rsidR="00DA2043">
        <w:rPr>
          <w:szCs w:val="24"/>
        </w:rPr>
        <w:t>Jeong et al. (2012) found that d</w:t>
      </w:r>
      <w:r>
        <w:rPr>
          <w:szCs w:val="24"/>
        </w:rPr>
        <w:t>issolution was ligand-enhanced and not reductive</w:t>
      </w:r>
      <w:r w:rsidR="009079BD">
        <w:rPr>
          <w:szCs w:val="24"/>
        </w:rPr>
        <w:t>. However</w:t>
      </w:r>
      <w:r w:rsidR="00784F13">
        <w:rPr>
          <w:szCs w:val="24"/>
        </w:rPr>
        <w:t xml:space="preserve"> </w:t>
      </w:r>
      <w:r w:rsidR="00296D9B">
        <w:rPr>
          <w:szCs w:val="24"/>
        </w:rPr>
        <w:t xml:space="preserve">Kim et al. (2010) has </w:t>
      </w:r>
      <w:r w:rsidR="00784F13">
        <w:rPr>
          <w:szCs w:val="24"/>
        </w:rPr>
        <w:t xml:space="preserve">also </w:t>
      </w:r>
      <w:r w:rsidR="00296D9B">
        <w:rPr>
          <w:szCs w:val="24"/>
        </w:rPr>
        <w:t>o</w:t>
      </w:r>
      <w:r w:rsidR="00A922B1">
        <w:rPr>
          <w:szCs w:val="24"/>
        </w:rPr>
        <w:t>bserved that UV radiation caus</w:t>
      </w:r>
      <w:r w:rsidR="00CE23FA">
        <w:rPr>
          <w:szCs w:val="24"/>
        </w:rPr>
        <w:t>es</w:t>
      </w:r>
      <w:r w:rsidR="00296D9B">
        <w:rPr>
          <w:szCs w:val="24"/>
        </w:rPr>
        <w:t xml:space="preserve"> the </w:t>
      </w:r>
      <w:r w:rsidR="002D1C03">
        <w:rPr>
          <w:szCs w:val="24"/>
        </w:rPr>
        <w:t xml:space="preserve">photoreductive dissolution of </w:t>
      </w:r>
      <w:r w:rsidR="008B7536">
        <w:rPr>
          <w:szCs w:val="24"/>
        </w:rPr>
        <w:t>Fe</w:t>
      </w:r>
      <w:r w:rsidR="006E2E86">
        <w:rPr>
          <w:szCs w:val="24"/>
        </w:rPr>
        <w:t xml:space="preserve"> (oxyhydr)oxides</w:t>
      </w:r>
      <w:r w:rsidR="005F43FF">
        <w:rPr>
          <w:szCs w:val="24"/>
        </w:rPr>
        <w:t xml:space="preserve"> (goethite, hematite) </w:t>
      </w:r>
      <w:r w:rsidR="00296D9B">
        <w:rPr>
          <w:szCs w:val="24"/>
        </w:rPr>
        <w:t>encased in ice</w:t>
      </w:r>
      <w:r w:rsidR="009D6BD9">
        <w:rPr>
          <w:szCs w:val="24"/>
        </w:rPr>
        <w:t xml:space="preserve"> </w:t>
      </w:r>
      <w:r w:rsidR="008B7536">
        <w:rPr>
          <w:szCs w:val="24"/>
        </w:rPr>
        <w:t>to ferrous Fe</w:t>
      </w:r>
      <w:r w:rsidR="00836857">
        <w:rPr>
          <w:lang w:val="en-GB"/>
        </w:rPr>
        <w:t>. P</w:t>
      </w:r>
      <w:r w:rsidR="00AF192A">
        <w:rPr>
          <w:szCs w:val="24"/>
        </w:rPr>
        <w:t>hotoreductive di</w:t>
      </w:r>
      <w:r w:rsidR="005F43FF">
        <w:rPr>
          <w:szCs w:val="24"/>
        </w:rPr>
        <w:t xml:space="preserve">ssolution was significantly faster in ice than in aqueous solutions at pH 3.5 </w:t>
      </w:r>
      <w:r w:rsidR="00DE6355">
        <w:rPr>
          <w:szCs w:val="24"/>
        </w:rPr>
        <w:t xml:space="preserve">(and was 7-8 times faster than the </w:t>
      </w:r>
      <w:r w:rsidR="00EE742A">
        <w:rPr>
          <w:szCs w:val="24"/>
        </w:rPr>
        <w:t xml:space="preserve">dissolution </w:t>
      </w:r>
      <w:r w:rsidR="00DE6355">
        <w:rPr>
          <w:szCs w:val="24"/>
        </w:rPr>
        <w:t>rates</w:t>
      </w:r>
      <w:r w:rsidR="00EE742A">
        <w:rPr>
          <w:szCs w:val="24"/>
        </w:rPr>
        <w:t xml:space="preserve"> observed by Jeong et al.</w:t>
      </w:r>
      <w:r w:rsidR="002D186C">
        <w:rPr>
          <w:szCs w:val="24"/>
        </w:rPr>
        <w:t xml:space="preserve">, </w:t>
      </w:r>
      <w:r w:rsidR="00DE6355">
        <w:rPr>
          <w:szCs w:val="24"/>
        </w:rPr>
        <w:t xml:space="preserve">2012) </w:t>
      </w:r>
      <w:r w:rsidR="005F43FF">
        <w:rPr>
          <w:szCs w:val="24"/>
        </w:rPr>
        <w:t>and was not influenced by the presence of electron donors. Acids are concentrated by several orders of magnitude at the ice-grain boundary</w:t>
      </w:r>
      <w:r w:rsidR="009D6BD9">
        <w:rPr>
          <w:szCs w:val="24"/>
        </w:rPr>
        <w:t xml:space="preserve"> </w:t>
      </w:r>
      <w:r w:rsidR="005F43FF">
        <w:rPr>
          <w:szCs w:val="24"/>
        </w:rPr>
        <w:t>due to free</w:t>
      </w:r>
      <w:r w:rsidR="00A922B1">
        <w:rPr>
          <w:szCs w:val="24"/>
        </w:rPr>
        <w:t>ze</w:t>
      </w:r>
      <w:r w:rsidR="0003338F">
        <w:rPr>
          <w:szCs w:val="24"/>
        </w:rPr>
        <w:t xml:space="preserve"> concentration effects and t</w:t>
      </w:r>
      <w:r w:rsidR="00A922B1">
        <w:rPr>
          <w:szCs w:val="24"/>
        </w:rPr>
        <w:t xml:space="preserve">he resulting </w:t>
      </w:r>
      <w:r w:rsidR="005F43FF">
        <w:rPr>
          <w:szCs w:val="24"/>
        </w:rPr>
        <w:t>low pH (</w:t>
      </w:r>
      <w:r w:rsidR="00F81D78">
        <w:rPr>
          <w:szCs w:val="24"/>
        </w:rPr>
        <w:t>~</w:t>
      </w:r>
      <w:r w:rsidR="0003338F">
        <w:rPr>
          <w:szCs w:val="24"/>
        </w:rPr>
        <w:t>1.5) further enhances</w:t>
      </w:r>
      <w:r w:rsidR="009D6BD9">
        <w:rPr>
          <w:szCs w:val="24"/>
        </w:rPr>
        <w:t xml:space="preserve"> </w:t>
      </w:r>
      <w:r w:rsidR="00784F13">
        <w:rPr>
          <w:szCs w:val="24"/>
        </w:rPr>
        <w:t xml:space="preserve">both </w:t>
      </w:r>
      <w:r w:rsidR="00DE6355">
        <w:rPr>
          <w:szCs w:val="24"/>
        </w:rPr>
        <w:t xml:space="preserve">ligand and </w:t>
      </w:r>
      <w:r w:rsidR="005F43FF">
        <w:rPr>
          <w:szCs w:val="24"/>
        </w:rPr>
        <w:t>reductive dissolution</w:t>
      </w:r>
      <w:r w:rsidR="00DE6355">
        <w:rPr>
          <w:szCs w:val="24"/>
        </w:rPr>
        <w:t xml:space="preserve"> (Kim et al., 2010; Jeong et al., 2015).</w:t>
      </w:r>
      <w:r w:rsidR="00836857">
        <w:rPr>
          <w:szCs w:val="24"/>
        </w:rPr>
        <w:t xml:space="preserve"> </w:t>
      </w:r>
      <w:r w:rsidR="00836857">
        <w:rPr>
          <w:lang w:val="en-GB"/>
        </w:rPr>
        <w:t xml:space="preserve">Lin and Twinning (2012) have found elevated concentrations of ferrous Fe within 1 km of a melting iceberg in the Southern Ocean which they suggest could be derived by the photoreduction of FeA in melt pools. </w:t>
      </w:r>
      <w:r w:rsidR="00A922B1">
        <w:rPr>
          <w:szCs w:val="24"/>
        </w:rPr>
        <w:t>However</w:t>
      </w:r>
      <w:r w:rsidR="009D6BD9">
        <w:rPr>
          <w:szCs w:val="24"/>
        </w:rPr>
        <w:t>,</w:t>
      </w:r>
      <w:r w:rsidR="00A922B1">
        <w:rPr>
          <w:szCs w:val="24"/>
        </w:rPr>
        <w:t xml:space="preserve"> </w:t>
      </w:r>
      <w:r w:rsidR="00836857">
        <w:rPr>
          <w:szCs w:val="24"/>
        </w:rPr>
        <w:t xml:space="preserve">most </w:t>
      </w:r>
      <w:r w:rsidR="00A922B1">
        <w:rPr>
          <w:szCs w:val="24"/>
        </w:rPr>
        <w:t>f</w:t>
      </w:r>
      <w:r w:rsidR="008B7536">
        <w:rPr>
          <w:szCs w:val="24"/>
        </w:rPr>
        <w:t>errous Fe</w:t>
      </w:r>
      <w:r w:rsidR="00472957">
        <w:rPr>
          <w:szCs w:val="24"/>
        </w:rPr>
        <w:t xml:space="preserve"> is likely to </w:t>
      </w:r>
      <w:r w:rsidR="00296D9B">
        <w:rPr>
          <w:szCs w:val="24"/>
        </w:rPr>
        <w:t>be</w:t>
      </w:r>
      <w:r w:rsidR="00280AA0">
        <w:rPr>
          <w:szCs w:val="24"/>
        </w:rPr>
        <w:t xml:space="preserve"> rapidly re-oxidised and precipitated as</w:t>
      </w:r>
      <w:r w:rsidR="00C33917">
        <w:rPr>
          <w:szCs w:val="24"/>
        </w:rPr>
        <w:t xml:space="preserve"> (oxyhydr)oxide minerals</w:t>
      </w:r>
      <w:r w:rsidR="009D6BD9">
        <w:rPr>
          <w:szCs w:val="24"/>
        </w:rPr>
        <w:t xml:space="preserve"> </w:t>
      </w:r>
      <w:r w:rsidR="00243974">
        <w:rPr>
          <w:szCs w:val="24"/>
        </w:rPr>
        <w:t>once exposed</w:t>
      </w:r>
      <w:r w:rsidR="00472957">
        <w:rPr>
          <w:szCs w:val="24"/>
        </w:rPr>
        <w:t xml:space="preserve"> to the atmosphere </w:t>
      </w:r>
      <w:r w:rsidR="00243974">
        <w:rPr>
          <w:szCs w:val="24"/>
        </w:rPr>
        <w:t xml:space="preserve"> by melting</w:t>
      </w:r>
      <w:r w:rsidR="009D6BD9">
        <w:rPr>
          <w:szCs w:val="24"/>
        </w:rPr>
        <w:t>,</w:t>
      </w:r>
      <w:r w:rsidR="00296D9B">
        <w:rPr>
          <w:szCs w:val="24"/>
        </w:rPr>
        <w:t xml:space="preserve"> which dilutes the acids and increases pH.</w:t>
      </w:r>
      <w:r w:rsidR="009079BD">
        <w:rPr>
          <w:szCs w:val="24"/>
        </w:rPr>
        <w:t xml:space="preserve"> The dissolution/precipitation </w:t>
      </w:r>
      <w:r w:rsidR="00595845">
        <w:rPr>
          <w:szCs w:val="24"/>
        </w:rPr>
        <w:t xml:space="preserve">effects of </w:t>
      </w:r>
      <w:r w:rsidR="007E5E1A">
        <w:rPr>
          <w:szCs w:val="24"/>
        </w:rPr>
        <w:t xml:space="preserve">repeated </w:t>
      </w:r>
      <w:r w:rsidR="006A7047">
        <w:rPr>
          <w:szCs w:val="24"/>
        </w:rPr>
        <w:t>melting/</w:t>
      </w:r>
      <w:r w:rsidR="00595845">
        <w:rPr>
          <w:szCs w:val="24"/>
        </w:rPr>
        <w:t xml:space="preserve">freezing </w:t>
      </w:r>
      <w:r w:rsidR="00ED3936">
        <w:rPr>
          <w:szCs w:val="24"/>
        </w:rPr>
        <w:t xml:space="preserve">events </w:t>
      </w:r>
      <w:r w:rsidR="00595845">
        <w:rPr>
          <w:szCs w:val="24"/>
        </w:rPr>
        <w:t xml:space="preserve">are explored below, as they </w:t>
      </w:r>
      <w:r w:rsidR="00CF5D18">
        <w:rPr>
          <w:szCs w:val="24"/>
        </w:rPr>
        <w:t xml:space="preserve">might apply to any </w:t>
      </w:r>
      <w:r w:rsidR="00595845">
        <w:rPr>
          <w:szCs w:val="24"/>
        </w:rPr>
        <w:t xml:space="preserve">sediments </w:t>
      </w:r>
      <w:r w:rsidR="00CF5D18">
        <w:rPr>
          <w:szCs w:val="24"/>
        </w:rPr>
        <w:t xml:space="preserve">(including </w:t>
      </w:r>
      <w:r w:rsidR="00393CAE">
        <w:rPr>
          <w:szCs w:val="24"/>
        </w:rPr>
        <w:t>atmospheric</w:t>
      </w:r>
      <w:r w:rsidR="00CF5D18">
        <w:rPr>
          <w:szCs w:val="24"/>
        </w:rPr>
        <w:t xml:space="preserve"> dust, see later) </w:t>
      </w:r>
      <w:r w:rsidR="00595845">
        <w:rPr>
          <w:szCs w:val="24"/>
        </w:rPr>
        <w:t>encased in ice.</w:t>
      </w:r>
    </w:p>
    <w:p w:rsidR="00D23B78" w:rsidRDefault="007340E7" w:rsidP="00634996">
      <w:pPr>
        <w:spacing w:line="360" w:lineRule="auto"/>
        <w:ind w:firstLine="720"/>
        <w:rPr>
          <w:szCs w:val="24"/>
        </w:rPr>
      </w:pPr>
      <w:r>
        <w:rPr>
          <w:szCs w:val="24"/>
        </w:rPr>
        <w:t xml:space="preserve">Fig. 1 shows an </w:t>
      </w:r>
      <w:r w:rsidR="00F51620">
        <w:rPr>
          <w:szCs w:val="24"/>
        </w:rPr>
        <w:t>idealis</w:t>
      </w:r>
      <w:r w:rsidR="00B02878">
        <w:rPr>
          <w:szCs w:val="24"/>
        </w:rPr>
        <w:t xml:space="preserve">ed </w:t>
      </w:r>
      <w:r w:rsidR="008C1445">
        <w:rPr>
          <w:szCs w:val="24"/>
        </w:rPr>
        <w:t xml:space="preserve">melting/freezing </w:t>
      </w:r>
      <w:r w:rsidR="004D48CC">
        <w:rPr>
          <w:szCs w:val="24"/>
        </w:rPr>
        <w:t>reactio</w:t>
      </w:r>
      <w:r w:rsidR="001A76BF">
        <w:rPr>
          <w:szCs w:val="24"/>
        </w:rPr>
        <w:t>n scheme for any sediment</w:t>
      </w:r>
      <w:r w:rsidR="00B46977">
        <w:rPr>
          <w:szCs w:val="24"/>
        </w:rPr>
        <w:t xml:space="preserve"> in</w:t>
      </w:r>
      <w:r w:rsidR="008B7536">
        <w:rPr>
          <w:szCs w:val="24"/>
        </w:rPr>
        <w:t xml:space="preserve"> which Fe</w:t>
      </w:r>
      <w:r w:rsidR="004D48CC">
        <w:rPr>
          <w:szCs w:val="24"/>
        </w:rPr>
        <w:t xml:space="preserve"> (oxyhydr)oxides are </w:t>
      </w:r>
      <w:r w:rsidR="007E5E1A">
        <w:rPr>
          <w:szCs w:val="24"/>
        </w:rPr>
        <w:t xml:space="preserve">initially </w:t>
      </w:r>
      <w:r w:rsidR="009D6BD9">
        <w:rPr>
          <w:szCs w:val="24"/>
        </w:rPr>
        <w:t>absent and that</w:t>
      </w:r>
      <w:r w:rsidR="004D48CC">
        <w:rPr>
          <w:szCs w:val="24"/>
        </w:rPr>
        <w:t xml:space="preserve"> </w:t>
      </w:r>
      <w:r w:rsidR="00CF5D18">
        <w:rPr>
          <w:szCs w:val="24"/>
        </w:rPr>
        <w:t>only contain</w:t>
      </w:r>
      <w:r w:rsidR="00232A52">
        <w:rPr>
          <w:szCs w:val="24"/>
        </w:rPr>
        <w:t>s</w:t>
      </w:r>
      <w:r w:rsidR="009D6BD9">
        <w:rPr>
          <w:szCs w:val="24"/>
        </w:rPr>
        <w:t xml:space="preserve"> </w:t>
      </w:r>
      <w:r w:rsidR="008C1445">
        <w:rPr>
          <w:szCs w:val="24"/>
        </w:rPr>
        <w:t xml:space="preserve">silicate </w:t>
      </w:r>
      <w:r w:rsidR="008B7536">
        <w:rPr>
          <w:szCs w:val="24"/>
        </w:rPr>
        <w:t>Fe</w:t>
      </w:r>
      <w:r w:rsidR="004D48CC">
        <w:rPr>
          <w:szCs w:val="24"/>
        </w:rPr>
        <w:t>. Dissolution i</w:t>
      </w:r>
      <w:r w:rsidR="008C1445">
        <w:rPr>
          <w:szCs w:val="24"/>
        </w:rPr>
        <w:t>s initiated in acidic snow melt</w:t>
      </w:r>
      <w:r w:rsidR="009D6BD9">
        <w:rPr>
          <w:szCs w:val="24"/>
        </w:rPr>
        <w:t xml:space="preserve"> </w:t>
      </w:r>
      <w:r w:rsidR="008B7536">
        <w:rPr>
          <w:szCs w:val="24"/>
        </w:rPr>
        <w:t>where Fe</w:t>
      </w:r>
      <w:r w:rsidR="004D48CC">
        <w:rPr>
          <w:szCs w:val="24"/>
        </w:rPr>
        <w:t xml:space="preserve"> is leached slowly by silicate dissolution (</w:t>
      </w:r>
      <w:r w:rsidR="001779BA">
        <w:rPr>
          <w:szCs w:val="24"/>
        </w:rPr>
        <w:t xml:space="preserve">Step </w:t>
      </w:r>
      <w:r w:rsidR="004D48CC">
        <w:rPr>
          <w:szCs w:val="24"/>
        </w:rPr>
        <w:t xml:space="preserve">1). Subsequent freezing </w:t>
      </w:r>
      <w:r w:rsidR="003E1893">
        <w:rPr>
          <w:szCs w:val="24"/>
        </w:rPr>
        <w:t xml:space="preserve">initially concentrates the acids </w:t>
      </w:r>
      <w:r w:rsidR="004559EB">
        <w:rPr>
          <w:szCs w:val="24"/>
        </w:rPr>
        <w:t>and accel</w:t>
      </w:r>
      <w:r w:rsidR="00EE742A">
        <w:rPr>
          <w:szCs w:val="24"/>
        </w:rPr>
        <w:t>erates dissolution until</w:t>
      </w:r>
      <w:r w:rsidR="003E1893">
        <w:rPr>
          <w:szCs w:val="24"/>
        </w:rPr>
        <w:t xml:space="preserve"> complete freezing</w:t>
      </w:r>
      <w:r w:rsidR="00EE742A">
        <w:rPr>
          <w:szCs w:val="24"/>
        </w:rPr>
        <w:t xml:space="preserve"> (or consumption of the acids)</w:t>
      </w:r>
      <w:r w:rsidR="003E1893">
        <w:rPr>
          <w:szCs w:val="24"/>
        </w:rPr>
        <w:t xml:space="preserve"> </w:t>
      </w:r>
      <w:r w:rsidR="000B55BB">
        <w:rPr>
          <w:szCs w:val="24"/>
        </w:rPr>
        <w:t xml:space="preserve">halts dissolution and </w:t>
      </w:r>
      <w:r w:rsidR="004D48CC">
        <w:rPr>
          <w:szCs w:val="24"/>
        </w:rPr>
        <w:t>induces the precipitation</w:t>
      </w:r>
      <w:r w:rsidR="008825A2">
        <w:rPr>
          <w:szCs w:val="24"/>
        </w:rPr>
        <w:t xml:space="preserve"> and </w:t>
      </w:r>
      <w:r w:rsidR="00B41883">
        <w:rPr>
          <w:szCs w:val="24"/>
        </w:rPr>
        <w:t>aggregation</w:t>
      </w:r>
      <w:r w:rsidR="004D48CC">
        <w:rPr>
          <w:szCs w:val="24"/>
        </w:rPr>
        <w:t xml:space="preserve"> of Fe (oxyhydr</w:t>
      </w:r>
      <w:r w:rsidR="005D0AF7">
        <w:rPr>
          <w:szCs w:val="24"/>
        </w:rPr>
        <w:t>)oxides as</w:t>
      </w:r>
      <w:r w:rsidR="00280AA0">
        <w:rPr>
          <w:szCs w:val="24"/>
        </w:rPr>
        <w:t xml:space="preserve"> </w:t>
      </w:r>
      <w:r w:rsidR="004D48CC">
        <w:rPr>
          <w:szCs w:val="24"/>
        </w:rPr>
        <w:t>FeA</w:t>
      </w:r>
      <w:r w:rsidR="008825A2">
        <w:rPr>
          <w:szCs w:val="24"/>
        </w:rPr>
        <w:t xml:space="preserve"> and FeD</w:t>
      </w:r>
      <w:r w:rsidR="002D186C">
        <w:rPr>
          <w:szCs w:val="24"/>
        </w:rPr>
        <w:t xml:space="preserve"> (Step 2)</w:t>
      </w:r>
      <w:r w:rsidR="008825A2">
        <w:rPr>
          <w:szCs w:val="24"/>
        </w:rPr>
        <w:t>.  T</w:t>
      </w:r>
      <w:r w:rsidR="004D48CC">
        <w:rPr>
          <w:szCs w:val="24"/>
        </w:rPr>
        <w:t>he transformation of ferrihydrite (FeA) to goeth</w:t>
      </w:r>
      <w:r w:rsidR="005D0AF7">
        <w:rPr>
          <w:szCs w:val="24"/>
        </w:rPr>
        <w:t xml:space="preserve">ite/hematite (FeD) </w:t>
      </w:r>
      <w:r w:rsidR="00B515E8">
        <w:rPr>
          <w:szCs w:val="24"/>
        </w:rPr>
        <w:t>has a ha</w:t>
      </w:r>
      <w:r w:rsidR="009079BD">
        <w:rPr>
          <w:szCs w:val="24"/>
        </w:rPr>
        <w:t>lf-life of several years at T &lt;</w:t>
      </w:r>
      <w:r w:rsidR="00B515E8">
        <w:rPr>
          <w:szCs w:val="24"/>
        </w:rPr>
        <w:t>5</w:t>
      </w:r>
      <w:r w:rsidR="00B515E8" w:rsidRPr="008578AB">
        <w:rPr>
          <w:szCs w:val="24"/>
          <w:vertAlign w:val="superscript"/>
        </w:rPr>
        <w:t>o</w:t>
      </w:r>
      <w:r w:rsidR="00B515E8">
        <w:rPr>
          <w:szCs w:val="24"/>
        </w:rPr>
        <w:t xml:space="preserve">C ( </w:t>
      </w:r>
      <w:r w:rsidR="004578D3">
        <w:rPr>
          <w:szCs w:val="24"/>
        </w:rPr>
        <w:t>Schwertman</w:t>
      </w:r>
      <w:r w:rsidR="0003338F">
        <w:rPr>
          <w:szCs w:val="24"/>
        </w:rPr>
        <w:t>n</w:t>
      </w:r>
      <w:r w:rsidR="004578D3">
        <w:rPr>
          <w:szCs w:val="24"/>
        </w:rPr>
        <w:t xml:space="preserve"> et al., 2004; </w:t>
      </w:r>
      <w:r w:rsidR="00B515E8">
        <w:rPr>
          <w:szCs w:val="24"/>
        </w:rPr>
        <w:lastRenderedPageBreak/>
        <w:t>Brinza, 2</w:t>
      </w:r>
      <w:r w:rsidR="004578D3">
        <w:rPr>
          <w:szCs w:val="24"/>
        </w:rPr>
        <w:t>010</w:t>
      </w:r>
      <w:r w:rsidR="00E74D75">
        <w:rPr>
          <w:szCs w:val="24"/>
        </w:rPr>
        <w:t>)</w:t>
      </w:r>
      <w:r w:rsidR="009D6BD9">
        <w:rPr>
          <w:szCs w:val="24"/>
        </w:rPr>
        <w:t xml:space="preserve"> </w:t>
      </w:r>
      <w:r w:rsidR="005D0AF7">
        <w:rPr>
          <w:szCs w:val="24"/>
        </w:rPr>
        <w:t xml:space="preserve">and </w:t>
      </w:r>
      <w:r w:rsidR="00B515E8">
        <w:rPr>
          <w:szCs w:val="24"/>
        </w:rPr>
        <w:t xml:space="preserve">hence </w:t>
      </w:r>
      <w:r w:rsidR="005D0AF7">
        <w:rPr>
          <w:szCs w:val="24"/>
        </w:rPr>
        <w:t>a</w:t>
      </w:r>
      <w:r w:rsidR="004D48CC">
        <w:rPr>
          <w:szCs w:val="24"/>
        </w:rPr>
        <w:t xml:space="preserve"> proportion of</w:t>
      </w:r>
      <w:r w:rsidR="009D6BD9">
        <w:rPr>
          <w:szCs w:val="24"/>
        </w:rPr>
        <w:t xml:space="preserve"> </w:t>
      </w:r>
      <w:r w:rsidR="000B55BB">
        <w:rPr>
          <w:szCs w:val="24"/>
        </w:rPr>
        <w:t>FeA can be</w:t>
      </w:r>
      <w:r w:rsidR="004D48CC">
        <w:rPr>
          <w:szCs w:val="24"/>
        </w:rPr>
        <w:t xml:space="preserve"> preserved</w:t>
      </w:r>
      <w:r w:rsidR="00E74D75">
        <w:rPr>
          <w:szCs w:val="24"/>
        </w:rPr>
        <w:t xml:space="preserve"> over the life time of an iceberg</w:t>
      </w:r>
      <w:r w:rsidR="004D48CC">
        <w:rPr>
          <w:szCs w:val="24"/>
        </w:rPr>
        <w:t>. A new phase of melting (</w:t>
      </w:r>
      <w:r w:rsidR="001779BA">
        <w:rPr>
          <w:szCs w:val="24"/>
        </w:rPr>
        <w:t xml:space="preserve">Step </w:t>
      </w:r>
      <w:r w:rsidR="004D48CC">
        <w:rPr>
          <w:szCs w:val="24"/>
        </w:rPr>
        <w:t>3) cau</w:t>
      </w:r>
      <w:r w:rsidR="008C1445">
        <w:rPr>
          <w:szCs w:val="24"/>
        </w:rPr>
        <w:t>ses</w:t>
      </w:r>
      <w:r w:rsidR="000B55BB">
        <w:rPr>
          <w:szCs w:val="24"/>
        </w:rPr>
        <w:t xml:space="preserve"> the dissolution</w:t>
      </w:r>
      <w:r w:rsidR="00C07B46">
        <w:rPr>
          <w:szCs w:val="24"/>
        </w:rPr>
        <w:t xml:space="preserve"> or disaggregation</w:t>
      </w:r>
      <w:r w:rsidR="000B55BB">
        <w:rPr>
          <w:szCs w:val="24"/>
        </w:rPr>
        <w:t xml:space="preserve"> of </w:t>
      </w:r>
      <w:r w:rsidR="00CA73AD">
        <w:rPr>
          <w:szCs w:val="24"/>
        </w:rPr>
        <w:t xml:space="preserve">the </w:t>
      </w:r>
      <w:r w:rsidR="007E5E1A">
        <w:rPr>
          <w:szCs w:val="24"/>
        </w:rPr>
        <w:t xml:space="preserve">newly </w:t>
      </w:r>
      <w:r w:rsidR="00B41883">
        <w:rPr>
          <w:szCs w:val="24"/>
        </w:rPr>
        <w:t>formed</w:t>
      </w:r>
      <w:r w:rsidR="009D6BD9">
        <w:rPr>
          <w:szCs w:val="24"/>
        </w:rPr>
        <w:t xml:space="preserve"> </w:t>
      </w:r>
      <w:r w:rsidR="000B55BB">
        <w:rPr>
          <w:szCs w:val="24"/>
        </w:rPr>
        <w:t>FeA</w:t>
      </w:r>
      <w:r w:rsidR="009D6BD9">
        <w:rPr>
          <w:szCs w:val="24"/>
        </w:rPr>
        <w:t xml:space="preserve"> </w:t>
      </w:r>
      <w:r w:rsidR="004D48CC">
        <w:rPr>
          <w:szCs w:val="24"/>
        </w:rPr>
        <w:t xml:space="preserve">and FeD and </w:t>
      </w:r>
      <w:r w:rsidR="007E5E1A">
        <w:rPr>
          <w:szCs w:val="24"/>
        </w:rPr>
        <w:t xml:space="preserve">also </w:t>
      </w:r>
      <w:r w:rsidR="004D48CC">
        <w:rPr>
          <w:szCs w:val="24"/>
        </w:rPr>
        <w:t>restarts the sl</w:t>
      </w:r>
      <w:r w:rsidR="008B7536">
        <w:rPr>
          <w:szCs w:val="24"/>
        </w:rPr>
        <w:t>ow dissolution of silicate Fe</w:t>
      </w:r>
      <w:r w:rsidR="003E1893">
        <w:rPr>
          <w:szCs w:val="24"/>
        </w:rPr>
        <w:t>. R</w:t>
      </w:r>
      <w:r w:rsidR="000B55BB">
        <w:rPr>
          <w:szCs w:val="24"/>
        </w:rPr>
        <w:t>enewed freezing</w:t>
      </w:r>
      <w:r w:rsidR="008C1569">
        <w:rPr>
          <w:szCs w:val="24"/>
        </w:rPr>
        <w:t xml:space="preserve"> </w:t>
      </w:r>
      <w:r w:rsidR="003E1893">
        <w:rPr>
          <w:szCs w:val="24"/>
        </w:rPr>
        <w:t xml:space="preserve">again accelerates dissolution but finally precipitates </w:t>
      </w:r>
      <w:r w:rsidR="000B55BB">
        <w:rPr>
          <w:szCs w:val="24"/>
        </w:rPr>
        <w:t>FeA and FeD</w:t>
      </w:r>
      <w:r w:rsidR="00CA73AD">
        <w:rPr>
          <w:szCs w:val="24"/>
        </w:rPr>
        <w:t xml:space="preserve"> in amounts </w:t>
      </w:r>
      <w:r w:rsidR="002D186C">
        <w:rPr>
          <w:szCs w:val="24"/>
        </w:rPr>
        <w:t xml:space="preserve">(Step 4) </w:t>
      </w:r>
      <w:r w:rsidR="00CA73AD">
        <w:rPr>
          <w:szCs w:val="24"/>
        </w:rPr>
        <w:t xml:space="preserve">that have </w:t>
      </w:r>
      <w:r w:rsidR="00ED3936">
        <w:rPr>
          <w:szCs w:val="24"/>
        </w:rPr>
        <w:t xml:space="preserve">now </w:t>
      </w:r>
      <w:r w:rsidR="00CA73AD">
        <w:rPr>
          <w:szCs w:val="24"/>
        </w:rPr>
        <w:t xml:space="preserve">been </w:t>
      </w:r>
      <w:r w:rsidR="005D0AF7">
        <w:rPr>
          <w:szCs w:val="24"/>
        </w:rPr>
        <w:t>increased by the Step 3 dissolution of s</w:t>
      </w:r>
      <w:r w:rsidR="004A03F8">
        <w:rPr>
          <w:szCs w:val="24"/>
        </w:rPr>
        <w:t xml:space="preserve">ilicate Fe. </w:t>
      </w:r>
      <w:r w:rsidR="000B55BB">
        <w:rPr>
          <w:szCs w:val="24"/>
        </w:rPr>
        <w:t>Provided there is insufficient time for the transformation of FeA to FeD</w:t>
      </w:r>
      <w:r w:rsidR="009D6BD9">
        <w:rPr>
          <w:szCs w:val="24"/>
        </w:rPr>
        <w:t xml:space="preserve"> </w:t>
      </w:r>
      <w:r w:rsidR="008C1445">
        <w:rPr>
          <w:szCs w:val="24"/>
        </w:rPr>
        <w:t xml:space="preserve">to be completed </w:t>
      </w:r>
      <w:r w:rsidR="000B53AA">
        <w:rPr>
          <w:szCs w:val="24"/>
        </w:rPr>
        <w:t>then</w:t>
      </w:r>
      <w:r w:rsidR="009D6BD9">
        <w:rPr>
          <w:szCs w:val="24"/>
        </w:rPr>
        <w:t xml:space="preserve"> </w:t>
      </w:r>
      <w:r w:rsidR="000B55BB">
        <w:rPr>
          <w:szCs w:val="24"/>
        </w:rPr>
        <w:t>FeA and</w:t>
      </w:r>
      <w:r w:rsidR="00280AA0">
        <w:rPr>
          <w:szCs w:val="24"/>
        </w:rPr>
        <w:t xml:space="preserve"> </w:t>
      </w:r>
      <w:r w:rsidR="000B55BB">
        <w:rPr>
          <w:szCs w:val="24"/>
        </w:rPr>
        <w:t>FeD</w:t>
      </w:r>
      <w:r w:rsidR="009D6BD9">
        <w:rPr>
          <w:szCs w:val="24"/>
        </w:rPr>
        <w:t xml:space="preserve"> </w:t>
      </w:r>
      <w:r w:rsidR="000B53AA">
        <w:rPr>
          <w:szCs w:val="24"/>
        </w:rPr>
        <w:t xml:space="preserve">will </w:t>
      </w:r>
      <w:r w:rsidR="00556CF7">
        <w:rPr>
          <w:szCs w:val="24"/>
        </w:rPr>
        <w:t xml:space="preserve">both </w:t>
      </w:r>
      <w:r w:rsidR="000B55BB">
        <w:rPr>
          <w:szCs w:val="24"/>
        </w:rPr>
        <w:t>accumulate at the expense of silicate Fe</w:t>
      </w:r>
      <w:r w:rsidR="00280AA0">
        <w:rPr>
          <w:szCs w:val="24"/>
        </w:rPr>
        <w:t xml:space="preserve">. </w:t>
      </w:r>
      <w:r w:rsidR="003460F9">
        <w:rPr>
          <w:szCs w:val="24"/>
        </w:rPr>
        <w:t xml:space="preserve">A comparison of the </w:t>
      </w:r>
      <w:r w:rsidR="0047018F">
        <w:rPr>
          <w:szCs w:val="24"/>
        </w:rPr>
        <w:t xml:space="preserve">logarithmic </w:t>
      </w:r>
      <w:r w:rsidR="003460F9">
        <w:rPr>
          <w:szCs w:val="24"/>
        </w:rPr>
        <w:t xml:space="preserve">mean FeA contents of the glacial (0.03 wt. %) and iceberg (0.076 wt. %) sediments </w:t>
      </w:r>
      <w:r w:rsidR="00C04EC1">
        <w:rPr>
          <w:szCs w:val="24"/>
        </w:rPr>
        <w:t xml:space="preserve">and their errors </w:t>
      </w:r>
      <w:r w:rsidR="003460F9">
        <w:rPr>
          <w:szCs w:val="24"/>
        </w:rPr>
        <w:t>suggests that melting/freezing effects</w:t>
      </w:r>
      <w:r w:rsidR="009B0BA4">
        <w:rPr>
          <w:szCs w:val="24"/>
        </w:rPr>
        <w:t>, he</w:t>
      </w:r>
      <w:r w:rsidR="00C977A2">
        <w:rPr>
          <w:szCs w:val="24"/>
        </w:rPr>
        <w:t xml:space="preserve">reafter termed ‘ice processing’, </w:t>
      </w:r>
      <w:r w:rsidR="003460F9">
        <w:rPr>
          <w:szCs w:val="24"/>
        </w:rPr>
        <w:t>could increase FeA contents by factor of 2.5, assuming similar initial</w:t>
      </w:r>
      <w:r w:rsidR="009D6BD9">
        <w:rPr>
          <w:szCs w:val="24"/>
        </w:rPr>
        <w:t xml:space="preserve"> </w:t>
      </w:r>
      <w:r w:rsidR="005F302B">
        <w:rPr>
          <w:szCs w:val="24"/>
        </w:rPr>
        <w:t>FeA contents.</w:t>
      </w:r>
      <w:r w:rsidR="00CD6105">
        <w:rPr>
          <w:szCs w:val="24"/>
        </w:rPr>
        <w:t xml:space="preserve"> This data provides the first, </w:t>
      </w:r>
      <w:r w:rsidR="00A14230">
        <w:rPr>
          <w:szCs w:val="24"/>
        </w:rPr>
        <w:t xml:space="preserve">semi-quantitative estimate of how deposition on to sea ice might enhance the FeA delivery from atmospheric dust. </w:t>
      </w:r>
      <w:r w:rsidR="008825A2">
        <w:rPr>
          <w:szCs w:val="24"/>
        </w:rPr>
        <w:t>The</w:t>
      </w:r>
      <w:r w:rsidR="00A14230">
        <w:rPr>
          <w:szCs w:val="24"/>
        </w:rPr>
        <w:t>se</w:t>
      </w:r>
      <w:r w:rsidR="009D6BD9">
        <w:rPr>
          <w:szCs w:val="24"/>
        </w:rPr>
        <w:t xml:space="preserve"> </w:t>
      </w:r>
      <w:r w:rsidR="00AA58CB">
        <w:rPr>
          <w:szCs w:val="24"/>
        </w:rPr>
        <w:t xml:space="preserve">changes may also be </w:t>
      </w:r>
      <w:r w:rsidR="005B7744">
        <w:rPr>
          <w:szCs w:val="24"/>
        </w:rPr>
        <w:t xml:space="preserve">accompanied by other, poorly understood chemical mechanisms </w:t>
      </w:r>
      <w:r w:rsidR="00AA58CB">
        <w:rPr>
          <w:szCs w:val="24"/>
        </w:rPr>
        <w:t xml:space="preserve">that may </w:t>
      </w:r>
      <w:r w:rsidR="00E74D75">
        <w:rPr>
          <w:szCs w:val="24"/>
        </w:rPr>
        <w:t xml:space="preserve">further </w:t>
      </w:r>
      <w:r w:rsidR="00AA58CB">
        <w:rPr>
          <w:szCs w:val="24"/>
        </w:rPr>
        <w:t>enhance Fe delivery</w:t>
      </w:r>
      <w:r w:rsidR="00A14230">
        <w:rPr>
          <w:szCs w:val="24"/>
        </w:rPr>
        <w:t xml:space="preserve"> from sea ice</w:t>
      </w:r>
      <w:r w:rsidR="00280AA0">
        <w:rPr>
          <w:szCs w:val="24"/>
        </w:rPr>
        <w:t xml:space="preserve"> </w:t>
      </w:r>
      <w:r w:rsidR="008825A2">
        <w:rPr>
          <w:szCs w:val="24"/>
        </w:rPr>
        <w:t>(Vancoppenolle et al., 2013)</w:t>
      </w:r>
      <w:r w:rsidR="00AA58CB">
        <w:rPr>
          <w:szCs w:val="24"/>
        </w:rPr>
        <w:t xml:space="preserve">. </w:t>
      </w:r>
    </w:p>
    <w:p w:rsidR="00205026" w:rsidRDefault="009D6BD9" w:rsidP="00BE2B96">
      <w:pPr>
        <w:spacing w:line="360" w:lineRule="auto"/>
        <w:rPr>
          <w:szCs w:val="24"/>
        </w:rPr>
      </w:pPr>
      <w:r>
        <w:rPr>
          <w:szCs w:val="24"/>
        </w:rPr>
        <w:t>3.3</w:t>
      </w:r>
      <w:r w:rsidR="00192610">
        <w:rPr>
          <w:szCs w:val="24"/>
        </w:rPr>
        <w:t xml:space="preserve"> Iceberg-Hosted FeA Fluxes</w:t>
      </w:r>
    </w:p>
    <w:p w:rsidR="00BA5392" w:rsidRDefault="00472957" w:rsidP="00205026">
      <w:pPr>
        <w:spacing w:line="360" w:lineRule="auto"/>
        <w:ind w:firstLine="720"/>
        <w:rPr>
          <w:szCs w:val="24"/>
        </w:rPr>
      </w:pPr>
      <w:r>
        <w:rPr>
          <w:szCs w:val="24"/>
        </w:rPr>
        <w:t>The iceberg-hosted</w:t>
      </w:r>
      <w:r w:rsidR="008D5887">
        <w:rPr>
          <w:szCs w:val="24"/>
        </w:rPr>
        <w:t xml:space="preserve"> FeA flux</w:t>
      </w:r>
      <w:r w:rsidR="00554F61">
        <w:rPr>
          <w:szCs w:val="24"/>
        </w:rPr>
        <w:t xml:space="preserve"> (Table 4)</w:t>
      </w:r>
      <w:r w:rsidR="008D5887">
        <w:rPr>
          <w:szCs w:val="24"/>
        </w:rPr>
        <w:t xml:space="preserve"> is based on sediment encased in icebergs and excludes sediments associated with se</w:t>
      </w:r>
      <w:r w:rsidR="004578D3">
        <w:rPr>
          <w:szCs w:val="24"/>
        </w:rPr>
        <w:t xml:space="preserve">asonal ice </w:t>
      </w:r>
      <w:r w:rsidR="008D5887">
        <w:rPr>
          <w:szCs w:val="24"/>
        </w:rPr>
        <w:t xml:space="preserve">(see later). </w:t>
      </w:r>
      <w:r w:rsidR="00ED3F65">
        <w:rPr>
          <w:szCs w:val="24"/>
        </w:rPr>
        <w:t>The</w:t>
      </w:r>
      <w:r w:rsidR="00604081">
        <w:rPr>
          <w:szCs w:val="24"/>
        </w:rPr>
        <w:t xml:space="preserve"> solid ice discharge</w:t>
      </w:r>
      <w:r w:rsidR="007C5010">
        <w:rPr>
          <w:szCs w:val="24"/>
        </w:rPr>
        <w:t xml:space="preserve"> from Antarctica has been determin</w:t>
      </w:r>
      <w:r w:rsidR="00211118">
        <w:rPr>
          <w:szCs w:val="24"/>
        </w:rPr>
        <w:t>ed as 13</w:t>
      </w:r>
      <w:r w:rsidR="00ED3F65">
        <w:rPr>
          <w:szCs w:val="24"/>
        </w:rPr>
        <w:t>21</w:t>
      </w:r>
      <w:r w:rsidR="00ED3F65" w:rsidRPr="00326906">
        <w:rPr>
          <w:szCs w:val="24"/>
        </w:rPr>
        <w:sym w:font="Symbol" w:char="00B1"/>
      </w:r>
      <w:r w:rsidR="00211118">
        <w:rPr>
          <w:szCs w:val="24"/>
        </w:rPr>
        <w:t>144</w:t>
      </w:r>
      <w:r w:rsidR="00ED3F65">
        <w:rPr>
          <w:szCs w:val="24"/>
        </w:rPr>
        <w:t xml:space="preserve"> km</w:t>
      </w:r>
      <w:r w:rsidR="00ED3F65" w:rsidRPr="00A423D7">
        <w:rPr>
          <w:szCs w:val="24"/>
          <w:vertAlign w:val="superscript"/>
        </w:rPr>
        <w:t>3</w:t>
      </w:r>
      <w:r w:rsidR="00ED3F65">
        <w:rPr>
          <w:szCs w:val="24"/>
        </w:rPr>
        <w:t xml:space="preserve"> yr</w:t>
      </w:r>
      <w:r w:rsidR="00ED3F65" w:rsidRPr="00A423D7">
        <w:rPr>
          <w:szCs w:val="24"/>
          <w:vertAlign w:val="superscript"/>
        </w:rPr>
        <w:t>-1</w:t>
      </w:r>
      <w:r w:rsidR="00211118">
        <w:rPr>
          <w:szCs w:val="24"/>
        </w:rPr>
        <w:t xml:space="preserve"> by Depoorter</w:t>
      </w:r>
      <w:r w:rsidR="00280AA0">
        <w:rPr>
          <w:szCs w:val="24"/>
        </w:rPr>
        <w:t xml:space="preserve"> </w:t>
      </w:r>
      <w:r w:rsidR="00ED3F65">
        <w:rPr>
          <w:szCs w:val="24"/>
        </w:rPr>
        <w:t>et al.</w:t>
      </w:r>
      <w:r w:rsidR="00211118">
        <w:rPr>
          <w:szCs w:val="24"/>
        </w:rPr>
        <w:t xml:space="preserve"> (2013</w:t>
      </w:r>
      <w:r w:rsidR="00690B08">
        <w:rPr>
          <w:szCs w:val="24"/>
        </w:rPr>
        <w:t xml:space="preserve">) </w:t>
      </w:r>
      <w:r w:rsidR="001B692A">
        <w:rPr>
          <w:szCs w:val="24"/>
        </w:rPr>
        <w:t xml:space="preserve">for the period 1979-2010 </w:t>
      </w:r>
      <w:r w:rsidR="00690B08">
        <w:rPr>
          <w:szCs w:val="24"/>
        </w:rPr>
        <w:t>and from Greenland as 524</w:t>
      </w:r>
      <w:r w:rsidR="00ED3F65" w:rsidRPr="00326906">
        <w:rPr>
          <w:szCs w:val="24"/>
        </w:rPr>
        <w:sym w:font="Symbol" w:char="00B1"/>
      </w:r>
      <w:r w:rsidR="00690B08">
        <w:rPr>
          <w:szCs w:val="24"/>
        </w:rPr>
        <w:t>51</w:t>
      </w:r>
      <w:r w:rsidR="00ED3F65">
        <w:rPr>
          <w:szCs w:val="24"/>
        </w:rPr>
        <w:t xml:space="preserve"> km</w:t>
      </w:r>
      <w:r w:rsidR="00ED3F65" w:rsidRPr="00A423D7">
        <w:rPr>
          <w:szCs w:val="24"/>
          <w:vertAlign w:val="superscript"/>
        </w:rPr>
        <w:t>3</w:t>
      </w:r>
      <w:r w:rsidR="00ED3F65">
        <w:rPr>
          <w:szCs w:val="24"/>
        </w:rPr>
        <w:t xml:space="preserve"> yr</w:t>
      </w:r>
      <w:r w:rsidR="00ED3F65" w:rsidRPr="00A423D7">
        <w:rPr>
          <w:szCs w:val="24"/>
          <w:vertAlign w:val="superscript"/>
        </w:rPr>
        <w:t>-1</w:t>
      </w:r>
      <w:r w:rsidR="00ED3F65">
        <w:rPr>
          <w:szCs w:val="24"/>
        </w:rPr>
        <w:t xml:space="preserve">for the period </w:t>
      </w:r>
      <w:r w:rsidR="00690B08">
        <w:rPr>
          <w:szCs w:val="24"/>
        </w:rPr>
        <w:t>1958-2010 by Bamber et al. (2012</w:t>
      </w:r>
      <w:r w:rsidR="009823DE">
        <w:rPr>
          <w:szCs w:val="24"/>
        </w:rPr>
        <w:t>). Van Wychen et al. (201</w:t>
      </w:r>
      <w:r w:rsidR="00D87968">
        <w:rPr>
          <w:szCs w:val="24"/>
        </w:rPr>
        <w:t>4</w:t>
      </w:r>
      <w:r w:rsidR="009823DE">
        <w:rPr>
          <w:szCs w:val="24"/>
        </w:rPr>
        <w:t xml:space="preserve">) estimate </w:t>
      </w:r>
      <w:r w:rsidR="00ED3F65">
        <w:rPr>
          <w:szCs w:val="24"/>
        </w:rPr>
        <w:t>that the contribution from other ice masses</w:t>
      </w:r>
      <w:r w:rsidR="004A03F8">
        <w:rPr>
          <w:szCs w:val="24"/>
        </w:rPr>
        <w:t xml:space="preserve"> in </w:t>
      </w:r>
      <w:r w:rsidR="009823DE">
        <w:rPr>
          <w:szCs w:val="24"/>
        </w:rPr>
        <w:t xml:space="preserve">Alaska, Svalbard, and the Russian and Canadian </w:t>
      </w:r>
      <w:r w:rsidR="004A03F8">
        <w:rPr>
          <w:szCs w:val="24"/>
        </w:rPr>
        <w:t xml:space="preserve">Arctic </w:t>
      </w:r>
      <w:r w:rsidR="009823DE">
        <w:rPr>
          <w:szCs w:val="24"/>
        </w:rPr>
        <w:t>is 34.4</w:t>
      </w:r>
      <w:r w:rsidR="00ED3F65">
        <w:rPr>
          <w:szCs w:val="24"/>
        </w:rPr>
        <w:t xml:space="preserve"> km</w:t>
      </w:r>
      <w:r w:rsidR="00ED3F65" w:rsidRPr="00A423D7">
        <w:rPr>
          <w:szCs w:val="24"/>
          <w:vertAlign w:val="superscript"/>
        </w:rPr>
        <w:t>3</w:t>
      </w:r>
      <w:r w:rsidR="00ED3F65">
        <w:rPr>
          <w:szCs w:val="24"/>
        </w:rPr>
        <w:t xml:space="preserve"> yr</w:t>
      </w:r>
      <w:r w:rsidR="00ED3F65" w:rsidRPr="00A423D7">
        <w:rPr>
          <w:szCs w:val="24"/>
          <w:vertAlign w:val="superscript"/>
        </w:rPr>
        <w:t>-1</w:t>
      </w:r>
      <w:r w:rsidR="00F80D1E">
        <w:rPr>
          <w:szCs w:val="24"/>
        </w:rPr>
        <w:t xml:space="preserve"> for which </w:t>
      </w:r>
      <w:r w:rsidR="009823DE">
        <w:rPr>
          <w:szCs w:val="24"/>
        </w:rPr>
        <w:t xml:space="preserve">we assume </w:t>
      </w:r>
      <w:r w:rsidR="00ED3F65">
        <w:rPr>
          <w:szCs w:val="24"/>
        </w:rPr>
        <w:t xml:space="preserve">a 10% error (roughly the same as </w:t>
      </w:r>
      <w:r w:rsidR="00564F42">
        <w:rPr>
          <w:szCs w:val="24"/>
        </w:rPr>
        <w:t xml:space="preserve">for </w:t>
      </w:r>
      <w:r w:rsidR="00ED3F65">
        <w:rPr>
          <w:szCs w:val="24"/>
        </w:rPr>
        <w:t>the Greenland f</w:t>
      </w:r>
      <w:r w:rsidR="00C21556">
        <w:rPr>
          <w:szCs w:val="24"/>
        </w:rPr>
        <w:t xml:space="preserve">lux). Hence the total ice loss </w:t>
      </w:r>
      <w:r w:rsidR="00417E27">
        <w:rPr>
          <w:szCs w:val="24"/>
        </w:rPr>
        <w:t>from</w:t>
      </w:r>
      <w:r w:rsidR="00AF18EA">
        <w:rPr>
          <w:szCs w:val="24"/>
        </w:rPr>
        <w:t xml:space="preserve"> the Arctic</w:t>
      </w:r>
      <w:r w:rsidR="00516FA6">
        <w:rPr>
          <w:szCs w:val="24"/>
        </w:rPr>
        <w:t xml:space="preserve"> is 558</w:t>
      </w:r>
      <w:r w:rsidR="00ED3F65" w:rsidRPr="00326906">
        <w:rPr>
          <w:szCs w:val="24"/>
        </w:rPr>
        <w:sym w:font="Symbol" w:char="00B1"/>
      </w:r>
      <w:r w:rsidR="009823DE">
        <w:rPr>
          <w:szCs w:val="24"/>
        </w:rPr>
        <w:t>55</w:t>
      </w:r>
      <w:r w:rsidR="00ED3F65">
        <w:rPr>
          <w:szCs w:val="24"/>
        </w:rPr>
        <w:t xml:space="preserve"> km</w:t>
      </w:r>
      <w:r w:rsidR="00ED3F65" w:rsidRPr="00A423D7">
        <w:rPr>
          <w:szCs w:val="24"/>
          <w:vertAlign w:val="superscript"/>
        </w:rPr>
        <w:t>3</w:t>
      </w:r>
      <w:r w:rsidR="00ED3F65">
        <w:rPr>
          <w:szCs w:val="24"/>
        </w:rPr>
        <w:t xml:space="preserve"> yr</w:t>
      </w:r>
      <w:r w:rsidR="00ED3F65" w:rsidRPr="00A423D7">
        <w:rPr>
          <w:szCs w:val="24"/>
          <w:vertAlign w:val="superscript"/>
        </w:rPr>
        <w:t>-1</w:t>
      </w:r>
      <w:r w:rsidR="00417E27">
        <w:rPr>
          <w:szCs w:val="24"/>
        </w:rPr>
        <w:t>and from the Antarctic</w:t>
      </w:r>
      <w:r w:rsidR="00211118">
        <w:rPr>
          <w:szCs w:val="24"/>
        </w:rPr>
        <w:t xml:space="preserve"> is 13</w:t>
      </w:r>
      <w:r w:rsidR="00ED3F65">
        <w:rPr>
          <w:szCs w:val="24"/>
        </w:rPr>
        <w:t>21</w:t>
      </w:r>
      <w:r w:rsidR="00ED3F65" w:rsidRPr="00326906">
        <w:rPr>
          <w:szCs w:val="24"/>
        </w:rPr>
        <w:sym w:font="Symbol" w:char="00B1"/>
      </w:r>
      <w:r w:rsidR="00211118">
        <w:rPr>
          <w:szCs w:val="24"/>
        </w:rPr>
        <w:t>144</w:t>
      </w:r>
      <w:r w:rsidR="00ED3F65">
        <w:rPr>
          <w:szCs w:val="24"/>
        </w:rPr>
        <w:t xml:space="preserve"> km</w:t>
      </w:r>
      <w:r w:rsidR="00ED3F65" w:rsidRPr="00A423D7">
        <w:rPr>
          <w:szCs w:val="24"/>
          <w:vertAlign w:val="superscript"/>
        </w:rPr>
        <w:t>3</w:t>
      </w:r>
      <w:r w:rsidR="00ED3F65">
        <w:rPr>
          <w:szCs w:val="24"/>
        </w:rPr>
        <w:t xml:space="preserve"> yr</w:t>
      </w:r>
      <w:r w:rsidR="00ED3F65" w:rsidRPr="00A423D7">
        <w:rPr>
          <w:szCs w:val="24"/>
          <w:vertAlign w:val="superscript"/>
        </w:rPr>
        <w:t>-1</w:t>
      </w:r>
      <w:r w:rsidR="00ED3F65">
        <w:rPr>
          <w:szCs w:val="24"/>
        </w:rPr>
        <w:t>.</w:t>
      </w:r>
      <w:r w:rsidR="000C2E0E">
        <w:rPr>
          <w:szCs w:val="24"/>
        </w:rPr>
        <w:t xml:space="preserve"> Iceberg-hosted sediment </w:t>
      </w:r>
      <w:r w:rsidR="002D186C">
        <w:rPr>
          <w:szCs w:val="24"/>
        </w:rPr>
        <w:t xml:space="preserve">FeA </w:t>
      </w:r>
      <w:r w:rsidR="000C2E0E">
        <w:rPr>
          <w:szCs w:val="24"/>
        </w:rPr>
        <w:t>delivery can in theory be estimated from the product of ice mass loss, iceberg-sediment content and FeA concentration but there are significant difficulties.</w:t>
      </w:r>
    </w:p>
    <w:p w:rsidR="00BA5392" w:rsidRPr="002D186C" w:rsidRDefault="000C2E0E" w:rsidP="00205026">
      <w:pPr>
        <w:spacing w:line="360" w:lineRule="auto"/>
        <w:ind w:firstLine="720"/>
        <w:rPr>
          <w:szCs w:val="24"/>
        </w:rPr>
      </w:pPr>
      <w:r>
        <w:rPr>
          <w:szCs w:val="24"/>
        </w:rPr>
        <w:t>T</w:t>
      </w:r>
      <w:r w:rsidR="00BA5392">
        <w:rPr>
          <w:szCs w:val="24"/>
        </w:rPr>
        <w:t>he ice mass loss does not represent the mass of icebergs delivered into coastal waters, as significant melting ma</w:t>
      </w:r>
      <w:r>
        <w:rPr>
          <w:szCs w:val="24"/>
        </w:rPr>
        <w:t xml:space="preserve">y occur </w:t>
      </w:r>
      <w:r w:rsidR="00BA5392">
        <w:rPr>
          <w:szCs w:val="24"/>
        </w:rPr>
        <w:t xml:space="preserve">for glaciers that calve into long fjords (Hopwood et al., 2016). Such losses are relatively small in Antarctica where most icebergs </w:t>
      </w:r>
      <w:r>
        <w:rPr>
          <w:szCs w:val="24"/>
        </w:rPr>
        <w:t>are calved from massive, marine-</w:t>
      </w:r>
      <w:r w:rsidR="00BA5392">
        <w:rPr>
          <w:szCs w:val="24"/>
        </w:rPr>
        <w:t>term</w:t>
      </w:r>
      <w:r>
        <w:rPr>
          <w:szCs w:val="24"/>
        </w:rPr>
        <w:t>inating ice she</w:t>
      </w:r>
      <w:r w:rsidR="004559EB">
        <w:rPr>
          <w:szCs w:val="24"/>
        </w:rPr>
        <w:t>lves and the</w:t>
      </w:r>
      <w:r>
        <w:rPr>
          <w:szCs w:val="24"/>
        </w:rPr>
        <w:t xml:space="preserve"> re</w:t>
      </w:r>
      <w:r w:rsidR="00BA5392">
        <w:rPr>
          <w:szCs w:val="24"/>
        </w:rPr>
        <w:t>m</w:t>
      </w:r>
      <w:r>
        <w:rPr>
          <w:szCs w:val="24"/>
        </w:rPr>
        <w:t>a</w:t>
      </w:r>
      <w:r w:rsidR="00BA5392">
        <w:rPr>
          <w:szCs w:val="24"/>
        </w:rPr>
        <w:t>inder from</w:t>
      </w:r>
      <w:r>
        <w:rPr>
          <w:szCs w:val="24"/>
        </w:rPr>
        <w:t xml:space="preserve"> </w:t>
      </w:r>
      <w:r w:rsidR="00BA5392">
        <w:rPr>
          <w:szCs w:val="24"/>
        </w:rPr>
        <w:t>outle</w:t>
      </w:r>
      <w:r w:rsidR="009079BD">
        <w:rPr>
          <w:szCs w:val="24"/>
        </w:rPr>
        <w:t xml:space="preserve">t glaciers that calve directly </w:t>
      </w:r>
      <w:r w:rsidR="00BA5392">
        <w:rPr>
          <w:szCs w:val="24"/>
        </w:rPr>
        <w:t xml:space="preserve">into the sea (Silva et al., 2006; Diemand, 2008). However the characteristics of Greenlandic glaciers </w:t>
      </w:r>
      <w:r w:rsidR="00BA5392">
        <w:rPr>
          <w:szCs w:val="24"/>
        </w:rPr>
        <w:lastRenderedPageBreak/>
        <w:t>vary. One end-member represents fast moving glaciers where the ice mass loss is mostly by calving into the ocean, and the other en</w:t>
      </w:r>
      <w:r w:rsidR="009079BD">
        <w:rPr>
          <w:szCs w:val="24"/>
        </w:rPr>
        <w:t xml:space="preserve">d-member represents </w:t>
      </w:r>
      <w:r w:rsidR="00BA5392">
        <w:rPr>
          <w:szCs w:val="24"/>
        </w:rPr>
        <w:t>glaciers entering long (up to 100 km) fjords where the ice mass loss is mainly by melting</w:t>
      </w:r>
      <w:r>
        <w:rPr>
          <w:szCs w:val="24"/>
        </w:rPr>
        <w:t xml:space="preserve"> in the fjord</w:t>
      </w:r>
      <w:r w:rsidR="00BA5392">
        <w:rPr>
          <w:szCs w:val="24"/>
        </w:rPr>
        <w:t xml:space="preserve"> (Straneo and Cedenese, 2015; Hopwood et al., 2016). For this </w:t>
      </w:r>
      <w:r w:rsidR="009079BD">
        <w:rPr>
          <w:szCs w:val="24"/>
        </w:rPr>
        <w:t xml:space="preserve">latter </w:t>
      </w:r>
      <w:r w:rsidR="00BA5392">
        <w:rPr>
          <w:szCs w:val="24"/>
        </w:rPr>
        <w:t>end member</w:t>
      </w:r>
      <w:r w:rsidR="0018100A">
        <w:rPr>
          <w:szCs w:val="24"/>
        </w:rPr>
        <w:t>,</w:t>
      </w:r>
      <w:r w:rsidR="00BA5392">
        <w:rPr>
          <w:szCs w:val="24"/>
        </w:rPr>
        <w:t xml:space="preserve"> fjord circulation patterns largely prevent iceberg-hosted sediments from being delivered</w:t>
      </w:r>
      <w:r w:rsidR="0018100A">
        <w:rPr>
          <w:szCs w:val="24"/>
        </w:rPr>
        <w:t xml:space="preserve"> directly </w:t>
      </w:r>
      <w:r w:rsidR="00BA5392">
        <w:rPr>
          <w:szCs w:val="24"/>
        </w:rPr>
        <w:t xml:space="preserve">to </w:t>
      </w:r>
      <w:r>
        <w:rPr>
          <w:szCs w:val="24"/>
        </w:rPr>
        <w:t>coastal waters (Hopwood et al., 2015, 2016).</w:t>
      </w:r>
      <w:r w:rsidR="0018100A">
        <w:rPr>
          <w:szCs w:val="24"/>
        </w:rPr>
        <w:t xml:space="preserve"> However, the </w:t>
      </w:r>
      <w:r>
        <w:rPr>
          <w:szCs w:val="24"/>
        </w:rPr>
        <w:t xml:space="preserve">five largest ice mass losses from Greenlandic glaciers occur </w:t>
      </w:r>
      <w:r w:rsidR="0018100A">
        <w:rPr>
          <w:szCs w:val="24"/>
        </w:rPr>
        <w:t xml:space="preserve">from the Jakobshavn, Koge Bogt, Ikertivaq, Kangerdlugssuaq and </w:t>
      </w:r>
      <w:r>
        <w:rPr>
          <w:szCs w:val="24"/>
        </w:rPr>
        <w:t>Helheim glaciers (</w:t>
      </w:r>
      <w:r w:rsidR="009079BD">
        <w:rPr>
          <w:szCs w:val="24"/>
        </w:rPr>
        <w:t xml:space="preserve">together </w:t>
      </w:r>
      <w:r>
        <w:rPr>
          <w:szCs w:val="24"/>
        </w:rPr>
        <w:t>representing</w:t>
      </w:r>
      <w:r w:rsidR="0018100A">
        <w:rPr>
          <w:szCs w:val="24"/>
        </w:rPr>
        <w:t xml:space="preserve"> an ice mass loss of</w:t>
      </w:r>
      <w:r>
        <w:rPr>
          <w:szCs w:val="24"/>
        </w:rPr>
        <w:t xml:space="preserve"> </w:t>
      </w:r>
      <w:r w:rsidR="0018100A">
        <w:rPr>
          <w:szCs w:val="24"/>
        </w:rPr>
        <w:t>~135 km</w:t>
      </w:r>
      <w:r w:rsidR="0018100A" w:rsidRPr="00182F17">
        <w:rPr>
          <w:szCs w:val="24"/>
          <w:vertAlign w:val="superscript"/>
        </w:rPr>
        <w:t>3</w:t>
      </w:r>
      <w:r w:rsidR="0018100A">
        <w:rPr>
          <w:szCs w:val="24"/>
        </w:rPr>
        <w:t xml:space="preserve"> yr</w:t>
      </w:r>
      <w:r w:rsidR="0018100A" w:rsidRPr="00182F17">
        <w:rPr>
          <w:szCs w:val="24"/>
          <w:vertAlign w:val="superscript"/>
        </w:rPr>
        <w:t>-1</w:t>
      </w:r>
      <w:r w:rsidR="0018100A">
        <w:rPr>
          <w:szCs w:val="24"/>
        </w:rPr>
        <w:t>; Enderlin et al., 2014). The first three of these glaciers either calve directly into coastal waters or have relative</w:t>
      </w:r>
      <w:r w:rsidR="002D186C">
        <w:rPr>
          <w:szCs w:val="24"/>
        </w:rPr>
        <w:t>ly short fjord transit times or distances</w:t>
      </w:r>
      <w:r w:rsidR="0018100A">
        <w:rPr>
          <w:szCs w:val="24"/>
        </w:rPr>
        <w:t xml:space="preserve"> where </w:t>
      </w:r>
      <w:r w:rsidR="00D051A5">
        <w:rPr>
          <w:szCs w:val="24"/>
        </w:rPr>
        <w:t xml:space="preserve">melting </w:t>
      </w:r>
      <w:r w:rsidR="0018100A">
        <w:rPr>
          <w:szCs w:val="24"/>
        </w:rPr>
        <w:t>losses should be low</w:t>
      </w:r>
      <w:r w:rsidR="00386683">
        <w:rPr>
          <w:szCs w:val="24"/>
        </w:rPr>
        <w:t>,</w:t>
      </w:r>
      <w:r w:rsidR="00386683" w:rsidRPr="00386683">
        <w:rPr>
          <w:szCs w:val="24"/>
        </w:rPr>
        <w:t xml:space="preserve"> </w:t>
      </w:r>
      <w:r w:rsidR="00386683">
        <w:rPr>
          <w:szCs w:val="24"/>
        </w:rPr>
        <w:t>while large icebergs have also been observed to drift &gt;150 km out of Sermilik Fjord (Helheim Glacier; Sutherland et al., 2014).</w:t>
      </w:r>
      <w:r w:rsidR="0018100A">
        <w:rPr>
          <w:szCs w:val="24"/>
        </w:rPr>
        <w:t>T</w:t>
      </w:r>
      <w:r w:rsidR="009079BD">
        <w:rPr>
          <w:szCs w:val="24"/>
        </w:rPr>
        <w:t>he Jakobshavn, Koge Bogt and</w:t>
      </w:r>
      <w:r w:rsidR="00386683">
        <w:rPr>
          <w:szCs w:val="24"/>
        </w:rPr>
        <w:t xml:space="preserve"> Ikertivaq </w:t>
      </w:r>
      <w:r w:rsidR="009079BD">
        <w:rPr>
          <w:szCs w:val="24"/>
        </w:rPr>
        <w:t>glaciers deliver</w:t>
      </w:r>
      <w:r w:rsidR="0018100A">
        <w:rPr>
          <w:szCs w:val="24"/>
        </w:rPr>
        <w:t xml:space="preserve"> approximately 68% of the 135 km</w:t>
      </w:r>
      <w:r w:rsidR="0018100A" w:rsidRPr="009E786A">
        <w:rPr>
          <w:szCs w:val="24"/>
          <w:vertAlign w:val="superscript"/>
        </w:rPr>
        <w:t>3</w:t>
      </w:r>
      <w:r w:rsidR="0018100A">
        <w:rPr>
          <w:szCs w:val="24"/>
        </w:rPr>
        <w:t xml:space="preserve"> yr</w:t>
      </w:r>
      <w:r w:rsidR="0018100A" w:rsidRPr="009E786A">
        <w:rPr>
          <w:szCs w:val="24"/>
          <w:vertAlign w:val="superscript"/>
        </w:rPr>
        <w:t>-1</w:t>
      </w:r>
      <w:r w:rsidR="00D0455F">
        <w:rPr>
          <w:szCs w:val="24"/>
        </w:rPr>
        <w:t xml:space="preserve"> directly to coastal waters.</w:t>
      </w:r>
      <w:r w:rsidR="0018100A">
        <w:rPr>
          <w:szCs w:val="24"/>
        </w:rPr>
        <w:t xml:space="preserve"> Data on </w:t>
      </w:r>
      <w:r w:rsidR="002D186C">
        <w:rPr>
          <w:szCs w:val="24"/>
        </w:rPr>
        <w:t>fjord mass</w:t>
      </w:r>
      <w:r w:rsidR="0018100A">
        <w:rPr>
          <w:szCs w:val="24"/>
        </w:rPr>
        <w:t xml:space="preserve"> losses are urgently required but we will proceed by </w:t>
      </w:r>
      <w:r w:rsidR="00D051A5">
        <w:rPr>
          <w:szCs w:val="24"/>
        </w:rPr>
        <w:t>assuming that melting losses are negligible in Antarctica and are 50% in the Arctic.</w:t>
      </w:r>
      <w:r w:rsidR="002D186C">
        <w:rPr>
          <w:szCs w:val="24"/>
        </w:rPr>
        <w:t xml:space="preserve"> Thus the ice </w:t>
      </w:r>
      <w:r w:rsidR="00386683">
        <w:rPr>
          <w:szCs w:val="24"/>
        </w:rPr>
        <w:t>discharge to the AO is estimated</w:t>
      </w:r>
      <w:r w:rsidR="002D186C">
        <w:rPr>
          <w:szCs w:val="24"/>
        </w:rPr>
        <w:t xml:space="preserve"> as 279</w:t>
      </w:r>
      <w:r w:rsidR="002D186C" w:rsidRPr="00326906">
        <w:rPr>
          <w:szCs w:val="24"/>
        </w:rPr>
        <w:sym w:font="Symbol" w:char="00B1"/>
      </w:r>
      <w:r w:rsidR="002D186C">
        <w:rPr>
          <w:szCs w:val="24"/>
        </w:rPr>
        <w:t>27 km</w:t>
      </w:r>
      <w:r w:rsidR="002D186C" w:rsidRPr="004C2F42">
        <w:rPr>
          <w:szCs w:val="24"/>
          <w:vertAlign w:val="superscript"/>
        </w:rPr>
        <w:t>3</w:t>
      </w:r>
      <w:r w:rsidR="002D186C">
        <w:rPr>
          <w:szCs w:val="24"/>
        </w:rPr>
        <w:t xml:space="preserve"> yr</w:t>
      </w:r>
      <w:r w:rsidR="002D186C" w:rsidRPr="004C2F42">
        <w:rPr>
          <w:szCs w:val="24"/>
          <w:vertAlign w:val="superscript"/>
        </w:rPr>
        <w:t>-1</w:t>
      </w:r>
      <w:r w:rsidR="002D186C">
        <w:rPr>
          <w:szCs w:val="24"/>
        </w:rPr>
        <w:t xml:space="preserve"> (Table 4).</w:t>
      </w:r>
    </w:p>
    <w:p w:rsidR="00A423D7" w:rsidRDefault="00ED3F65">
      <w:pPr>
        <w:spacing w:line="360" w:lineRule="auto"/>
        <w:ind w:firstLine="720"/>
        <w:rPr>
          <w:szCs w:val="24"/>
        </w:rPr>
      </w:pPr>
      <w:r>
        <w:rPr>
          <w:szCs w:val="24"/>
        </w:rPr>
        <w:t>Raiswell et a</w:t>
      </w:r>
      <w:r w:rsidR="00033B20">
        <w:rPr>
          <w:szCs w:val="24"/>
        </w:rPr>
        <w:t>l. (2006) and Death et al. (2014</w:t>
      </w:r>
      <w:r>
        <w:rPr>
          <w:szCs w:val="24"/>
        </w:rPr>
        <w:t xml:space="preserve">) </w:t>
      </w:r>
      <w:r w:rsidR="000E4484">
        <w:rPr>
          <w:szCs w:val="24"/>
        </w:rPr>
        <w:t>point out that the sediment content of icebergs is poorly constrained but use a value of 0.5 g litre</w:t>
      </w:r>
      <w:r w:rsidR="000E4484" w:rsidRPr="000E4484">
        <w:rPr>
          <w:szCs w:val="24"/>
          <w:vertAlign w:val="superscript"/>
        </w:rPr>
        <w:t>-1</w:t>
      </w:r>
      <w:r w:rsidR="000E4484">
        <w:rPr>
          <w:szCs w:val="24"/>
        </w:rPr>
        <w:t xml:space="preserve">, similar to the mean sediment content of river water. </w:t>
      </w:r>
      <w:r w:rsidR="00484B17">
        <w:rPr>
          <w:szCs w:val="24"/>
        </w:rPr>
        <w:t>Death et al. (2014) cite a range of 0.4-0.8 g litre</w:t>
      </w:r>
      <w:r w:rsidR="00484B17" w:rsidRPr="000E4484">
        <w:rPr>
          <w:szCs w:val="24"/>
          <w:vertAlign w:val="superscript"/>
        </w:rPr>
        <w:t>-1</w:t>
      </w:r>
      <w:r w:rsidR="00484B17">
        <w:rPr>
          <w:szCs w:val="24"/>
        </w:rPr>
        <w:t xml:space="preserve"> for Antarctic icebergs and a</w:t>
      </w:r>
      <w:r w:rsidR="000E4484">
        <w:rPr>
          <w:szCs w:val="24"/>
        </w:rPr>
        <w:t xml:space="preserve"> range 0.6-1.2 g litre</w:t>
      </w:r>
      <w:r w:rsidR="000E4484" w:rsidRPr="000E4484">
        <w:rPr>
          <w:szCs w:val="24"/>
          <w:vertAlign w:val="superscript"/>
        </w:rPr>
        <w:t>-1</w:t>
      </w:r>
      <w:r w:rsidR="003A6AC4">
        <w:rPr>
          <w:szCs w:val="24"/>
        </w:rPr>
        <w:t xml:space="preserve"> has been inferred by </w:t>
      </w:r>
      <w:r w:rsidR="000E4484">
        <w:rPr>
          <w:szCs w:val="24"/>
        </w:rPr>
        <w:t xml:space="preserve">Shaw et al. (2011) based on the sediment load needed to produce the excess </w:t>
      </w:r>
      <w:r w:rsidR="000E4484" w:rsidRPr="000E4484">
        <w:rPr>
          <w:szCs w:val="24"/>
          <w:vertAlign w:val="superscript"/>
        </w:rPr>
        <w:t>224</w:t>
      </w:r>
      <w:r w:rsidR="000E4484">
        <w:rPr>
          <w:szCs w:val="24"/>
        </w:rPr>
        <w:t>Ra activity in the vicinity of icebergs in</w:t>
      </w:r>
      <w:r w:rsidR="001B2A6D">
        <w:rPr>
          <w:szCs w:val="24"/>
        </w:rPr>
        <w:t xml:space="preserve"> the Weddell Sea. </w:t>
      </w:r>
      <w:r w:rsidR="00D0455F">
        <w:rPr>
          <w:szCs w:val="24"/>
        </w:rPr>
        <w:t xml:space="preserve">Substantially larger </w:t>
      </w:r>
      <w:r w:rsidR="00484B17">
        <w:rPr>
          <w:szCs w:val="24"/>
        </w:rPr>
        <w:t xml:space="preserve">concentrations </w:t>
      </w:r>
      <w:r w:rsidR="007908D0">
        <w:rPr>
          <w:szCs w:val="24"/>
        </w:rPr>
        <w:t>(0.2-200 g litre</w:t>
      </w:r>
      <w:r w:rsidR="007908D0" w:rsidRPr="000E4484">
        <w:rPr>
          <w:szCs w:val="24"/>
          <w:vertAlign w:val="superscript"/>
        </w:rPr>
        <w:t>-1</w:t>
      </w:r>
      <w:r w:rsidR="007908D0">
        <w:rPr>
          <w:szCs w:val="24"/>
        </w:rPr>
        <w:t xml:space="preserve">) </w:t>
      </w:r>
      <w:r w:rsidR="00484B17">
        <w:rPr>
          <w:szCs w:val="24"/>
        </w:rPr>
        <w:t>have been found by</w:t>
      </w:r>
      <w:r w:rsidR="00BA21F9">
        <w:rPr>
          <w:szCs w:val="24"/>
        </w:rPr>
        <w:t xml:space="preserve"> Dowdeswell and Dowdeswell (1989</w:t>
      </w:r>
      <w:r w:rsidR="00484B17">
        <w:rPr>
          <w:szCs w:val="24"/>
        </w:rPr>
        <w:t>).</w:t>
      </w:r>
      <w:r w:rsidR="007908D0">
        <w:rPr>
          <w:szCs w:val="24"/>
        </w:rPr>
        <w:t xml:space="preserve"> </w:t>
      </w:r>
      <w:r w:rsidR="001B2A6D">
        <w:rPr>
          <w:szCs w:val="24"/>
        </w:rPr>
        <w:t>Here we use</w:t>
      </w:r>
      <w:r w:rsidR="000E4484">
        <w:rPr>
          <w:szCs w:val="24"/>
        </w:rPr>
        <w:t xml:space="preserve"> the conservative estimate of 0.5 g litre</w:t>
      </w:r>
      <w:r w:rsidR="000E4484" w:rsidRPr="000E4484">
        <w:rPr>
          <w:szCs w:val="24"/>
          <w:vertAlign w:val="superscript"/>
        </w:rPr>
        <w:t>-1</w:t>
      </w:r>
      <w:r w:rsidR="000E4484">
        <w:rPr>
          <w:szCs w:val="24"/>
        </w:rPr>
        <w:t xml:space="preserve"> of sediment</w:t>
      </w:r>
      <w:r w:rsidR="008D5887">
        <w:rPr>
          <w:szCs w:val="24"/>
        </w:rPr>
        <w:t xml:space="preserve"> but t</w:t>
      </w:r>
      <w:r w:rsidR="00556CF7">
        <w:rPr>
          <w:szCs w:val="24"/>
        </w:rPr>
        <w:t>his value</w:t>
      </w:r>
      <w:r w:rsidR="0003338F">
        <w:rPr>
          <w:szCs w:val="24"/>
        </w:rPr>
        <w:t xml:space="preserve"> may be a significant</w:t>
      </w:r>
      <w:r w:rsidR="008D5887">
        <w:rPr>
          <w:szCs w:val="24"/>
        </w:rPr>
        <w:t xml:space="preserve"> source of error.</w:t>
      </w:r>
      <w:r w:rsidR="00DD2F2D">
        <w:rPr>
          <w:szCs w:val="24"/>
        </w:rPr>
        <w:t xml:space="preserve"> T</w:t>
      </w:r>
      <w:r w:rsidR="000E4484">
        <w:rPr>
          <w:szCs w:val="24"/>
        </w:rPr>
        <w:t>h</w:t>
      </w:r>
      <w:r w:rsidR="007C5010">
        <w:rPr>
          <w:szCs w:val="24"/>
        </w:rPr>
        <w:t xml:space="preserve">e mean </w:t>
      </w:r>
      <w:r w:rsidR="0036296C">
        <w:rPr>
          <w:szCs w:val="24"/>
        </w:rPr>
        <w:t xml:space="preserve">wt. % </w:t>
      </w:r>
      <w:r w:rsidR="007C5010">
        <w:rPr>
          <w:szCs w:val="24"/>
        </w:rPr>
        <w:t>FeA content of icebergs is 0.</w:t>
      </w:r>
      <w:r w:rsidR="00C16C20">
        <w:rPr>
          <w:szCs w:val="24"/>
        </w:rPr>
        <w:t>0</w:t>
      </w:r>
      <w:r w:rsidR="00101F3E">
        <w:rPr>
          <w:szCs w:val="24"/>
        </w:rPr>
        <w:t xml:space="preserve">76% </w:t>
      </w:r>
      <w:r w:rsidR="00AF48FD">
        <w:rPr>
          <w:szCs w:val="24"/>
        </w:rPr>
        <w:t>with a variability</w:t>
      </w:r>
      <w:r w:rsidR="00101F3E">
        <w:rPr>
          <w:szCs w:val="24"/>
        </w:rPr>
        <w:t xml:space="preserve"> of 0.030</w:t>
      </w:r>
      <w:r w:rsidR="007C5010">
        <w:rPr>
          <w:szCs w:val="24"/>
        </w:rPr>
        <w:t xml:space="preserve"> to</w:t>
      </w:r>
      <w:r w:rsidR="00101F3E">
        <w:rPr>
          <w:szCs w:val="24"/>
        </w:rPr>
        <w:t xml:space="preserve"> 0.194</w:t>
      </w:r>
      <w:r w:rsidR="007C5010">
        <w:rPr>
          <w:szCs w:val="24"/>
        </w:rPr>
        <w:t>% (</w:t>
      </w:r>
      <w:r w:rsidR="00083AB0">
        <w:rPr>
          <w:szCs w:val="24"/>
        </w:rPr>
        <w:t>Table 3</w:t>
      </w:r>
      <w:r w:rsidR="000E4484">
        <w:rPr>
          <w:szCs w:val="24"/>
        </w:rPr>
        <w:t xml:space="preserve">). </w:t>
      </w:r>
      <w:r w:rsidR="00326211">
        <w:rPr>
          <w:szCs w:val="24"/>
        </w:rPr>
        <w:t xml:space="preserve">Deriving the product of the </w:t>
      </w:r>
      <w:r w:rsidR="007C5010">
        <w:rPr>
          <w:szCs w:val="24"/>
        </w:rPr>
        <w:t xml:space="preserve">ice </w:t>
      </w:r>
      <w:r w:rsidR="007404F8">
        <w:rPr>
          <w:szCs w:val="24"/>
        </w:rPr>
        <w:t>mass loss</w:t>
      </w:r>
      <w:r w:rsidR="002A5AFA">
        <w:rPr>
          <w:szCs w:val="24"/>
        </w:rPr>
        <w:t>, s</w:t>
      </w:r>
      <w:r w:rsidR="00E44E79">
        <w:rPr>
          <w:szCs w:val="24"/>
        </w:rPr>
        <w:t xml:space="preserve">ediment </w:t>
      </w:r>
      <w:r w:rsidR="00326211">
        <w:rPr>
          <w:szCs w:val="24"/>
        </w:rPr>
        <w:t>load and FeA content (</w:t>
      </w:r>
      <w:r w:rsidR="00C16C20">
        <w:rPr>
          <w:szCs w:val="24"/>
        </w:rPr>
        <w:t xml:space="preserve">Table </w:t>
      </w:r>
      <w:r w:rsidR="003A7659">
        <w:rPr>
          <w:szCs w:val="24"/>
        </w:rPr>
        <w:t>4</w:t>
      </w:r>
      <w:r w:rsidR="00326211">
        <w:rPr>
          <w:szCs w:val="24"/>
        </w:rPr>
        <w:t>)</w:t>
      </w:r>
      <w:r w:rsidR="00417341">
        <w:rPr>
          <w:szCs w:val="24"/>
        </w:rPr>
        <w:t xml:space="preserve"> shows that the flux of iceber</w:t>
      </w:r>
      <w:r w:rsidR="0043777A">
        <w:rPr>
          <w:szCs w:val="24"/>
        </w:rPr>
        <w:t>g-hosted FeA</w:t>
      </w:r>
      <w:r w:rsidR="000B2540">
        <w:rPr>
          <w:szCs w:val="24"/>
        </w:rPr>
        <w:t xml:space="preserve"> </w:t>
      </w:r>
      <w:r w:rsidR="00083AB0">
        <w:rPr>
          <w:szCs w:val="24"/>
        </w:rPr>
        <w:t xml:space="preserve">to </w:t>
      </w:r>
      <w:r w:rsidR="00417E27">
        <w:rPr>
          <w:szCs w:val="24"/>
        </w:rPr>
        <w:t xml:space="preserve">the </w:t>
      </w:r>
      <w:r w:rsidR="004578D3">
        <w:rPr>
          <w:szCs w:val="24"/>
        </w:rPr>
        <w:t>AO</w:t>
      </w:r>
      <w:r w:rsidR="009823DE">
        <w:rPr>
          <w:szCs w:val="24"/>
        </w:rPr>
        <w:t xml:space="preserve"> ranges from </w:t>
      </w:r>
      <w:r w:rsidR="00D051A5">
        <w:rPr>
          <w:szCs w:val="24"/>
        </w:rPr>
        <w:t>0.7</w:t>
      </w:r>
      <w:r w:rsidR="009823DE">
        <w:rPr>
          <w:szCs w:val="24"/>
        </w:rPr>
        <w:t xml:space="preserve"> to </w:t>
      </w:r>
      <w:r w:rsidR="00D051A5">
        <w:rPr>
          <w:szCs w:val="24"/>
        </w:rPr>
        <w:t>5.5</w:t>
      </w:r>
      <w:r w:rsidR="005F302B">
        <w:rPr>
          <w:szCs w:val="24"/>
        </w:rPr>
        <w:t xml:space="preserve"> Gmol</w:t>
      </w:r>
      <w:r w:rsidR="00417341">
        <w:rPr>
          <w:szCs w:val="24"/>
        </w:rPr>
        <w:t xml:space="preserve"> yr</w:t>
      </w:r>
      <w:r w:rsidR="00417341" w:rsidRPr="00417341">
        <w:rPr>
          <w:szCs w:val="24"/>
          <w:vertAlign w:val="superscript"/>
        </w:rPr>
        <w:t>-1</w:t>
      </w:r>
      <w:r w:rsidR="009823DE">
        <w:rPr>
          <w:szCs w:val="24"/>
        </w:rPr>
        <w:t xml:space="preserve">with a mean of </w:t>
      </w:r>
      <w:r w:rsidR="00D051A5">
        <w:rPr>
          <w:szCs w:val="24"/>
        </w:rPr>
        <w:t>1.9</w:t>
      </w:r>
      <w:r w:rsidR="00AF6B07">
        <w:rPr>
          <w:szCs w:val="24"/>
        </w:rPr>
        <w:t xml:space="preserve"> </w:t>
      </w:r>
      <w:r w:rsidR="0029452D">
        <w:rPr>
          <w:szCs w:val="24"/>
        </w:rPr>
        <w:t>Gmol</w:t>
      </w:r>
      <w:r w:rsidR="00417341">
        <w:rPr>
          <w:szCs w:val="24"/>
        </w:rPr>
        <w:t xml:space="preserve"> yr</w:t>
      </w:r>
      <w:r w:rsidR="00417341" w:rsidRPr="00417341">
        <w:rPr>
          <w:szCs w:val="24"/>
          <w:vertAlign w:val="superscript"/>
        </w:rPr>
        <w:t>-1</w:t>
      </w:r>
      <w:r w:rsidR="00417E27">
        <w:rPr>
          <w:szCs w:val="24"/>
        </w:rPr>
        <w:t xml:space="preserve">, and </w:t>
      </w:r>
      <w:r w:rsidR="004578D3">
        <w:rPr>
          <w:szCs w:val="24"/>
        </w:rPr>
        <w:t>to the SO</w:t>
      </w:r>
      <w:r w:rsidR="00676FB1">
        <w:rPr>
          <w:szCs w:val="24"/>
        </w:rPr>
        <w:t xml:space="preserve"> is 3.2 to 25</w:t>
      </w:r>
      <w:r w:rsidR="005F302B">
        <w:rPr>
          <w:szCs w:val="24"/>
        </w:rPr>
        <w:t xml:space="preserve"> Gmol</w:t>
      </w:r>
      <w:r w:rsidR="00417341">
        <w:rPr>
          <w:szCs w:val="24"/>
        </w:rPr>
        <w:t xml:space="preserve"> yr</w:t>
      </w:r>
      <w:r w:rsidR="00417341" w:rsidRPr="00417341">
        <w:rPr>
          <w:szCs w:val="24"/>
          <w:vertAlign w:val="superscript"/>
        </w:rPr>
        <w:t>-1</w:t>
      </w:r>
      <w:r w:rsidR="005F302B">
        <w:rPr>
          <w:szCs w:val="24"/>
        </w:rPr>
        <w:t xml:space="preserve"> with a mean of 9.0 Gmol</w:t>
      </w:r>
      <w:r w:rsidR="00417341">
        <w:rPr>
          <w:szCs w:val="24"/>
        </w:rPr>
        <w:t xml:space="preserve"> yr</w:t>
      </w:r>
      <w:r w:rsidR="00417341" w:rsidRPr="00417341">
        <w:rPr>
          <w:szCs w:val="24"/>
          <w:vertAlign w:val="superscript"/>
        </w:rPr>
        <w:t>-1</w:t>
      </w:r>
      <w:r w:rsidR="00417341">
        <w:rPr>
          <w:szCs w:val="24"/>
        </w:rPr>
        <w:t>.</w:t>
      </w:r>
      <w:r w:rsidR="00AF6B07">
        <w:rPr>
          <w:szCs w:val="24"/>
        </w:rPr>
        <w:t xml:space="preserve"> </w:t>
      </w:r>
      <w:r w:rsidR="0098500F">
        <w:rPr>
          <w:szCs w:val="24"/>
        </w:rPr>
        <w:t xml:space="preserve">The estimated ranges span an order of magnitude and hence all </w:t>
      </w:r>
      <w:r w:rsidR="00676FB1">
        <w:rPr>
          <w:szCs w:val="24"/>
        </w:rPr>
        <w:t xml:space="preserve"> flux values hereon are </w:t>
      </w:r>
      <w:r w:rsidR="0098500F">
        <w:rPr>
          <w:szCs w:val="24"/>
        </w:rPr>
        <w:t xml:space="preserve">only </w:t>
      </w:r>
      <w:r w:rsidR="00676FB1">
        <w:rPr>
          <w:szCs w:val="24"/>
        </w:rPr>
        <w:t xml:space="preserve">quoted to two significant figures. </w:t>
      </w:r>
    </w:p>
    <w:p w:rsidR="00A441E1" w:rsidRDefault="00230501" w:rsidP="00A441E1">
      <w:pPr>
        <w:spacing w:line="360" w:lineRule="auto"/>
        <w:rPr>
          <w:szCs w:val="24"/>
        </w:rPr>
      </w:pPr>
      <w:r>
        <w:rPr>
          <w:szCs w:val="24"/>
        </w:rPr>
        <w:t>3. 4</w:t>
      </w:r>
      <w:r w:rsidR="00A441E1">
        <w:rPr>
          <w:szCs w:val="24"/>
        </w:rPr>
        <w:t xml:space="preserve"> Atmospheric Dust Composition</w:t>
      </w:r>
    </w:p>
    <w:p w:rsidR="00D005B3" w:rsidRDefault="00A441E1" w:rsidP="00D005B3">
      <w:pPr>
        <w:spacing w:line="360" w:lineRule="auto"/>
        <w:ind w:firstLine="720"/>
        <w:rPr>
          <w:szCs w:val="24"/>
        </w:rPr>
      </w:pPr>
      <w:r>
        <w:rPr>
          <w:szCs w:val="24"/>
        </w:rPr>
        <w:lastRenderedPageBreak/>
        <w:t>Mineralogy is a key factor in comparing particulate sources</w:t>
      </w:r>
      <w:r w:rsidR="00CE07F5">
        <w:rPr>
          <w:szCs w:val="24"/>
        </w:rPr>
        <w:t>,</w:t>
      </w:r>
      <w:r>
        <w:rPr>
          <w:szCs w:val="24"/>
        </w:rPr>
        <w:t xml:space="preserve"> and use of the ascorbic acid extraction technique for the iceberg sediments and</w:t>
      </w:r>
      <w:r w:rsidR="00472957">
        <w:rPr>
          <w:szCs w:val="24"/>
        </w:rPr>
        <w:t xml:space="preserve"> atmospheric dust enables their ferrihydrite contents </w:t>
      </w:r>
      <w:r>
        <w:rPr>
          <w:szCs w:val="24"/>
        </w:rPr>
        <w:t>(as the most readily soluble a</w:t>
      </w:r>
      <w:r w:rsidR="008B7536">
        <w:rPr>
          <w:szCs w:val="24"/>
        </w:rPr>
        <w:t>nd potentially bioavailable Fe</w:t>
      </w:r>
      <w:r>
        <w:rPr>
          <w:szCs w:val="24"/>
        </w:rPr>
        <w:t xml:space="preserve"> mineral) to be compared. The atmospheric</w:t>
      </w:r>
      <w:r w:rsidR="000B2540">
        <w:rPr>
          <w:szCs w:val="24"/>
        </w:rPr>
        <w:t xml:space="preserve"> </w:t>
      </w:r>
      <w:r>
        <w:rPr>
          <w:szCs w:val="24"/>
        </w:rPr>
        <w:t>dust</w:t>
      </w:r>
      <w:r w:rsidR="000B2540">
        <w:rPr>
          <w:szCs w:val="24"/>
        </w:rPr>
        <w:t xml:space="preserve"> </w:t>
      </w:r>
      <w:r>
        <w:rPr>
          <w:szCs w:val="24"/>
        </w:rPr>
        <w:t>sample set is relatively small and mainly includes samples that are unlikely to be</w:t>
      </w:r>
      <w:r w:rsidR="000B2540">
        <w:rPr>
          <w:szCs w:val="24"/>
        </w:rPr>
        <w:t xml:space="preserve"> </w:t>
      </w:r>
      <w:r>
        <w:rPr>
          <w:szCs w:val="24"/>
        </w:rPr>
        <w:t>delivered to the polar regions although Patagonian dust is a possible source to the SO (e.g.</w:t>
      </w:r>
      <w:r w:rsidR="00634DA6">
        <w:rPr>
          <w:szCs w:val="24"/>
        </w:rPr>
        <w:t xml:space="preserve"> </w:t>
      </w:r>
      <w:r>
        <w:rPr>
          <w:szCs w:val="24"/>
        </w:rPr>
        <w:t xml:space="preserve">Schulz et al., 2012).  Our Patagonian dust sample set is small but a student’s </w:t>
      </w:r>
      <w:r w:rsidRPr="00254E81">
        <w:rPr>
          <w:i/>
          <w:szCs w:val="24"/>
        </w:rPr>
        <w:t xml:space="preserve">t </w:t>
      </w:r>
      <w:r>
        <w:rPr>
          <w:szCs w:val="24"/>
        </w:rPr>
        <w:t>test indicates that there are no significant differences in the concentrations of FeA and FeD</w:t>
      </w:r>
      <w:r w:rsidR="000B2540">
        <w:rPr>
          <w:szCs w:val="24"/>
        </w:rPr>
        <w:t xml:space="preserve"> </w:t>
      </w:r>
      <w:r>
        <w:rPr>
          <w:szCs w:val="24"/>
        </w:rPr>
        <w:t xml:space="preserve">between the Patagonian dust and the other dust analysed here. Consistent with this we note that the range of total Fe values (2.9 to 4.3 wt. %) for the Patagonian aeolian dust analysed by Gaiero et al. (2007) </w:t>
      </w:r>
      <w:r w:rsidR="000B2540">
        <w:rPr>
          <w:szCs w:val="24"/>
        </w:rPr>
        <w:t xml:space="preserve"> </w:t>
      </w:r>
      <w:r>
        <w:rPr>
          <w:szCs w:val="24"/>
        </w:rPr>
        <w:t>overlaps the range in o</w:t>
      </w:r>
      <w:r w:rsidR="002562B6">
        <w:rPr>
          <w:szCs w:val="24"/>
        </w:rPr>
        <w:t>ur dust (2.8-4.5 wt.%; Table S4</w:t>
      </w:r>
      <w:r>
        <w:rPr>
          <w:szCs w:val="24"/>
        </w:rPr>
        <w:t xml:space="preserve">) and the mean value of 3.5 wt. % </w:t>
      </w:r>
      <w:r w:rsidR="00472957">
        <w:rPr>
          <w:szCs w:val="24"/>
        </w:rPr>
        <w:t xml:space="preserve">commonly </w:t>
      </w:r>
      <w:r>
        <w:rPr>
          <w:szCs w:val="24"/>
        </w:rPr>
        <w:t xml:space="preserve">assumed for atmospheric dust (e.g. Gao et al., 2003; Shi et al., 2012). </w:t>
      </w:r>
    </w:p>
    <w:p w:rsidR="00330D40" w:rsidRPr="00F214F7" w:rsidRDefault="00A441E1" w:rsidP="00F214F7">
      <w:pPr>
        <w:spacing w:line="360" w:lineRule="auto"/>
        <w:ind w:firstLine="720"/>
        <w:rPr>
          <w:szCs w:val="24"/>
        </w:rPr>
      </w:pPr>
      <w:r>
        <w:rPr>
          <w:szCs w:val="24"/>
        </w:rPr>
        <w:t>Our dust wt. % FeA contents are low (mean 0.038%, range 0.018 to 0.081%) and are comparable to the wt. % Fe</w:t>
      </w:r>
      <w:r w:rsidR="00472957">
        <w:rPr>
          <w:szCs w:val="24"/>
        </w:rPr>
        <w:t>A contents of the</w:t>
      </w:r>
      <w:r w:rsidR="00F214F7">
        <w:rPr>
          <w:szCs w:val="24"/>
        </w:rPr>
        <w:t xml:space="preserve"> sediments present in</w:t>
      </w:r>
      <w:r w:rsidR="00472957">
        <w:rPr>
          <w:szCs w:val="24"/>
        </w:rPr>
        <w:t xml:space="preserve"> glac</w:t>
      </w:r>
      <w:r w:rsidR="00F214F7">
        <w:rPr>
          <w:szCs w:val="24"/>
        </w:rPr>
        <w:t xml:space="preserve">ial </w:t>
      </w:r>
      <w:r w:rsidR="00472957">
        <w:rPr>
          <w:szCs w:val="24"/>
        </w:rPr>
        <w:t>ice</w:t>
      </w:r>
      <w:r w:rsidR="00F214F7">
        <w:rPr>
          <w:szCs w:val="24"/>
        </w:rPr>
        <w:t>,</w:t>
      </w:r>
      <w:r>
        <w:rPr>
          <w:szCs w:val="24"/>
        </w:rPr>
        <w:t xml:space="preserve"> but significantly lower (p&lt;1%) than the iceberg-hosted sediments (Table 3).</w:t>
      </w:r>
      <w:r w:rsidR="000B2540">
        <w:rPr>
          <w:szCs w:val="24"/>
        </w:rPr>
        <w:t xml:space="preserve"> </w:t>
      </w:r>
      <w:r>
        <w:rPr>
          <w:szCs w:val="24"/>
        </w:rPr>
        <w:t>Assuming a dust total Fe (FeT) of 3.5 wt. %,</w:t>
      </w:r>
      <w:r w:rsidR="000B2540">
        <w:rPr>
          <w:szCs w:val="24"/>
        </w:rPr>
        <w:t xml:space="preserve"> </w:t>
      </w:r>
      <w:r w:rsidR="00CD2A16">
        <w:rPr>
          <w:szCs w:val="24"/>
        </w:rPr>
        <w:t>the range in</w:t>
      </w:r>
      <w:r>
        <w:rPr>
          <w:szCs w:val="24"/>
        </w:rPr>
        <w:t xml:space="preserve"> wt. % FeA</w:t>
      </w:r>
      <w:r w:rsidR="000B2540">
        <w:rPr>
          <w:szCs w:val="24"/>
        </w:rPr>
        <w:t xml:space="preserve"> </w:t>
      </w:r>
      <w:r>
        <w:rPr>
          <w:szCs w:val="24"/>
        </w:rPr>
        <w:t>corresponds to a fractiona</w:t>
      </w:r>
      <w:r w:rsidR="00E17B44">
        <w:rPr>
          <w:szCs w:val="24"/>
        </w:rPr>
        <w:t>l solubility of</w:t>
      </w:r>
      <w:r w:rsidR="001443FF">
        <w:rPr>
          <w:szCs w:val="24"/>
        </w:rPr>
        <w:t xml:space="preserve"> ~1</w:t>
      </w:r>
      <w:r w:rsidR="009F0CE3">
        <w:rPr>
          <w:szCs w:val="24"/>
        </w:rPr>
        <w:t>%. This data pr</w:t>
      </w:r>
      <w:r w:rsidR="0078285C">
        <w:rPr>
          <w:szCs w:val="24"/>
        </w:rPr>
        <w:t xml:space="preserve">ovides a </w:t>
      </w:r>
      <w:r w:rsidR="009F0CE3">
        <w:rPr>
          <w:szCs w:val="24"/>
        </w:rPr>
        <w:t xml:space="preserve">justification for the commonly </w:t>
      </w:r>
      <w:r>
        <w:rPr>
          <w:szCs w:val="24"/>
        </w:rPr>
        <w:t xml:space="preserve">used </w:t>
      </w:r>
      <w:r w:rsidR="0098500F">
        <w:rPr>
          <w:szCs w:val="24"/>
        </w:rPr>
        <w:t xml:space="preserve">fractional solubility </w:t>
      </w:r>
      <w:r w:rsidR="001443FF">
        <w:rPr>
          <w:szCs w:val="24"/>
        </w:rPr>
        <w:t>range</w:t>
      </w:r>
      <w:r w:rsidR="009F0CE3">
        <w:rPr>
          <w:szCs w:val="24"/>
        </w:rPr>
        <w:t xml:space="preserve"> of</w:t>
      </w:r>
      <w:r w:rsidR="001443FF">
        <w:rPr>
          <w:szCs w:val="24"/>
        </w:rPr>
        <w:t xml:space="preserve"> 1-</w:t>
      </w:r>
      <w:r>
        <w:rPr>
          <w:szCs w:val="24"/>
        </w:rPr>
        <w:t>2%</w:t>
      </w:r>
      <w:r w:rsidR="0060302A">
        <w:rPr>
          <w:szCs w:val="24"/>
        </w:rPr>
        <w:t xml:space="preserve"> (</w:t>
      </w:r>
      <w:r w:rsidR="009F0CE3">
        <w:rPr>
          <w:szCs w:val="24"/>
        </w:rPr>
        <w:t xml:space="preserve">see </w:t>
      </w:r>
      <w:r w:rsidR="0078285C">
        <w:rPr>
          <w:szCs w:val="24"/>
        </w:rPr>
        <w:t xml:space="preserve">earlier) which is known </w:t>
      </w:r>
      <w:r w:rsidR="009F0CE3">
        <w:rPr>
          <w:szCs w:val="24"/>
        </w:rPr>
        <w:t xml:space="preserve">to be an </w:t>
      </w:r>
      <w:r w:rsidR="0060302A">
        <w:rPr>
          <w:szCs w:val="24"/>
        </w:rPr>
        <w:t xml:space="preserve">arbitrary choice; </w:t>
      </w:r>
      <w:r w:rsidR="002B547E">
        <w:rPr>
          <w:szCs w:val="24"/>
        </w:rPr>
        <w:t>Boyd et al.,</w:t>
      </w:r>
      <w:r w:rsidR="009F0CE3">
        <w:rPr>
          <w:szCs w:val="24"/>
        </w:rPr>
        <w:t xml:space="preserve"> 2010</w:t>
      </w:r>
      <w:r>
        <w:rPr>
          <w:szCs w:val="24"/>
        </w:rPr>
        <w:t xml:space="preserve">). </w:t>
      </w:r>
      <w:r w:rsidR="00330D40">
        <w:rPr>
          <w:szCs w:val="24"/>
        </w:rPr>
        <w:t xml:space="preserve"> </w:t>
      </w:r>
      <w:r w:rsidR="007B5217">
        <w:rPr>
          <w:szCs w:val="24"/>
        </w:rPr>
        <w:t>However our</w:t>
      </w:r>
      <w:r w:rsidR="001443FF">
        <w:rPr>
          <w:szCs w:val="24"/>
        </w:rPr>
        <w:t xml:space="preserve"> ascorbic acid fractional </w:t>
      </w:r>
      <w:r w:rsidR="00D005B3">
        <w:rPr>
          <w:szCs w:val="24"/>
        </w:rPr>
        <w:t xml:space="preserve">solubility data are difficult to compare with literature values because </w:t>
      </w:r>
      <w:r w:rsidR="00836857">
        <w:rPr>
          <w:szCs w:val="24"/>
        </w:rPr>
        <w:t>a wide range of extractions have been</w:t>
      </w:r>
      <w:r w:rsidR="00D005B3">
        <w:rPr>
          <w:szCs w:val="24"/>
        </w:rPr>
        <w:t xml:space="preserve"> used</w:t>
      </w:r>
      <w:r w:rsidR="001443FF">
        <w:rPr>
          <w:szCs w:val="24"/>
        </w:rPr>
        <w:t xml:space="preserve">, few of which have been </w:t>
      </w:r>
      <w:r w:rsidR="00D005B3">
        <w:rPr>
          <w:szCs w:val="24"/>
        </w:rPr>
        <w:t>calibrated a</w:t>
      </w:r>
      <w:r w:rsidR="00F2675A">
        <w:rPr>
          <w:szCs w:val="24"/>
        </w:rPr>
        <w:t>gainst ferrihydrite</w:t>
      </w:r>
      <w:r w:rsidR="00836857">
        <w:rPr>
          <w:szCs w:val="24"/>
        </w:rPr>
        <w:t xml:space="preserve"> (see earlier). </w:t>
      </w:r>
      <w:r w:rsidR="00F2675A">
        <w:rPr>
          <w:szCs w:val="24"/>
        </w:rPr>
        <w:t xml:space="preserve">Conway et al. (2015) </w:t>
      </w:r>
      <w:r w:rsidR="00C546F2">
        <w:rPr>
          <w:szCs w:val="24"/>
        </w:rPr>
        <w:t>measure</w:t>
      </w:r>
      <w:r w:rsidR="00F2675A">
        <w:rPr>
          <w:szCs w:val="24"/>
        </w:rPr>
        <w:t xml:space="preserve"> fractional solubility</w:t>
      </w:r>
      <w:r w:rsidR="00C546F2">
        <w:rPr>
          <w:szCs w:val="24"/>
        </w:rPr>
        <w:t xml:space="preserve"> </w:t>
      </w:r>
      <w:r w:rsidR="00F2675A">
        <w:rPr>
          <w:szCs w:val="24"/>
        </w:rPr>
        <w:t xml:space="preserve">based on the ratio between Fe extracted at pH 5.3 by meltwater and total Fe. A median </w:t>
      </w:r>
      <w:r w:rsidR="0098500F">
        <w:rPr>
          <w:szCs w:val="24"/>
        </w:rPr>
        <w:t xml:space="preserve">fractional solubility </w:t>
      </w:r>
      <w:r w:rsidR="00F2675A">
        <w:rPr>
          <w:szCs w:val="24"/>
        </w:rPr>
        <w:t xml:space="preserve">value of 6% was found for dust </w:t>
      </w:r>
      <w:r w:rsidR="007B5217">
        <w:rPr>
          <w:szCs w:val="24"/>
        </w:rPr>
        <w:t>(deposited during the LGM on ice at Dome C, E</w:t>
      </w:r>
      <w:r w:rsidR="00F2675A">
        <w:rPr>
          <w:szCs w:val="24"/>
        </w:rPr>
        <w:t>ast Antarctica</w:t>
      </w:r>
      <w:r w:rsidR="007B5217">
        <w:rPr>
          <w:szCs w:val="24"/>
        </w:rPr>
        <w:t>) that</w:t>
      </w:r>
      <w:r w:rsidR="00634DA6">
        <w:rPr>
          <w:szCs w:val="24"/>
        </w:rPr>
        <w:t xml:space="preserve"> were high in </w:t>
      </w:r>
      <w:r w:rsidR="00F2675A">
        <w:rPr>
          <w:szCs w:val="24"/>
        </w:rPr>
        <w:t>total Fe</w:t>
      </w:r>
      <w:r w:rsidR="00634DA6">
        <w:rPr>
          <w:szCs w:val="24"/>
        </w:rPr>
        <w:t xml:space="preserve"> (8</w:t>
      </w:r>
      <w:r w:rsidR="002D186C">
        <w:rPr>
          <w:szCs w:val="24"/>
        </w:rPr>
        <w:t xml:space="preserve"> wt. </w:t>
      </w:r>
      <w:r w:rsidR="00634DA6">
        <w:rPr>
          <w:szCs w:val="24"/>
        </w:rPr>
        <w:t>%), possibly due to</w:t>
      </w:r>
      <w:r w:rsidR="00F2675A">
        <w:rPr>
          <w:szCs w:val="24"/>
        </w:rPr>
        <w:t xml:space="preserve"> enrichment in smaller particles as a consequence of long range transport. Rather lower fractional solubility values (</w:t>
      </w:r>
      <w:r w:rsidR="00F2675A">
        <w:rPr>
          <w:szCs w:val="24"/>
          <w:lang w:val="en-GB"/>
        </w:rPr>
        <w:t>~3%) we</w:t>
      </w:r>
      <w:r w:rsidR="007B5217">
        <w:rPr>
          <w:szCs w:val="24"/>
          <w:lang w:val="en-GB"/>
        </w:rPr>
        <w:t>re found at Berkner Island</w:t>
      </w:r>
      <w:r w:rsidR="00D0455F">
        <w:rPr>
          <w:szCs w:val="24"/>
          <w:lang w:val="en-GB"/>
        </w:rPr>
        <w:t xml:space="preserve"> (</w:t>
      </w:r>
      <w:r w:rsidR="007B5217">
        <w:rPr>
          <w:szCs w:val="24"/>
          <w:lang w:val="en-GB"/>
        </w:rPr>
        <w:t>closer to the South American d</w:t>
      </w:r>
      <w:r w:rsidR="00634DA6">
        <w:rPr>
          <w:szCs w:val="24"/>
          <w:lang w:val="en-GB"/>
        </w:rPr>
        <w:t>ust sources</w:t>
      </w:r>
      <w:r w:rsidR="00D0455F">
        <w:rPr>
          <w:szCs w:val="24"/>
          <w:lang w:val="en-GB"/>
        </w:rPr>
        <w:t>)</w:t>
      </w:r>
      <w:r w:rsidR="00634DA6">
        <w:rPr>
          <w:szCs w:val="24"/>
          <w:lang w:val="en-GB"/>
        </w:rPr>
        <w:t xml:space="preserve"> and t</w:t>
      </w:r>
      <w:r w:rsidR="00F80D1E">
        <w:rPr>
          <w:szCs w:val="24"/>
          <w:lang w:val="en-GB"/>
        </w:rPr>
        <w:t xml:space="preserve">hese data are comparable to the FeA range of our </w:t>
      </w:r>
      <w:r w:rsidR="00634DA6">
        <w:rPr>
          <w:szCs w:val="24"/>
          <w:lang w:val="en-GB"/>
        </w:rPr>
        <w:t>dust data</w:t>
      </w:r>
      <w:r w:rsidR="007B5217">
        <w:rPr>
          <w:szCs w:val="24"/>
          <w:lang w:val="en-GB"/>
        </w:rPr>
        <w:t>, assuming similar extraction behaviour.</w:t>
      </w:r>
    </w:p>
    <w:p w:rsidR="00A441E1" w:rsidRDefault="00330D40" w:rsidP="004D7AB2">
      <w:pPr>
        <w:spacing w:line="360" w:lineRule="auto"/>
        <w:ind w:firstLine="720"/>
        <w:rPr>
          <w:szCs w:val="24"/>
        </w:rPr>
      </w:pPr>
      <w:r>
        <w:rPr>
          <w:szCs w:val="24"/>
        </w:rPr>
        <w:t>D</w:t>
      </w:r>
      <w:r w:rsidR="00A441E1">
        <w:rPr>
          <w:szCs w:val="24"/>
        </w:rPr>
        <w:t xml:space="preserve">ust wt. </w:t>
      </w:r>
      <w:r w:rsidR="00634DA6">
        <w:rPr>
          <w:szCs w:val="24"/>
        </w:rPr>
        <w:t>% FeD values (mean 0.87%, range 0.43</w:t>
      </w:r>
      <w:r w:rsidR="00F214F7">
        <w:rPr>
          <w:szCs w:val="24"/>
        </w:rPr>
        <w:t xml:space="preserve"> to 1.76 %) are</w:t>
      </w:r>
      <w:r>
        <w:rPr>
          <w:szCs w:val="24"/>
        </w:rPr>
        <w:t xml:space="preserve"> </w:t>
      </w:r>
      <w:r w:rsidR="00A441E1">
        <w:rPr>
          <w:szCs w:val="24"/>
        </w:rPr>
        <w:t>significantly higher (p &lt;0.1%)</w:t>
      </w:r>
      <w:r w:rsidR="00EB45BB">
        <w:rPr>
          <w:szCs w:val="24"/>
        </w:rPr>
        <w:t xml:space="preserve"> </w:t>
      </w:r>
      <w:r w:rsidR="00F214F7">
        <w:rPr>
          <w:szCs w:val="24"/>
        </w:rPr>
        <w:t xml:space="preserve">than </w:t>
      </w:r>
      <w:r w:rsidR="00E17B44">
        <w:rPr>
          <w:szCs w:val="24"/>
        </w:rPr>
        <w:t xml:space="preserve">in </w:t>
      </w:r>
      <w:r w:rsidR="00A441E1">
        <w:rPr>
          <w:szCs w:val="24"/>
        </w:rPr>
        <w:t xml:space="preserve">both iceberg and glacial </w:t>
      </w:r>
      <w:r w:rsidR="00F214F7">
        <w:rPr>
          <w:szCs w:val="24"/>
        </w:rPr>
        <w:t xml:space="preserve">ice </w:t>
      </w:r>
      <w:r w:rsidR="00A441E1">
        <w:rPr>
          <w:szCs w:val="24"/>
        </w:rPr>
        <w:t>sediments.</w:t>
      </w:r>
      <w:r w:rsidR="00EB45BB">
        <w:rPr>
          <w:szCs w:val="24"/>
        </w:rPr>
        <w:t xml:space="preserve"> </w:t>
      </w:r>
      <w:r w:rsidR="00A441E1">
        <w:rPr>
          <w:szCs w:val="24"/>
        </w:rPr>
        <w:t>These data suggest that the net effect of weathering and atmospheric/cloud processing</w:t>
      </w:r>
      <w:r w:rsidR="002E0798">
        <w:rPr>
          <w:szCs w:val="24"/>
        </w:rPr>
        <w:t xml:space="preserve"> (Shi et al., 2015)</w:t>
      </w:r>
      <w:r w:rsidR="00A441E1">
        <w:rPr>
          <w:szCs w:val="24"/>
        </w:rPr>
        <w:t xml:space="preserve"> on </w:t>
      </w:r>
      <w:r w:rsidR="002D186C">
        <w:rPr>
          <w:szCs w:val="24"/>
        </w:rPr>
        <w:t>our</w:t>
      </w:r>
      <w:r w:rsidR="00280AA0">
        <w:rPr>
          <w:szCs w:val="24"/>
        </w:rPr>
        <w:t xml:space="preserve"> </w:t>
      </w:r>
      <w:r w:rsidR="00A441E1">
        <w:rPr>
          <w:szCs w:val="24"/>
        </w:rPr>
        <w:t>atmospheric</w:t>
      </w:r>
      <w:r w:rsidR="00EB45BB">
        <w:rPr>
          <w:szCs w:val="24"/>
        </w:rPr>
        <w:t xml:space="preserve"> </w:t>
      </w:r>
      <w:r w:rsidR="00A441E1">
        <w:rPr>
          <w:szCs w:val="24"/>
        </w:rPr>
        <w:t>dust</w:t>
      </w:r>
      <w:r w:rsidR="00EB45BB">
        <w:rPr>
          <w:szCs w:val="24"/>
        </w:rPr>
        <w:t xml:space="preserve"> </w:t>
      </w:r>
      <w:r w:rsidR="008B7536">
        <w:rPr>
          <w:szCs w:val="24"/>
        </w:rPr>
        <w:t xml:space="preserve">has been to </w:t>
      </w:r>
      <w:r w:rsidR="00CE07F5">
        <w:rPr>
          <w:szCs w:val="24"/>
        </w:rPr>
        <w:t>more than double</w:t>
      </w:r>
      <w:r w:rsidR="008B7536">
        <w:rPr>
          <w:szCs w:val="24"/>
        </w:rPr>
        <w:t xml:space="preserve"> Fe</w:t>
      </w:r>
      <w:r w:rsidR="00A441E1">
        <w:rPr>
          <w:szCs w:val="24"/>
        </w:rPr>
        <w:t xml:space="preserve"> (oxyhydr)oxides</w:t>
      </w:r>
      <w:r w:rsidR="00EB45BB">
        <w:rPr>
          <w:szCs w:val="24"/>
        </w:rPr>
        <w:t xml:space="preserve"> </w:t>
      </w:r>
      <w:r w:rsidR="00354CBE">
        <w:rPr>
          <w:szCs w:val="24"/>
        </w:rPr>
        <w:t xml:space="preserve">present </w:t>
      </w:r>
      <w:r w:rsidR="00A441E1">
        <w:rPr>
          <w:szCs w:val="24"/>
        </w:rPr>
        <w:t xml:space="preserve">as </w:t>
      </w:r>
      <w:r w:rsidR="00F214F7">
        <w:rPr>
          <w:szCs w:val="24"/>
        </w:rPr>
        <w:t xml:space="preserve">the less reactive </w:t>
      </w:r>
      <w:r w:rsidR="00A441E1">
        <w:rPr>
          <w:szCs w:val="24"/>
        </w:rPr>
        <w:t>FeD</w:t>
      </w:r>
      <w:r w:rsidR="00F214F7">
        <w:rPr>
          <w:szCs w:val="24"/>
        </w:rPr>
        <w:t>.</w:t>
      </w:r>
      <w:r w:rsidR="00A441E1">
        <w:rPr>
          <w:szCs w:val="24"/>
        </w:rPr>
        <w:t xml:space="preserve">.  The influence of </w:t>
      </w:r>
      <w:r w:rsidR="00A441E1">
        <w:rPr>
          <w:szCs w:val="24"/>
        </w:rPr>
        <w:lastRenderedPageBreak/>
        <w:t xml:space="preserve">weathering effects alone on </w:t>
      </w:r>
      <w:r w:rsidR="005D3A1C">
        <w:rPr>
          <w:szCs w:val="24"/>
        </w:rPr>
        <w:t>soils (</w:t>
      </w:r>
      <w:r w:rsidR="00A441E1">
        <w:rPr>
          <w:szCs w:val="24"/>
        </w:rPr>
        <w:t>potential dust precursors</w:t>
      </w:r>
      <w:r w:rsidR="005D3A1C">
        <w:rPr>
          <w:szCs w:val="24"/>
        </w:rPr>
        <w:t>)</w:t>
      </w:r>
      <w:r w:rsidR="00A441E1">
        <w:rPr>
          <w:szCs w:val="24"/>
        </w:rPr>
        <w:t xml:space="preserve"> has been studied by Shi et al. (2011), who showed that the ratio (FeA+FeD)/FeT increased from 0.1-0.2 to 0.5-0.6 in highly weathered samples from areas with relatively high rainfall and temperatures.</w:t>
      </w:r>
      <w:r w:rsidR="00EB45BB">
        <w:rPr>
          <w:szCs w:val="24"/>
        </w:rPr>
        <w:t xml:space="preserve"> </w:t>
      </w:r>
      <w:r w:rsidR="00A441E1">
        <w:rPr>
          <w:szCs w:val="24"/>
        </w:rPr>
        <w:t>The (FeA+FeD)/FeT</w:t>
      </w:r>
      <w:r w:rsidR="00AF6B07">
        <w:rPr>
          <w:szCs w:val="24"/>
        </w:rPr>
        <w:t xml:space="preserve"> </w:t>
      </w:r>
      <w:r w:rsidR="00A441E1">
        <w:rPr>
          <w:szCs w:val="24"/>
        </w:rPr>
        <w:t>values for the atmospheric dust in Table 3 range from 0.24 to 0.52 which are clearly achievable by weathering alone in the source area. Values of (FeA+FeD)/FeT for the glacial (range 0.013 to 0.059) and</w:t>
      </w:r>
      <w:r w:rsidR="00280AA0">
        <w:rPr>
          <w:szCs w:val="24"/>
        </w:rPr>
        <w:t xml:space="preserve"> iceberg (range 0.063 to 0.201)</w:t>
      </w:r>
      <w:r w:rsidR="00EB45BB">
        <w:rPr>
          <w:szCs w:val="24"/>
        </w:rPr>
        <w:t xml:space="preserve"> </w:t>
      </w:r>
      <w:r w:rsidR="00A441E1">
        <w:rPr>
          <w:szCs w:val="24"/>
        </w:rPr>
        <w:t>sediments can also be estimated assuming FeT = 4.2% (mean value for glacial sediments from Poulton and Raiswell, 2002). These values also suggest a trend of increasing weathering intensity from the glacial to the iceberg sediments</w:t>
      </w:r>
      <w:r w:rsidR="007C1C37">
        <w:rPr>
          <w:szCs w:val="24"/>
        </w:rPr>
        <w:t xml:space="preserve"> (resulting from ice processing effects, see earlier)</w:t>
      </w:r>
      <w:r w:rsidR="00A441E1">
        <w:rPr>
          <w:szCs w:val="24"/>
        </w:rPr>
        <w:t xml:space="preserve"> and on to the</w:t>
      </w:r>
      <w:r w:rsidR="00EB45BB">
        <w:rPr>
          <w:szCs w:val="24"/>
        </w:rPr>
        <w:t xml:space="preserve"> </w:t>
      </w:r>
      <w:r w:rsidR="00634DA6">
        <w:rPr>
          <w:szCs w:val="24"/>
        </w:rPr>
        <w:t xml:space="preserve">atmospheric dust. Further </w:t>
      </w:r>
      <w:r w:rsidR="00A441E1">
        <w:rPr>
          <w:szCs w:val="24"/>
        </w:rPr>
        <w:t>data from atmospheric dust delivered to the polar regions are clearly needed to substantiate this conclusion.</w:t>
      </w:r>
    </w:p>
    <w:p w:rsidR="00F02203" w:rsidRDefault="006A7047" w:rsidP="00F02203">
      <w:pPr>
        <w:spacing w:line="360" w:lineRule="auto"/>
        <w:rPr>
          <w:szCs w:val="24"/>
        </w:rPr>
      </w:pPr>
      <w:r>
        <w:rPr>
          <w:szCs w:val="24"/>
        </w:rPr>
        <w:t>3</w:t>
      </w:r>
      <w:r w:rsidR="00230501">
        <w:rPr>
          <w:szCs w:val="24"/>
        </w:rPr>
        <w:t>.5</w:t>
      </w:r>
      <w:r w:rsidR="00F02203">
        <w:rPr>
          <w:szCs w:val="24"/>
        </w:rPr>
        <w:t xml:space="preserve"> Atmospheric Dust FeA Fluxes</w:t>
      </w:r>
    </w:p>
    <w:p w:rsidR="00E95426" w:rsidRDefault="00F02203">
      <w:pPr>
        <w:spacing w:line="360" w:lineRule="auto"/>
        <w:ind w:firstLine="720"/>
        <w:rPr>
          <w:szCs w:val="24"/>
        </w:rPr>
      </w:pPr>
      <w:r>
        <w:rPr>
          <w:szCs w:val="24"/>
        </w:rPr>
        <w:t>This FeA flux is based on dust transported through the atmosphere (wh</w:t>
      </w:r>
      <w:r w:rsidR="002E0798">
        <w:rPr>
          <w:szCs w:val="24"/>
        </w:rPr>
        <w:t>ere there is potential for</w:t>
      </w:r>
      <w:r>
        <w:rPr>
          <w:szCs w:val="24"/>
        </w:rPr>
        <w:t xml:space="preserve"> processing</w:t>
      </w:r>
      <w:r w:rsidR="008E0D82">
        <w:rPr>
          <w:szCs w:val="24"/>
        </w:rPr>
        <w:t xml:space="preserve"> (</w:t>
      </w:r>
      <w:r w:rsidR="002D186C">
        <w:rPr>
          <w:szCs w:val="24"/>
        </w:rPr>
        <w:t>see above</w:t>
      </w:r>
      <w:r>
        <w:rPr>
          <w:szCs w:val="24"/>
        </w:rPr>
        <w:t xml:space="preserve">) and excludes </w:t>
      </w:r>
      <w:r w:rsidR="00EC7FBA">
        <w:rPr>
          <w:szCs w:val="24"/>
        </w:rPr>
        <w:t>soils</w:t>
      </w:r>
      <w:r>
        <w:rPr>
          <w:szCs w:val="24"/>
        </w:rPr>
        <w:t xml:space="preserve">. </w:t>
      </w:r>
      <w:r w:rsidR="00566320">
        <w:rPr>
          <w:szCs w:val="24"/>
        </w:rPr>
        <w:t>Localis</w:t>
      </w:r>
      <w:r w:rsidR="00C01CCE">
        <w:rPr>
          <w:szCs w:val="24"/>
        </w:rPr>
        <w:t xml:space="preserve">ed areas of the Ross Sea are subject to large dust inputs from </w:t>
      </w:r>
      <w:r w:rsidR="00F214F7">
        <w:rPr>
          <w:szCs w:val="24"/>
        </w:rPr>
        <w:t xml:space="preserve">local </w:t>
      </w:r>
      <w:r w:rsidR="00C01CCE">
        <w:rPr>
          <w:szCs w:val="24"/>
        </w:rPr>
        <w:t xml:space="preserve">terrestrial sands and silts but these appear to be only minor contributors to productivity (Chewings et al., 2014; Winton et al., 2014). </w:t>
      </w:r>
      <w:r>
        <w:rPr>
          <w:szCs w:val="24"/>
        </w:rPr>
        <w:t xml:space="preserve">Here we proceed </w:t>
      </w:r>
      <w:r w:rsidR="00EC7FBA">
        <w:rPr>
          <w:szCs w:val="24"/>
        </w:rPr>
        <w:t xml:space="preserve">cautiously </w:t>
      </w:r>
      <w:r>
        <w:rPr>
          <w:szCs w:val="24"/>
        </w:rPr>
        <w:t xml:space="preserve">on the basis that </w:t>
      </w:r>
      <w:r w:rsidR="00A14230">
        <w:rPr>
          <w:szCs w:val="24"/>
        </w:rPr>
        <w:t xml:space="preserve">the FeA content of </w:t>
      </w:r>
      <w:r>
        <w:rPr>
          <w:szCs w:val="24"/>
        </w:rPr>
        <w:t>our atmospheric d</w:t>
      </w:r>
      <w:r w:rsidR="0065680C">
        <w:rPr>
          <w:szCs w:val="24"/>
        </w:rPr>
        <w:t xml:space="preserve">ust </w:t>
      </w:r>
      <w:r w:rsidR="00840532">
        <w:rPr>
          <w:szCs w:val="24"/>
        </w:rPr>
        <w:t>represent</w:t>
      </w:r>
      <w:r w:rsidR="00DB32BF">
        <w:rPr>
          <w:szCs w:val="24"/>
        </w:rPr>
        <w:t>s mineral dust (</w:t>
      </w:r>
      <w:r w:rsidR="00E95426">
        <w:rPr>
          <w:szCs w:val="24"/>
        </w:rPr>
        <w:t>with small to negligible contributions from combustion sources</w:t>
      </w:r>
      <w:r w:rsidR="00DB32BF">
        <w:rPr>
          <w:szCs w:val="24"/>
        </w:rPr>
        <w:t>)</w:t>
      </w:r>
      <w:r w:rsidR="00840532">
        <w:rPr>
          <w:szCs w:val="24"/>
        </w:rPr>
        <w:t xml:space="preserve"> </w:t>
      </w:r>
      <w:r>
        <w:rPr>
          <w:szCs w:val="24"/>
        </w:rPr>
        <w:t>delivered to the polar regions. Dust deposition fluxes to the SO have been variably estimated as 0.1 to 27 Tg yr</w:t>
      </w:r>
      <w:r w:rsidRPr="00CA73AD">
        <w:rPr>
          <w:szCs w:val="24"/>
          <w:vertAlign w:val="superscript"/>
        </w:rPr>
        <w:t>-1</w:t>
      </w:r>
      <w:r>
        <w:rPr>
          <w:szCs w:val="24"/>
        </w:rPr>
        <w:t xml:space="preserve"> (Gao et al., 2003; Mahowald et al., 2005; Jickells et al., 2005; Li et al., 2008).  The </w:t>
      </w:r>
      <w:r w:rsidR="00CD6105">
        <w:rPr>
          <w:szCs w:val="24"/>
        </w:rPr>
        <w:t xml:space="preserve">new </w:t>
      </w:r>
      <w:r>
        <w:rPr>
          <w:szCs w:val="24"/>
        </w:rPr>
        <w:t xml:space="preserve">flux estimates derived here are based on the </w:t>
      </w:r>
      <w:r w:rsidR="00B02878">
        <w:rPr>
          <w:szCs w:val="24"/>
        </w:rPr>
        <w:t>Community Earth System Model (Albani et al., 2014)</w:t>
      </w:r>
      <w:r w:rsidR="00280AA0">
        <w:rPr>
          <w:szCs w:val="24"/>
        </w:rPr>
        <w:t>,</w:t>
      </w:r>
      <w:r w:rsidR="00B02878">
        <w:rPr>
          <w:szCs w:val="24"/>
        </w:rPr>
        <w:t xml:space="preserve"> which produces a value of 0.84</w:t>
      </w:r>
      <w:r w:rsidR="001B692A">
        <w:rPr>
          <w:szCs w:val="24"/>
        </w:rPr>
        <w:t xml:space="preserve"> Tg yr</w:t>
      </w:r>
      <w:r w:rsidR="001B692A" w:rsidRPr="001B692A">
        <w:rPr>
          <w:szCs w:val="24"/>
          <w:vertAlign w:val="superscript"/>
        </w:rPr>
        <w:t>-1</w:t>
      </w:r>
      <w:r w:rsidR="00304C16">
        <w:rPr>
          <w:szCs w:val="24"/>
        </w:rPr>
        <w:t xml:space="preserve"> for dust deposition to the SO. </w:t>
      </w:r>
      <w:r w:rsidR="001D1AE4">
        <w:rPr>
          <w:szCs w:val="24"/>
        </w:rPr>
        <w:t>The model version we use has been extensively compar</w:t>
      </w:r>
      <w:r w:rsidR="00F214F7">
        <w:rPr>
          <w:szCs w:val="24"/>
        </w:rPr>
        <w:t>ed to observations, with</w:t>
      </w:r>
      <w:r w:rsidR="001D1AE4">
        <w:rPr>
          <w:szCs w:val="24"/>
        </w:rPr>
        <w:t xml:space="preserve"> the sources modified to best mat</w:t>
      </w:r>
      <w:r w:rsidR="00280AA0">
        <w:rPr>
          <w:szCs w:val="24"/>
        </w:rPr>
        <w:t>ch dust fluxes at high latitude</w:t>
      </w:r>
      <w:r w:rsidR="001D1AE4">
        <w:rPr>
          <w:szCs w:val="24"/>
        </w:rPr>
        <w:t xml:space="preserve"> (Albani et al., 2014).</w:t>
      </w:r>
      <w:r w:rsidR="00EB45BB">
        <w:rPr>
          <w:szCs w:val="24"/>
        </w:rPr>
        <w:t xml:space="preserve"> </w:t>
      </w:r>
      <w:r>
        <w:rPr>
          <w:szCs w:val="24"/>
        </w:rPr>
        <w:t>In the absence of ice processing, atmospheric dust delivered to the SO with an FeA wt. % ranging 0.018 t</w:t>
      </w:r>
      <w:r w:rsidR="00840532">
        <w:rPr>
          <w:szCs w:val="24"/>
        </w:rPr>
        <w:t>o 0.081</w:t>
      </w:r>
      <w:r w:rsidR="001B692A">
        <w:rPr>
          <w:szCs w:val="24"/>
        </w:rPr>
        <w:t>% produce</w:t>
      </w:r>
      <w:r w:rsidR="00DB32BF">
        <w:rPr>
          <w:szCs w:val="24"/>
        </w:rPr>
        <w:t>s</w:t>
      </w:r>
      <w:r w:rsidR="001B692A">
        <w:rPr>
          <w:szCs w:val="24"/>
        </w:rPr>
        <w:t xml:space="preserve"> a flux of</w:t>
      </w:r>
      <w:r w:rsidR="00516FA6">
        <w:rPr>
          <w:szCs w:val="24"/>
        </w:rPr>
        <w:t>&lt;</w:t>
      </w:r>
      <w:r w:rsidR="001B692A">
        <w:rPr>
          <w:szCs w:val="24"/>
        </w:rPr>
        <w:t>0.0</w:t>
      </w:r>
      <w:r w:rsidR="00516FA6">
        <w:rPr>
          <w:szCs w:val="24"/>
        </w:rPr>
        <w:t>1</w:t>
      </w:r>
      <w:r w:rsidR="001B692A">
        <w:rPr>
          <w:szCs w:val="24"/>
        </w:rPr>
        <w:t xml:space="preserve"> </w:t>
      </w:r>
      <w:r w:rsidR="00516FA6">
        <w:rPr>
          <w:szCs w:val="24"/>
        </w:rPr>
        <w:t>to 0.01</w:t>
      </w:r>
      <w:r w:rsidR="001B692A">
        <w:rPr>
          <w:szCs w:val="24"/>
        </w:rPr>
        <w:t xml:space="preserve"> (mean 0.01</w:t>
      </w:r>
      <w:r>
        <w:rPr>
          <w:szCs w:val="24"/>
        </w:rPr>
        <w:t>) Gmol yr</w:t>
      </w:r>
      <w:r w:rsidRPr="00754D23">
        <w:rPr>
          <w:szCs w:val="24"/>
          <w:vertAlign w:val="superscript"/>
        </w:rPr>
        <w:t>-1</w:t>
      </w:r>
      <w:r w:rsidR="006A7047">
        <w:rPr>
          <w:szCs w:val="24"/>
        </w:rPr>
        <w:t xml:space="preserve"> (</w:t>
      </w:r>
      <w:r w:rsidR="00011565">
        <w:rPr>
          <w:szCs w:val="24"/>
        </w:rPr>
        <w:t>Table 5</w:t>
      </w:r>
      <w:r w:rsidR="001B692A">
        <w:rPr>
          <w:szCs w:val="24"/>
        </w:rPr>
        <w:t>).</w:t>
      </w:r>
      <w:r w:rsidR="00E913A8">
        <w:rPr>
          <w:szCs w:val="24"/>
        </w:rPr>
        <w:t xml:space="preserve"> This </w:t>
      </w:r>
      <w:r w:rsidR="00E95426">
        <w:rPr>
          <w:szCs w:val="24"/>
        </w:rPr>
        <w:t xml:space="preserve">corresponds to a flux of 0.14 to 0.64 </w:t>
      </w:r>
      <w:r w:rsidR="00E95426">
        <w:rPr>
          <w:rFonts w:cs="Times New Roman"/>
          <w:szCs w:val="24"/>
        </w:rPr>
        <w:t>µ</w:t>
      </w:r>
      <w:r w:rsidR="00E95426">
        <w:rPr>
          <w:szCs w:val="24"/>
        </w:rPr>
        <w:t>mol m</w:t>
      </w:r>
      <w:r w:rsidR="008E0D82">
        <w:rPr>
          <w:szCs w:val="24"/>
          <w:vertAlign w:val="superscript"/>
        </w:rPr>
        <w:t>-2</w:t>
      </w:r>
      <w:r w:rsidR="00E95426">
        <w:rPr>
          <w:szCs w:val="24"/>
        </w:rPr>
        <w:t xml:space="preserve"> yr</w:t>
      </w:r>
      <w:r w:rsidR="00E95426" w:rsidRPr="00182F17">
        <w:rPr>
          <w:szCs w:val="24"/>
          <w:vertAlign w:val="superscript"/>
        </w:rPr>
        <w:t>-1</w:t>
      </w:r>
      <w:r w:rsidR="00E95426">
        <w:rPr>
          <w:szCs w:val="24"/>
        </w:rPr>
        <w:t xml:space="preserve"> (assuming an area of 19 x 10</w:t>
      </w:r>
      <w:r w:rsidR="00E95426" w:rsidRPr="00182F17">
        <w:rPr>
          <w:szCs w:val="24"/>
          <w:vertAlign w:val="superscript"/>
        </w:rPr>
        <w:t>6</w:t>
      </w:r>
      <w:r w:rsidR="00E95426">
        <w:rPr>
          <w:szCs w:val="24"/>
        </w:rPr>
        <w:t xml:space="preserve"> km</w:t>
      </w:r>
      <w:r w:rsidR="00E95426" w:rsidRPr="00182F17">
        <w:rPr>
          <w:szCs w:val="24"/>
          <w:vertAlign w:val="superscript"/>
        </w:rPr>
        <w:t>2</w:t>
      </w:r>
      <w:r w:rsidR="00E95426">
        <w:rPr>
          <w:szCs w:val="24"/>
        </w:rPr>
        <w:t xml:space="preserve"> for the SO). </w:t>
      </w:r>
    </w:p>
    <w:p w:rsidR="00E913A8" w:rsidRPr="00C74872" w:rsidRDefault="00E913A8">
      <w:pPr>
        <w:spacing w:line="360" w:lineRule="auto"/>
        <w:ind w:firstLine="720"/>
        <w:rPr>
          <w:szCs w:val="24"/>
        </w:rPr>
      </w:pPr>
      <w:r>
        <w:rPr>
          <w:szCs w:val="24"/>
        </w:rPr>
        <w:t>Comparisons with other Fe flux</w:t>
      </w:r>
      <w:r w:rsidR="00040600">
        <w:rPr>
          <w:szCs w:val="24"/>
        </w:rPr>
        <w:t xml:space="preserve"> estimates are difficult</w:t>
      </w:r>
      <w:r>
        <w:rPr>
          <w:szCs w:val="24"/>
        </w:rPr>
        <w:t xml:space="preserve"> due to the different methodologies</w:t>
      </w:r>
      <w:r w:rsidR="003E1D94">
        <w:rPr>
          <w:szCs w:val="24"/>
        </w:rPr>
        <w:t xml:space="preserve"> used. Edwards and Sedwick (2001</w:t>
      </w:r>
      <w:r>
        <w:rPr>
          <w:szCs w:val="24"/>
        </w:rPr>
        <w:t>) measured Fe soluble at pH 2 from sno</w:t>
      </w:r>
      <w:r w:rsidR="00C74872">
        <w:rPr>
          <w:szCs w:val="24"/>
        </w:rPr>
        <w:t xml:space="preserve">w samples from East Antarctica, deriving a deposition flux of 0.3 to 2.0 </w:t>
      </w:r>
      <w:r w:rsidR="00C74872">
        <w:rPr>
          <w:rFonts w:cs="Times New Roman"/>
          <w:szCs w:val="24"/>
        </w:rPr>
        <w:t>µ</w:t>
      </w:r>
      <w:r w:rsidR="00C74872">
        <w:rPr>
          <w:szCs w:val="24"/>
        </w:rPr>
        <w:t>mol m</w:t>
      </w:r>
      <w:r w:rsidR="008E0D82">
        <w:rPr>
          <w:szCs w:val="24"/>
          <w:vertAlign w:val="superscript"/>
        </w:rPr>
        <w:t>-2</w:t>
      </w:r>
      <w:r w:rsidR="00C74872">
        <w:rPr>
          <w:szCs w:val="24"/>
        </w:rPr>
        <w:t xml:space="preserve"> yr</w:t>
      </w:r>
      <w:r w:rsidR="00C74872" w:rsidRPr="00794057">
        <w:rPr>
          <w:szCs w:val="24"/>
          <w:vertAlign w:val="superscript"/>
        </w:rPr>
        <w:t>-1</w:t>
      </w:r>
      <w:r w:rsidR="00C74872">
        <w:rPr>
          <w:szCs w:val="24"/>
        </w:rPr>
        <w:t>. Winton et al. (2015) used an acetic acid plus hydroxylamine hydrochloride ex</w:t>
      </w:r>
      <w:r w:rsidR="003912B2">
        <w:rPr>
          <w:szCs w:val="24"/>
        </w:rPr>
        <w:t>traction (at pH 2</w:t>
      </w:r>
      <w:r w:rsidR="00C74872">
        <w:rPr>
          <w:szCs w:val="24"/>
        </w:rPr>
        <w:t xml:space="preserve">) to estimate a flux of 0.64 to </w:t>
      </w:r>
      <w:r w:rsidR="00C74872">
        <w:rPr>
          <w:szCs w:val="24"/>
        </w:rPr>
        <w:lastRenderedPageBreak/>
        <w:t xml:space="preserve">2.5 </w:t>
      </w:r>
      <w:r w:rsidR="00C74872">
        <w:rPr>
          <w:rFonts w:cs="Times New Roman"/>
          <w:szCs w:val="24"/>
        </w:rPr>
        <w:t>µ</w:t>
      </w:r>
      <w:r w:rsidR="00C74872">
        <w:rPr>
          <w:szCs w:val="24"/>
        </w:rPr>
        <w:t>mol m</w:t>
      </w:r>
      <w:r w:rsidR="008E0D82">
        <w:rPr>
          <w:szCs w:val="24"/>
          <w:vertAlign w:val="superscript"/>
        </w:rPr>
        <w:t>-2</w:t>
      </w:r>
      <w:r w:rsidR="00C74872">
        <w:rPr>
          <w:szCs w:val="24"/>
        </w:rPr>
        <w:t xml:space="preserve"> yr</w:t>
      </w:r>
      <w:r w:rsidR="00C74872" w:rsidRPr="00794057">
        <w:rPr>
          <w:szCs w:val="24"/>
          <w:vertAlign w:val="superscript"/>
        </w:rPr>
        <w:t>-1</w:t>
      </w:r>
      <w:r w:rsidR="00C74872">
        <w:rPr>
          <w:szCs w:val="24"/>
        </w:rPr>
        <w:t xml:space="preserve"> for</w:t>
      </w:r>
      <w:r w:rsidR="003912B2">
        <w:rPr>
          <w:szCs w:val="24"/>
        </w:rPr>
        <w:t xml:space="preserve"> dust</w:t>
      </w:r>
      <w:r w:rsidR="00C74872">
        <w:rPr>
          <w:szCs w:val="24"/>
        </w:rPr>
        <w:t xml:space="preserve"> being delivered to </w:t>
      </w:r>
      <w:r w:rsidR="003912B2">
        <w:rPr>
          <w:szCs w:val="24"/>
        </w:rPr>
        <w:t xml:space="preserve">a sector of the SO </w:t>
      </w:r>
      <w:r w:rsidR="00C74872">
        <w:rPr>
          <w:szCs w:val="24"/>
        </w:rPr>
        <w:t>&gt;45</w:t>
      </w:r>
      <w:r w:rsidR="00C74872" w:rsidRPr="00182F17">
        <w:rPr>
          <w:szCs w:val="24"/>
          <w:vertAlign w:val="superscript"/>
        </w:rPr>
        <w:t>o</w:t>
      </w:r>
      <w:r w:rsidR="00C74872">
        <w:rPr>
          <w:szCs w:val="24"/>
        </w:rPr>
        <w:t xml:space="preserve">S. </w:t>
      </w:r>
      <w:r w:rsidR="003912B2">
        <w:rPr>
          <w:szCs w:val="24"/>
        </w:rPr>
        <w:t xml:space="preserve">Both sites are believed to sample clean air with little addition from combustion sources. Our FeA data are at the low end of these estimates (consistent with the higher pH of our ascorbic acid extraction) and suggest that our FeA data provide a reasonable benchmark to compare mineral dust </w:t>
      </w:r>
      <w:r w:rsidR="00380716">
        <w:rPr>
          <w:szCs w:val="24"/>
        </w:rPr>
        <w:t xml:space="preserve">(in the absence of combustion addition) </w:t>
      </w:r>
      <w:r w:rsidR="003912B2">
        <w:rPr>
          <w:szCs w:val="24"/>
        </w:rPr>
        <w:t xml:space="preserve">and iceberg fluxes delivered to the SO. </w:t>
      </w:r>
    </w:p>
    <w:p w:rsidR="00F02203" w:rsidRPr="002676D2" w:rsidRDefault="00F02203" w:rsidP="00F02203">
      <w:pPr>
        <w:spacing w:line="360" w:lineRule="auto"/>
        <w:ind w:firstLine="720"/>
        <w:rPr>
          <w:szCs w:val="24"/>
        </w:rPr>
      </w:pPr>
      <w:r>
        <w:rPr>
          <w:szCs w:val="24"/>
        </w:rPr>
        <w:t xml:space="preserve">However </w:t>
      </w:r>
      <w:r w:rsidR="00A14230">
        <w:rPr>
          <w:szCs w:val="24"/>
        </w:rPr>
        <w:t>the SO is more than 80%</w:t>
      </w:r>
      <w:r w:rsidR="00EB45BB">
        <w:rPr>
          <w:szCs w:val="24"/>
        </w:rPr>
        <w:t xml:space="preserve"> </w:t>
      </w:r>
      <w:r>
        <w:rPr>
          <w:szCs w:val="24"/>
        </w:rPr>
        <w:t>covered</w:t>
      </w:r>
      <w:r w:rsidR="002676D2">
        <w:rPr>
          <w:szCs w:val="24"/>
        </w:rPr>
        <w:t xml:space="preserve"> by sea ice</w:t>
      </w:r>
      <w:r w:rsidR="00A14230">
        <w:rPr>
          <w:szCs w:val="24"/>
        </w:rPr>
        <w:t xml:space="preserve"> during wi</w:t>
      </w:r>
      <w:r w:rsidR="00516FA6">
        <w:rPr>
          <w:szCs w:val="24"/>
        </w:rPr>
        <w:t>nter (declining to a minimum of</w:t>
      </w:r>
      <w:r w:rsidR="00A14230">
        <w:rPr>
          <w:szCs w:val="24"/>
        </w:rPr>
        <w:t xml:space="preserve"> ~16%) which has residence time of 1-2 years</w:t>
      </w:r>
      <w:r w:rsidR="00EB45BB">
        <w:rPr>
          <w:szCs w:val="24"/>
        </w:rPr>
        <w:t xml:space="preserve"> </w:t>
      </w:r>
      <w:r w:rsidR="001313EB">
        <w:rPr>
          <w:szCs w:val="24"/>
        </w:rPr>
        <w:t>(Vancoppeno</w:t>
      </w:r>
      <w:r w:rsidR="00A14230">
        <w:rPr>
          <w:szCs w:val="24"/>
        </w:rPr>
        <w:t xml:space="preserve">lle et al., 2013). </w:t>
      </w:r>
      <w:r>
        <w:rPr>
          <w:szCs w:val="24"/>
        </w:rPr>
        <w:t>Studies of sea</w:t>
      </w:r>
      <w:r w:rsidR="007E6072">
        <w:rPr>
          <w:szCs w:val="24"/>
        </w:rPr>
        <w:t xml:space="preserve"> </w:t>
      </w:r>
      <w:r>
        <w:rPr>
          <w:szCs w:val="24"/>
        </w:rPr>
        <w:t xml:space="preserve">ice show that it can be enriched in Fe by up to </w:t>
      </w:r>
      <w:r w:rsidR="0047018F">
        <w:rPr>
          <w:szCs w:val="24"/>
        </w:rPr>
        <w:t xml:space="preserve">2-3 </w:t>
      </w:r>
      <w:r>
        <w:rPr>
          <w:szCs w:val="24"/>
        </w:rPr>
        <w:t>orders of magnitude relative to the underlying seawater and the melting edge is commonly associated with plankton blooms (Lannuzel et a</w:t>
      </w:r>
      <w:r w:rsidR="008B7536">
        <w:rPr>
          <w:szCs w:val="24"/>
        </w:rPr>
        <w:t>l., 2007; 2008; 2014). This Fe</w:t>
      </w:r>
      <w:r w:rsidR="00DD39A5">
        <w:rPr>
          <w:szCs w:val="24"/>
        </w:rPr>
        <w:t xml:space="preserve"> is derived from more</w:t>
      </w:r>
      <w:r>
        <w:rPr>
          <w:szCs w:val="24"/>
        </w:rPr>
        <w:t xml:space="preserve"> sources</w:t>
      </w:r>
      <w:r w:rsidR="00DD39A5">
        <w:rPr>
          <w:szCs w:val="24"/>
        </w:rPr>
        <w:t xml:space="preserve"> than </w:t>
      </w:r>
      <w:r w:rsidR="002D6A9F">
        <w:rPr>
          <w:szCs w:val="24"/>
        </w:rPr>
        <w:t>that in icebergs</w:t>
      </w:r>
      <w:r>
        <w:rPr>
          <w:szCs w:val="24"/>
        </w:rPr>
        <w:t xml:space="preserve">, </w:t>
      </w:r>
      <w:r w:rsidR="002D6A9F">
        <w:rPr>
          <w:szCs w:val="24"/>
        </w:rPr>
        <w:t>and includes</w:t>
      </w:r>
      <w:r>
        <w:rPr>
          <w:szCs w:val="24"/>
        </w:rPr>
        <w:t xml:space="preserve"> atmospheric dust deposited on the ice surface (augmented by lithogenic dust</w:t>
      </w:r>
      <w:r w:rsidR="008B7536">
        <w:rPr>
          <w:szCs w:val="24"/>
        </w:rPr>
        <w:t xml:space="preserve"> in near-shore regions) and Fe</w:t>
      </w:r>
      <w:r>
        <w:rPr>
          <w:szCs w:val="24"/>
        </w:rPr>
        <w:t xml:space="preserve"> scavenged from seawater during sea</w:t>
      </w:r>
      <w:r w:rsidR="00E17B44">
        <w:rPr>
          <w:szCs w:val="24"/>
        </w:rPr>
        <w:t xml:space="preserve"> </w:t>
      </w:r>
      <w:r w:rsidR="006D7270">
        <w:rPr>
          <w:szCs w:val="24"/>
        </w:rPr>
        <w:t xml:space="preserve">ice formation; </w:t>
      </w:r>
      <w:r w:rsidR="001313EB">
        <w:rPr>
          <w:szCs w:val="24"/>
        </w:rPr>
        <w:t>Vancoppeno</w:t>
      </w:r>
      <w:r w:rsidR="00304C16">
        <w:rPr>
          <w:szCs w:val="24"/>
        </w:rPr>
        <w:t xml:space="preserve">lle et al., 2013; </w:t>
      </w:r>
      <w:r>
        <w:rPr>
          <w:szCs w:val="24"/>
        </w:rPr>
        <w:t xml:space="preserve">Wang et al., 2014).  </w:t>
      </w:r>
      <w:r w:rsidR="00304C16">
        <w:rPr>
          <w:szCs w:val="24"/>
        </w:rPr>
        <w:t xml:space="preserve">Studies of </w:t>
      </w:r>
      <w:r w:rsidR="002676D2">
        <w:rPr>
          <w:szCs w:val="24"/>
        </w:rPr>
        <w:t>sea</w:t>
      </w:r>
      <w:r>
        <w:rPr>
          <w:szCs w:val="24"/>
        </w:rPr>
        <w:t xml:space="preserve"> ice in Antarctica have s</w:t>
      </w:r>
      <w:r w:rsidR="008B7536">
        <w:rPr>
          <w:szCs w:val="24"/>
        </w:rPr>
        <w:t>hown high concentrations of Fe</w:t>
      </w:r>
      <w:r>
        <w:rPr>
          <w:szCs w:val="24"/>
        </w:rPr>
        <w:t xml:space="preserve"> that are accompanied by extracellular polymeric substances (EPS) able to solubilise and complex Fe (Lannuzel et al., 2014). We suggest</w:t>
      </w:r>
      <w:r w:rsidR="0025526B">
        <w:rPr>
          <w:szCs w:val="24"/>
        </w:rPr>
        <w:t xml:space="preserve"> that atmospheric dust deposited on</w:t>
      </w:r>
      <w:r>
        <w:rPr>
          <w:szCs w:val="24"/>
        </w:rPr>
        <w:t xml:space="preserve"> sea</w:t>
      </w:r>
      <w:r w:rsidR="007E6072">
        <w:rPr>
          <w:szCs w:val="24"/>
        </w:rPr>
        <w:t xml:space="preserve"> </w:t>
      </w:r>
      <w:r>
        <w:rPr>
          <w:szCs w:val="24"/>
        </w:rPr>
        <w:t>ice is processed</w:t>
      </w:r>
      <w:r w:rsidR="0047018F">
        <w:rPr>
          <w:szCs w:val="24"/>
        </w:rPr>
        <w:t xml:space="preserve"> </w:t>
      </w:r>
      <w:r w:rsidR="00DD39A5">
        <w:rPr>
          <w:szCs w:val="24"/>
        </w:rPr>
        <w:t>by melting/refreezing</w:t>
      </w:r>
      <w:r w:rsidR="00E8269A">
        <w:rPr>
          <w:szCs w:val="24"/>
        </w:rPr>
        <w:t xml:space="preserve"> cycle(s) in a similar fashion as </w:t>
      </w:r>
      <w:r w:rsidR="00DD39A5">
        <w:rPr>
          <w:szCs w:val="24"/>
        </w:rPr>
        <w:t xml:space="preserve">is </w:t>
      </w:r>
      <w:r w:rsidR="0047018F">
        <w:rPr>
          <w:szCs w:val="24"/>
        </w:rPr>
        <w:t>dust deposited on icebergs</w:t>
      </w:r>
      <w:r w:rsidR="00A10C09">
        <w:rPr>
          <w:szCs w:val="24"/>
        </w:rPr>
        <w:t xml:space="preserve"> where dust is dissolved</w:t>
      </w:r>
      <w:r>
        <w:rPr>
          <w:szCs w:val="24"/>
        </w:rPr>
        <w:t xml:space="preserve"> (at low pH and </w:t>
      </w:r>
      <w:r w:rsidR="00A10C09">
        <w:rPr>
          <w:szCs w:val="24"/>
        </w:rPr>
        <w:t>aided by EPS) and photoreduced</w:t>
      </w:r>
      <w:r>
        <w:rPr>
          <w:szCs w:val="24"/>
        </w:rPr>
        <w:t xml:space="preserve">. Our comparison between glacier and iceberg wt. % FeA contents (Table 3) indicates that this ice processing has the potential to increase </w:t>
      </w:r>
      <w:r w:rsidR="00566320">
        <w:rPr>
          <w:szCs w:val="24"/>
        </w:rPr>
        <w:t xml:space="preserve">mean </w:t>
      </w:r>
      <w:r>
        <w:rPr>
          <w:szCs w:val="24"/>
        </w:rPr>
        <w:t xml:space="preserve">wt. % FeA contents by a factor of </w:t>
      </w:r>
      <w:r w:rsidR="00566320">
        <w:rPr>
          <w:szCs w:val="24"/>
        </w:rPr>
        <w:t>2.5 from 0.038 to 0.095</w:t>
      </w:r>
      <w:r>
        <w:rPr>
          <w:szCs w:val="24"/>
        </w:rPr>
        <w:t xml:space="preserve"> wt. %   </w:t>
      </w:r>
      <w:r w:rsidR="002676D2">
        <w:rPr>
          <w:szCs w:val="24"/>
        </w:rPr>
        <w:t xml:space="preserve">Simulations with the Community Earth System Model (Albani et al., 2014) </w:t>
      </w:r>
      <w:r w:rsidR="00304C16">
        <w:rPr>
          <w:szCs w:val="24"/>
        </w:rPr>
        <w:t xml:space="preserve">representing </w:t>
      </w:r>
      <w:r w:rsidR="005E7A57">
        <w:rPr>
          <w:szCs w:val="24"/>
        </w:rPr>
        <w:t xml:space="preserve">the annual cycle of sea ice </w:t>
      </w:r>
      <w:r w:rsidR="00304C16">
        <w:rPr>
          <w:szCs w:val="24"/>
        </w:rPr>
        <w:t xml:space="preserve">show that </w:t>
      </w:r>
      <w:r w:rsidR="002676D2">
        <w:rPr>
          <w:szCs w:val="24"/>
        </w:rPr>
        <w:t xml:space="preserve">0.6 </w:t>
      </w:r>
      <w:r>
        <w:rPr>
          <w:szCs w:val="24"/>
        </w:rPr>
        <w:t>Tg yr</w:t>
      </w:r>
      <w:r w:rsidRPr="001C5B5C">
        <w:rPr>
          <w:szCs w:val="24"/>
          <w:vertAlign w:val="superscript"/>
        </w:rPr>
        <w:t>-1</w:t>
      </w:r>
      <w:r w:rsidR="00304C16">
        <w:rPr>
          <w:szCs w:val="24"/>
        </w:rPr>
        <w:t xml:space="preserve">of atmospheric dust </w:t>
      </w:r>
      <w:r w:rsidR="00EB45BB">
        <w:rPr>
          <w:szCs w:val="24"/>
        </w:rPr>
        <w:t>are deposited on sea</w:t>
      </w:r>
      <w:r w:rsidR="007E6072">
        <w:rPr>
          <w:szCs w:val="24"/>
        </w:rPr>
        <w:t xml:space="preserve"> </w:t>
      </w:r>
      <w:r w:rsidR="0048450C">
        <w:rPr>
          <w:szCs w:val="24"/>
        </w:rPr>
        <w:t>ice that melts (enabling ice</w:t>
      </w:r>
      <w:r>
        <w:rPr>
          <w:szCs w:val="24"/>
        </w:rPr>
        <w:t xml:space="preserve"> pr</w:t>
      </w:r>
      <w:r w:rsidR="001B692A">
        <w:rPr>
          <w:szCs w:val="24"/>
        </w:rPr>
        <w:t>ocessing to occur) which</w:t>
      </w:r>
      <w:r>
        <w:rPr>
          <w:szCs w:val="24"/>
        </w:rPr>
        <w:t xml:space="preserve"> produce</w:t>
      </w:r>
      <w:r w:rsidR="001B692A">
        <w:rPr>
          <w:szCs w:val="24"/>
        </w:rPr>
        <w:t>s</w:t>
      </w:r>
      <w:r w:rsidR="00EB45BB">
        <w:rPr>
          <w:szCs w:val="24"/>
        </w:rPr>
        <w:t xml:space="preserve"> </w:t>
      </w:r>
      <w:r>
        <w:rPr>
          <w:szCs w:val="24"/>
        </w:rPr>
        <w:t>a mean</w:t>
      </w:r>
      <w:r w:rsidR="001B692A">
        <w:rPr>
          <w:szCs w:val="24"/>
        </w:rPr>
        <w:t xml:space="preserve"> rate of </w:t>
      </w:r>
      <w:r w:rsidR="006D7270">
        <w:rPr>
          <w:szCs w:val="24"/>
        </w:rPr>
        <w:t>FeA delivery</w:t>
      </w:r>
      <w:r w:rsidR="002676D2">
        <w:rPr>
          <w:szCs w:val="24"/>
        </w:rPr>
        <w:t xml:space="preserve"> of 0.01 </w:t>
      </w:r>
      <w:r>
        <w:rPr>
          <w:szCs w:val="24"/>
        </w:rPr>
        <w:t>Gmol yr</w:t>
      </w:r>
      <w:r w:rsidRPr="00F357EE">
        <w:rPr>
          <w:szCs w:val="24"/>
          <w:vertAlign w:val="superscript"/>
        </w:rPr>
        <w:t>-1</w:t>
      </w:r>
      <w:r>
        <w:rPr>
          <w:szCs w:val="24"/>
        </w:rPr>
        <w:t xml:space="preserve"> with a range from </w:t>
      </w:r>
      <w:r w:rsidR="00516FA6">
        <w:rPr>
          <w:szCs w:val="24"/>
        </w:rPr>
        <w:t>&lt;</w:t>
      </w:r>
      <w:r>
        <w:rPr>
          <w:szCs w:val="24"/>
        </w:rPr>
        <w:t>0</w:t>
      </w:r>
      <w:r w:rsidR="002676D2">
        <w:rPr>
          <w:szCs w:val="24"/>
        </w:rPr>
        <w:t>.0</w:t>
      </w:r>
      <w:r w:rsidR="00516FA6">
        <w:rPr>
          <w:szCs w:val="24"/>
        </w:rPr>
        <w:t>1</w:t>
      </w:r>
      <w:r w:rsidR="002676D2">
        <w:rPr>
          <w:szCs w:val="24"/>
        </w:rPr>
        <w:t xml:space="preserve"> to 0.02 </w:t>
      </w:r>
      <w:r>
        <w:rPr>
          <w:szCs w:val="24"/>
        </w:rPr>
        <w:t>Gmol yr</w:t>
      </w:r>
      <w:r w:rsidRPr="00F357EE">
        <w:rPr>
          <w:szCs w:val="24"/>
          <w:vertAlign w:val="superscript"/>
        </w:rPr>
        <w:t>-1</w:t>
      </w:r>
      <w:r>
        <w:rPr>
          <w:szCs w:val="24"/>
        </w:rPr>
        <w:t xml:space="preserve">. </w:t>
      </w:r>
      <w:r w:rsidR="002676D2">
        <w:rPr>
          <w:szCs w:val="24"/>
        </w:rPr>
        <w:t>A further 0.24 Tg yr</w:t>
      </w:r>
      <w:r w:rsidR="002676D2" w:rsidRPr="002676D2">
        <w:rPr>
          <w:szCs w:val="24"/>
          <w:vertAlign w:val="superscript"/>
        </w:rPr>
        <w:t>-1</w:t>
      </w:r>
      <w:r w:rsidR="002676D2">
        <w:rPr>
          <w:szCs w:val="24"/>
        </w:rPr>
        <w:t xml:space="preserve"> are deposited on open wat</w:t>
      </w:r>
      <w:r w:rsidR="00F214F7">
        <w:rPr>
          <w:szCs w:val="24"/>
        </w:rPr>
        <w:t xml:space="preserve">er (no ice processing) which </w:t>
      </w:r>
      <w:r w:rsidR="002676D2">
        <w:rPr>
          <w:szCs w:val="24"/>
        </w:rPr>
        <w:t>supplies</w:t>
      </w:r>
      <w:r w:rsidR="00582254">
        <w:rPr>
          <w:szCs w:val="24"/>
        </w:rPr>
        <w:t xml:space="preserve"> only small amounts of </w:t>
      </w:r>
      <w:r w:rsidR="00EB45BB">
        <w:rPr>
          <w:szCs w:val="24"/>
        </w:rPr>
        <w:t xml:space="preserve"> </w:t>
      </w:r>
      <w:r w:rsidR="00582254">
        <w:rPr>
          <w:szCs w:val="24"/>
        </w:rPr>
        <w:t>FeA</w:t>
      </w:r>
      <w:r w:rsidR="00EB45BB">
        <w:rPr>
          <w:szCs w:val="24"/>
        </w:rPr>
        <w:t xml:space="preserve"> </w:t>
      </w:r>
      <w:r w:rsidR="00582254">
        <w:rPr>
          <w:szCs w:val="24"/>
        </w:rPr>
        <w:t>(</w:t>
      </w:r>
      <w:r w:rsidR="00A10C09">
        <w:rPr>
          <w:szCs w:val="24"/>
        </w:rPr>
        <w:t>&lt;</w:t>
      </w:r>
      <w:r w:rsidR="00516FA6">
        <w:rPr>
          <w:szCs w:val="24"/>
        </w:rPr>
        <w:t>0.01</w:t>
      </w:r>
      <w:r w:rsidR="002676D2">
        <w:rPr>
          <w:szCs w:val="24"/>
        </w:rPr>
        <w:t xml:space="preserve"> Gmoles yr</w:t>
      </w:r>
      <w:r w:rsidR="002676D2" w:rsidRPr="002676D2">
        <w:rPr>
          <w:szCs w:val="24"/>
          <w:vertAlign w:val="superscript"/>
        </w:rPr>
        <w:t>-1</w:t>
      </w:r>
      <w:r w:rsidR="00582254">
        <w:rPr>
          <w:szCs w:val="24"/>
        </w:rPr>
        <w:t>)</w:t>
      </w:r>
      <w:r w:rsidR="002676D2">
        <w:rPr>
          <w:szCs w:val="24"/>
        </w:rPr>
        <w:t>.  Together the delivery to sea ice and op</w:t>
      </w:r>
      <w:r w:rsidR="00516FA6">
        <w:rPr>
          <w:szCs w:val="24"/>
        </w:rPr>
        <w:t>en water supplies a mean of 0.01</w:t>
      </w:r>
      <w:r w:rsidR="002676D2">
        <w:rPr>
          <w:szCs w:val="24"/>
        </w:rPr>
        <w:t xml:space="preserve"> Gmol yr</w:t>
      </w:r>
      <w:r w:rsidR="002676D2" w:rsidRPr="00F357EE">
        <w:rPr>
          <w:szCs w:val="24"/>
          <w:vertAlign w:val="superscript"/>
        </w:rPr>
        <w:t>-1</w:t>
      </w:r>
      <w:r w:rsidR="002676D2">
        <w:rPr>
          <w:szCs w:val="24"/>
        </w:rPr>
        <w:t xml:space="preserve"> with a range from </w:t>
      </w:r>
      <w:r w:rsidR="00516FA6">
        <w:rPr>
          <w:szCs w:val="24"/>
        </w:rPr>
        <w:t>&lt;</w:t>
      </w:r>
      <w:r w:rsidR="002676D2">
        <w:rPr>
          <w:szCs w:val="24"/>
        </w:rPr>
        <w:t>0.0</w:t>
      </w:r>
      <w:r w:rsidR="005D3A1C">
        <w:rPr>
          <w:szCs w:val="24"/>
        </w:rPr>
        <w:t>1</w:t>
      </w:r>
      <w:r w:rsidR="002676D2">
        <w:rPr>
          <w:szCs w:val="24"/>
        </w:rPr>
        <w:t xml:space="preserve"> to 0.0</w:t>
      </w:r>
      <w:r w:rsidR="00582254">
        <w:rPr>
          <w:szCs w:val="24"/>
        </w:rPr>
        <w:t>3</w:t>
      </w:r>
      <w:r w:rsidR="002676D2">
        <w:rPr>
          <w:szCs w:val="24"/>
        </w:rPr>
        <w:t xml:space="preserve"> Gmol yr</w:t>
      </w:r>
      <w:r w:rsidR="002676D2" w:rsidRPr="00F357EE">
        <w:rPr>
          <w:szCs w:val="24"/>
          <w:vertAlign w:val="superscript"/>
        </w:rPr>
        <w:t>-1</w:t>
      </w:r>
      <w:r w:rsidR="00011565">
        <w:rPr>
          <w:szCs w:val="24"/>
        </w:rPr>
        <w:t xml:space="preserve"> (Table 5</w:t>
      </w:r>
      <w:r w:rsidR="00566320">
        <w:rPr>
          <w:szCs w:val="24"/>
        </w:rPr>
        <w:t>).</w:t>
      </w:r>
    </w:p>
    <w:p w:rsidR="00582254" w:rsidRDefault="00CD6105" w:rsidP="00582254">
      <w:pPr>
        <w:spacing w:line="360" w:lineRule="auto"/>
        <w:ind w:firstLine="720"/>
        <w:rPr>
          <w:szCs w:val="24"/>
        </w:rPr>
      </w:pPr>
      <w:r>
        <w:rPr>
          <w:szCs w:val="24"/>
        </w:rPr>
        <w:t>New dust Fe flux estimates</w:t>
      </w:r>
      <w:r w:rsidR="00F02203">
        <w:rPr>
          <w:szCs w:val="24"/>
        </w:rPr>
        <w:t xml:space="preserve"> to the AO </w:t>
      </w:r>
      <w:r w:rsidR="00582254">
        <w:rPr>
          <w:szCs w:val="24"/>
        </w:rPr>
        <w:t>(5.1</w:t>
      </w:r>
      <w:r w:rsidR="001B692A">
        <w:rPr>
          <w:szCs w:val="24"/>
        </w:rPr>
        <w:t xml:space="preserve"> Tg yr</w:t>
      </w:r>
      <w:r w:rsidR="001B692A" w:rsidRPr="001B692A">
        <w:rPr>
          <w:szCs w:val="24"/>
          <w:vertAlign w:val="superscript"/>
        </w:rPr>
        <w:t>-1</w:t>
      </w:r>
      <w:r w:rsidR="001B692A">
        <w:rPr>
          <w:szCs w:val="24"/>
        </w:rPr>
        <w:t xml:space="preserve">) </w:t>
      </w:r>
      <w:r w:rsidR="00F02203">
        <w:rPr>
          <w:szCs w:val="24"/>
        </w:rPr>
        <w:t xml:space="preserve">are </w:t>
      </w:r>
      <w:r w:rsidR="00582254">
        <w:rPr>
          <w:szCs w:val="24"/>
        </w:rPr>
        <w:t xml:space="preserve">also </w:t>
      </w:r>
      <w:r w:rsidR="001B692A">
        <w:rPr>
          <w:szCs w:val="24"/>
        </w:rPr>
        <w:t xml:space="preserve">derived </w:t>
      </w:r>
      <w:r w:rsidR="00582254">
        <w:rPr>
          <w:szCs w:val="24"/>
        </w:rPr>
        <w:t xml:space="preserve">from the Community Earth System Model (Albani et al., 2014) </w:t>
      </w:r>
      <w:r w:rsidR="00304C16">
        <w:rPr>
          <w:szCs w:val="24"/>
        </w:rPr>
        <w:t xml:space="preserve">as before. </w:t>
      </w:r>
      <w:r w:rsidR="00582254">
        <w:rPr>
          <w:szCs w:val="24"/>
        </w:rPr>
        <w:t xml:space="preserve"> I</w:t>
      </w:r>
      <w:r w:rsidR="00F02203">
        <w:rPr>
          <w:szCs w:val="24"/>
        </w:rPr>
        <w:t>n the absence of ice processin</w:t>
      </w:r>
      <w:r w:rsidR="00304C16">
        <w:rPr>
          <w:szCs w:val="24"/>
        </w:rPr>
        <w:t>g a mass flux of 5.1</w:t>
      </w:r>
      <w:r w:rsidR="00582254">
        <w:rPr>
          <w:szCs w:val="24"/>
        </w:rPr>
        <w:t xml:space="preserve"> Tg yr</w:t>
      </w:r>
      <w:r w:rsidR="00582254" w:rsidRPr="00582254">
        <w:rPr>
          <w:szCs w:val="24"/>
          <w:vertAlign w:val="superscript"/>
        </w:rPr>
        <w:t>-1</w:t>
      </w:r>
      <w:r w:rsidR="00EB45BB">
        <w:rPr>
          <w:szCs w:val="24"/>
          <w:vertAlign w:val="superscript"/>
        </w:rPr>
        <w:t xml:space="preserve"> </w:t>
      </w:r>
      <w:r w:rsidR="001B692A">
        <w:rPr>
          <w:szCs w:val="24"/>
        </w:rPr>
        <w:t>dust delivers a range of 0.0</w:t>
      </w:r>
      <w:r w:rsidR="00BA6A9F">
        <w:rPr>
          <w:szCs w:val="24"/>
        </w:rPr>
        <w:t>2</w:t>
      </w:r>
      <w:r w:rsidR="001B692A">
        <w:rPr>
          <w:szCs w:val="24"/>
        </w:rPr>
        <w:t xml:space="preserve"> to 0.07</w:t>
      </w:r>
      <w:r w:rsidR="005D3A1C">
        <w:rPr>
          <w:szCs w:val="24"/>
        </w:rPr>
        <w:t xml:space="preserve"> (mean 0.03</w:t>
      </w:r>
      <w:r w:rsidR="00F02203">
        <w:rPr>
          <w:szCs w:val="24"/>
        </w:rPr>
        <w:t>) Gmol yr</w:t>
      </w:r>
      <w:r w:rsidR="00F02203" w:rsidRPr="0043777A">
        <w:rPr>
          <w:szCs w:val="24"/>
          <w:vertAlign w:val="superscript"/>
        </w:rPr>
        <w:t>-1</w:t>
      </w:r>
      <w:r w:rsidR="00EB45BB">
        <w:rPr>
          <w:szCs w:val="24"/>
          <w:vertAlign w:val="superscript"/>
        </w:rPr>
        <w:t xml:space="preserve"> </w:t>
      </w:r>
      <w:r w:rsidR="00582254">
        <w:rPr>
          <w:szCs w:val="24"/>
        </w:rPr>
        <w:t>of FeA</w:t>
      </w:r>
      <w:r w:rsidR="00011565">
        <w:rPr>
          <w:szCs w:val="24"/>
        </w:rPr>
        <w:t xml:space="preserve"> (Table 5</w:t>
      </w:r>
      <w:r w:rsidR="00F02203">
        <w:rPr>
          <w:szCs w:val="24"/>
        </w:rPr>
        <w:t xml:space="preserve">). </w:t>
      </w:r>
      <w:r w:rsidR="00EB45BB">
        <w:rPr>
          <w:szCs w:val="24"/>
        </w:rPr>
        <w:t xml:space="preserve"> Sea</w:t>
      </w:r>
      <w:r w:rsidR="00A10C09">
        <w:rPr>
          <w:szCs w:val="24"/>
        </w:rPr>
        <w:t xml:space="preserve"> i</w:t>
      </w:r>
      <w:r w:rsidR="00930E45">
        <w:rPr>
          <w:szCs w:val="24"/>
        </w:rPr>
        <w:t xml:space="preserve">ce in the Arctic has a maximum extent of &lt;60% with a residence time of </w:t>
      </w:r>
      <w:r w:rsidR="001313EB">
        <w:rPr>
          <w:szCs w:val="24"/>
        </w:rPr>
        <w:t xml:space="preserve">1-7 years </w:t>
      </w:r>
      <w:r w:rsidR="001313EB">
        <w:rPr>
          <w:szCs w:val="24"/>
        </w:rPr>
        <w:lastRenderedPageBreak/>
        <w:t>(Vancoppeno</w:t>
      </w:r>
      <w:r w:rsidR="00930E45">
        <w:rPr>
          <w:szCs w:val="24"/>
        </w:rPr>
        <w:t xml:space="preserve">lle et al., 2013). That </w:t>
      </w:r>
      <w:r w:rsidR="00582254">
        <w:rPr>
          <w:szCs w:val="24"/>
        </w:rPr>
        <w:t>p</w:t>
      </w:r>
      <w:r w:rsidR="00BA6A9F">
        <w:rPr>
          <w:szCs w:val="24"/>
        </w:rPr>
        <w:t xml:space="preserve">art of the </w:t>
      </w:r>
      <w:r w:rsidR="001D1AE4">
        <w:rPr>
          <w:szCs w:val="24"/>
        </w:rPr>
        <w:t>dust flux that</w:t>
      </w:r>
      <w:r w:rsidR="00930E45">
        <w:rPr>
          <w:szCs w:val="24"/>
        </w:rPr>
        <w:t xml:space="preserve"> f</w:t>
      </w:r>
      <w:r w:rsidR="00582254">
        <w:rPr>
          <w:szCs w:val="24"/>
        </w:rPr>
        <w:t>alls on sea ice (2.1 Tg yr</w:t>
      </w:r>
      <w:r w:rsidR="00582254" w:rsidRPr="00582254">
        <w:rPr>
          <w:szCs w:val="24"/>
          <w:vertAlign w:val="superscript"/>
        </w:rPr>
        <w:t>-1</w:t>
      </w:r>
      <w:r w:rsidR="00582254">
        <w:rPr>
          <w:szCs w:val="24"/>
        </w:rPr>
        <w:t xml:space="preserve">) </w:t>
      </w:r>
      <w:r w:rsidR="00123BBE">
        <w:rPr>
          <w:szCs w:val="24"/>
        </w:rPr>
        <w:t>may be</w:t>
      </w:r>
      <w:r w:rsidR="00304C16">
        <w:rPr>
          <w:szCs w:val="24"/>
        </w:rPr>
        <w:t xml:space="preserve"> altered by</w:t>
      </w:r>
      <w:r w:rsidR="00EB45BB">
        <w:rPr>
          <w:szCs w:val="24"/>
        </w:rPr>
        <w:t xml:space="preserve"> ice processing which</w:t>
      </w:r>
      <w:r w:rsidR="00F02203">
        <w:rPr>
          <w:szCs w:val="24"/>
        </w:rPr>
        <w:t xml:space="preserve"> increases the wt. % FeA by a factor of 2.5 (see above) before being rele</w:t>
      </w:r>
      <w:r w:rsidR="00582254">
        <w:rPr>
          <w:szCs w:val="24"/>
        </w:rPr>
        <w:t>ased by melting</w:t>
      </w:r>
      <w:r w:rsidR="00F214F7">
        <w:rPr>
          <w:szCs w:val="24"/>
        </w:rPr>
        <w:t>, as with the SO</w:t>
      </w:r>
      <w:r w:rsidR="00582254">
        <w:rPr>
          <w:szCs w:val="24"/>
        </w:rPr>
        <w:t>. I</w:t>
      </w:r>
      <w:r w:rsidR="00F02203">
        <w:rPr>
          <w:szCs w:val="24"/>
        </w:rPr>
        <w:t>ce processed dust delive</w:t>
      </w:r>
      <w:r w:rsidR="00F214F7">
        <w:rPr>
          <w:szCs w:val="24"/>
        </w:rPr>
        <w:t>ry to the AO</w:t>
      </w:r>
      <w:r w:rsidR="00F02203">
        <w:rPr>
          <w:szCs w:val="24"/>
        </w:rPr>
        <w:t xml:space="preserve"> </w:t>
      </w:r>
      <w:r w:rsidR="00582254">
        <w:rPr>
          <w:szCs w:val="24"/>
        </w:rPr>
        <w:t xml:space="preserve">provides a mean FeA flux of 0.03 </w:t>
      </w:r>
      <w:r w:rsidR="00F02203">
        <w:rPr>
          <w:szCs w:val="24"/>
        </w:rPr>
        <w:t>Gmol yr</w:t>
      </w:r>
      <w:r w:rsidR="00F02203" w:rsidRPr="00E77996">
        <w:rPr>
          <w:szCs w:val="24"/>
          <w:vertAlign w:val="superscript"/>
        </w:rPr>
        <w:t>-1</w:t>
      </w:r>
      <w:r w:rsidR="00582254">
        <w:rPr>
          <w:szCs w:val="24"/>
        </w:rPr>
        <w:t xml:space="preserve"> with a range of 0.02 to 0.08 </w:t>
      </w:r>
      <w:r w:rsidR="00F02203">
        <w:rPr>
          <w:szCs w:val="24"/>
        </w:rPr>
        <w:t>Gmol yr</w:t>
      </w:r>
      <w:r w:rsidR="00F02203" w:rsidRPr="00E77996">
        <w:rPr>
          <w:szCs w:val="24"/>
          <w:vertAlign w:val="superscript"/>
        </w:rPr>
        <w:t>-1</w:t>
      </w:r>
      <w:r w:rsidR="00BA6A9F">
        <w:rPr>
          <w:szCs w:val="24"/>
        </w:rPr>
        <w:t xml:space="preserve"> (Table </w:t>
      </w:r>
      <w:r w:rsidR="000A20DA">
        <w:rPr>
          <w:szCs w:val="24"/>
        </w:rPr>
        <w:t>5</w:t>
      </w:r>
      <w:r w:rsidR="00A10C09">
        <w:rPr>
          <w:szCs w:val="24"/>
        </w:rPr>
        <w:t xml:space="preserve">). </w:t>
      </w:r>
      <w:r w:rsidR="00582254">
        <w:rPr>
          <w:szCs w:val="24"/>
        </w:rPr>
        <w:t>The 3.0 Tg yr</w:t>
      </w:r>
      <w:r w:rsidR="00582254" w:rsidRPr="00582254">
        <w:rPr>
          <w:szCs w:val="24"/>
          <w:vertAlign w:val="superscript"/>
        </w:rPr>
        <w:t>-1</w:t>
      </w:r>
      <w:r w:rsidR="00582254">
        <w:rPr>
          <w:szCs w:val="24"/>
        </w:rPr>
        <w:t>of dust delivered to open water  supply a mean FeA flux of 0.02 Gmoles yr</w:t>
      </w:r>
      <w:r w:rsidR="00582254" w:rsidRPr="002705DB">
        <w:rPr>
          <w:szCs w:val="24"/>
          <w:vertAlign w:val="superscript"/>
        </w:rPr>
        <w:t>-1</w:t>
      </w:r>
      <w:r w:rsidR="00582254">
        <w:rPr>
          <w:szCs w:val="24"/>
        </w:rPr>
        <w:t xml:space="preserve"> (range </w:t>
      </w:r>
      <w:r w:rsidR="002705DB">
        <w:rPr>
          <w:szCs w:val="24"/>
        </w:rPr>
        <w:t>0.01 to 0.04 Gmoles yr</w:t>
      </w:r>
      <w:r w:rsidR="002705DB" w:rsidRPr="002705DB">
        <w:rPr>
          <w:szCs w:val="24"/>
          <w:vertAlign w:val="superscript"/>
        </w:rPr>
        <w:t>-1</w:t>
      </w:r>
      <w:r w:rsidR="002705DB">
        <w:rPr>
          <w:szCs w:val="24"/>
        </w:rPr>
        <w:t xml:space="preserve">) and the total delivery </w:t>
      </w:r>
      <w:r w:rsidR="00011565">
        <w:rPr>
          <w:szCs w:val="24"/>
        </w:rPr>
        <w:t>(Table 5</w:t>
      </w:r>
      <w:r w:rsidR="000F0109">
        <w:rPr>
          <w:szCs w:val="24"/>
        </w:rPr>
        <w:t xml:space="preserve">) </w:t>
      </w:r>
      <w:r w:rsidR="002705DB">
        <w:rPr>
          <w:szCs w:val="24"/>
        </w:rPr>
        <w:t>to the AO is the sum of both fluxes (mean 0.05 Gmoles yr</w:t>
      </w:r>
      <w:r w:rsidR="002705DB" w:rsidRPr="002705DB">
        <w:rPr>
          <w:szCs w:val="24"/>
          <w:vertAlign w:val="superscript"/>
        </w:rPr>
        <w:t>-1</w:t>
      </w:r>
      <w:r w:rsidR="002705DB">
        <w:rPr>
          <w:szCs w:val="24"/>
        </w:rPr>
        <w:t>, range 0.03 to 0.12 Gmoles yr</w:t>
      </w:r>
      <w:r w:rsidR="002705DB" w:rsidRPr="002705DB">
        <w:rPr>
          <w:szCs w:val="24"/>
          <w:vertAlign w:val="superscript"/>
        </w:rPr>
        <w:t>-1</w:t>
      </w:r>
      <w:r w:rsidR="002705DB">
        <w:rPr>
          <w:szCs w:val="24"/>
        </w:rPr>
        <w:t>).</w:t>
      </w:r>
    </w:p>
    <w:p w:rsidR="00284893" w:rsidRDefault="003B49B1" w:rsidP="00284893">
      <w:pPr>
        <w:spacing w:line="360" w:lineRule="auto"/>
        <w:rPr>
          <w:b/>
          <w:szCs w:val="24"/>
        </w:rPr>
      </w:pPr>
      <w:r>
        <w:rPr>
          <w:b/>
          <w:szCs w:val="24"/>
        </w:rPr>
        <w:t>4</w:t>
      </w:r>
      <w:r w:rsidR="00744405">
        <w:rPr>
          <w:b/>
          <w:szCs w:val="24"/>
        </w:rPr>
        <w:t xml:space="preserve">. </w:t>
      </w:r>
      <w:r w:rsidR="00F214F7">
        <w:rPr>
          <w:b/>
          <w:szCs w:val="24"/>
        </w:rPr>
        <w:t xml:space="preserve">Discussion and </w:t>
      </w:r>
      <w:r w:rsidR="00BF5E33">
        <w:rPr>
          <w:b/>
          <w:szCs w:val="24"/>
        </w:rPr>
        <w:t>Synthesis</w:t>
      </w:r>
    </w:p>
    <w:p w:rsidR="00313015" w:rsidRDefault="00B97692" w:rsidP="00744405">
      <w:pPr>
        <w:spacing w:line="360" w:lineRule="auto"/>
        <w:rPr>
          <w:szCs w:val="24"/>
        </w:rPr>
      </w:pPr>
      <w:r>
        <w:rPr>
          <w:b/>
          <w:lang w:val="en-GB"/>
        </w:rPr>
        <w:tab/>
      </w:r>
      <w:r>
        <w:rPr>
          <w:lang w:val="en-GB"/>
        </w:rPr>
        <w:t>The new iceberg</w:t>
      </w:r>
      <w:r w:rsidR="00230501">
        <w:rPr>
          <w:lang w:val="en-GB"/>
        </w:rPr>
        <w:t xml:space="preserve"> </w:t>
      </w:r>
      <w:r w:rsidR="00897A9F">
        <w:rPr>
          <w:lang w:val="en-GB"/>
        </w:rPr>
        <w:t xml:space="preserve">and </w:t>
      </w:r>
      <w:r w:rsidR="00393CAE">
        <w:rPr>
          <w:lang w:val="en-GB"/>
        </w:rPr>
        <w:t>atmospheric</w:t>
      </w:r>
      <w:r>
        <w:rPr>
          <w:lang w:val="en-GB"/>
        </w:rPr>
        <w:t xml:space="preserve"> du</w:t>
      </w:r>
      <w:r w:rsidR="006C526D">
        <w:rPr>
          <w:lang w:val="en-GB"/>
        </w:rPr>
        <w:t>st data</w:t>
      </w:r>
      <w:r w:rsidR="00D20646">
        <w:rPr>
          <w:lang w:val="en-GB"/>
        </w:rPr>
        <w:t xml:space="preserve"> presented here </w:t>
      </w:r>
      <w:r w:rsidR="00897A9F">
        <w:rPr>
          <w:lang w:val="en-GB"/>
        </w:rPr>
        <w:t>provide a</w:t>
      </w:r>
      <w:r w:rsidR="00F214F7">
        <w:rPr>
          <w:lang w:val="en-GB"/>
        </w:rPr>
        <w:t xml:space="preserve"> valuable insight into</w:t>
      </w:r>
      <w:r w:rsidR="00EC7FBA">
        <w:rPr>
          <w:lang w:val="en-GB"/>
        </w:rPr>
        <w:t xml:space="preserve"> </w:t>
      </w:r>
      <w:r w:rsidR="00C20374">
        <w:rPr>
          <w:lang w:val="en-GB"/>
        </w:rPr>
        <w:t>the iceberg</w:t>
      </w:r>
      <w:r w:rsidR="00BD0758">
        <w:rPr>
          <w:lang w:val="en-GB"/>
        </w:rPr>
        <w:t xml:space="preserve"> and dust </w:t>
      </w:r>
      <w:r w:rsidR="008B7536">
        <w:rPr>
          <w:lang w:val="en-GB"/>
        </w:rPr>
        <w:t>Fe</w:t>
      </w:r>
      <w:r w:rsidR="006C526D">
        <w:rPr>
          <w:lang w:val="en-GB"/>
        </w:rPr>
        <w:t xml:space="preserve"> sources</w:t>
      </w:r>
      <w:r w:rsidR="001443FF">
        <w:rPr>
          <w:lang w:val="en-GB"/>
        </w:rPr>
        <w:t xml:space="preserve"> to the polar </w:t>
      </w:r>
      <w:r w:rsidR="00F214F7">
        <w:rPr>
          <w:lang w:val="en-GB"/>
        </w:rPr>
        <w:t>oceans. They substantiate the view</w:t>
      </w:r>
      <w:r w:rsidR="00F86757">
        <w:rPr>
          <w:lang w:val="en-GB"/>
        </w:rPr>
        <w:t xml:space="preserve"> that iceberg sediments have the potential to be a </w:t>
      </w:r>
      <w:r w:rsidR="00B10C00">
        <w:rPr>
          <w:lang w:val="en-GB"/>
        </w:rPr>
        <w:t>significant</w:t>
      </w:r>
      <w:r w:rsidR="00F86757">
        <w:rPr>
          <w:lang w:val="en-GB"/>
        </w:rPr>
        <w:t xml:space="preserve"> source of bioavailable Fe as ferrihydrite</w:t>
      </w:r>
      <w:r w:rsidR="004E644A">
        <w:rPr>
          <w:lang w:val="en-GB"/>
        </w:rPr>
        <w:t xml:space="preserve"> (Table 6)</w:t>
      </w:r>
      <w:r w:rsidR="00F86757">
        <w:rPr>
          <w:lang w:val="en-GB"/>
        </w:rPr>
        <w:t xml:space="preserve">. </w:t>
      </w:r>
      <w:r w:rsidR="004E644A">
        <w:rPr>
          <w:lang w:val="en-GB"/>
        </w:rPr>
        <w:t xml:space="preserve">We provide a context for the iceberg sediment flux data by using </w:t>
      </w:r>
      <w:r w:rsidR="000257E4">
        <w:rPr>
          <w:lang w:val="en-GB"/>
        </w:rPr>
        <w:t xml:space="preserve">the </w:t>
      </w:r>
      <w:r w:rsidR="004E644A">
        <w:rPr>
          <w:lang w:val="en-GB"/>
        </w:rPr>
        <w:t xml:space="preserve">global shelf flux value of Dale et al. (2015) </w:t>
      </w:r>
      <w:r w:rsidR="004E644A">
        <w:rPr>
          <w:szCs w:val="24"/>
        </w:rPr>
        <w:t>to derive an order of magnitud</w:t>
      </w:r>
      <w:r w:rsidR="007C1C37">
        <w:rPr>
          <w:szCs w:val="24"/>
        </w:rPr>
        <w:t>e estimate of shelf sources (thought to be a dominant source in the SO, see earlier).</w:t>
      </w:r>
      <w:r w:rsidR="00F214F7">
        <w:rPr>
          <w:szCs w:val="24"/>
        </w:rPr>
        <w:t xml:space="preserve"> T</w:t>
      </w:r>
      <w:r w:rsidR="004E644A">
        <w:rPr>
          <w:szCs w:val="24"/>
        </w:rPr>
        <w:t>he Arctic and Antarctic shelf areas represent 11.5% and 7.3% of the global shelf area (&lt; 200 m depth</w:t>
      </w:r>
      <w:r w:rsidR="00F214F7">
        <w:rPr>
          <w:szCs w:val="24"/>
        </w:rPr>
        <w:t>; Jahnke, 2010). C</w:t>
      </w:r>
      <w:r w:rsidR="004E644A">
        <w:rPr>
          <w:szCs w:val="24"/>
        </w:rPr>
        <w:t xml:space="preserve">ombining these area percentages with the global shelf flux </w:t>
      </w:r>
      <w:r w:rsidR="000257E4">
        <w:rPr>
          <w:szCs w:val="24"/>
        </w:rPr>
        <w:t xml:space="preserve">dFe </w:t>
      </w:r>
      <w:r w:rsidR="004E644A">
        <w:rPr>
          <w:szCs w:val="24"/>
        </w:rPr>
        <w:t>value of 72 Gmol yr</w:t>
      </w:r>
      <w:r w:rsidR="004E644A" w:rsidRPr="00501820">
        <w:rPr>
          <w:szCs w:val="24"/>
          <w:vertAlign w:val="superscript"/>
        </w:rPr>
        <w:t>-1</w:t>
      </w:r>
      <w:r w:rsidR="004E644A">
        <w:rPr>
          <w:szCs w:val="24"/>
        </w:rPr>
        <w:t xml:space="preserve"> (Dale et al., 2015), </w:t>
      </w:r>
      <w:r w:rsidR="000257E4">
        <w:rPr>
          <w:szCs w:val="24"/>
        </w:rPr>
        <w:t>suggests</w:t>
      </w:r>
      <w:r w:rsidR="00E70B49">
        <w:rPr>
          <w:szCs w:val="24"/>
        </w:rPr>
        <w:t xml:space="preserve"> shelf sources are approximately </w:t>
      </w:r>
      <w:r w:rsidR="00E17B44">
        <w:rPr>
          <w:szCs w:val="24"/>
        </w:rPr>
        <w:t xml:space="preserve">8.3 </w:t>
      </w:r>
      <w:r w:rsidR="004E644A">
        <w:rPr>
          <w:szCs w:val="24"/>
        </w:rPr>
        <w:t>Gmol yr</w:t>
      </w:r>
      <w:r w:rsidR="004E644A" w:rsidRPr="00501820">
        <w:rPr>
          <w:szCs w:val="24"/>
          <w:vertAlign w:val="superscript"/>
        </w:rPr>
        <w:t>-1</w:t>
      </w:r>
      <w:r w:rsidR="00E70B49">
        <w:rPr>
          <w:szCs w:val="24"/>
        </w:rPr>
        <w:t xml:space="preserve"> to</w:t>
      </w:r>
      <w:r w:rsidR="00CD6105">
        <w:rPr>
          <w:szCs w:val="24"/>
        </w:rPr>
        <w:t xml:space="preserve"> the AO</w:t>
      </w:r>
      <w:r w:rsidR="004E644A">
        <w:rPr>
          <w:szCs w:val="24"/>
        </w:rPr>
        <w:t xml:space="preserve"> and 5.3 Gmol yr</w:t>
      </w:r>
      <w:r w:rsidR="004E644A" w:rsidRPr="00501820">
        <w:rPr>
          <w:szCs w:val="24"/>
          <w:vertAlign w:val="superscript"/>
        </w:rPr>
        <w:t>-1</w:t>
      </w:r>
      <w:r w:rsidR="00E70B49">
        <w:rPr>
          <w:szCs w:val="24"/>
        </w:rPr>
        <w:t xml:space="preserve"> to</w:t>
      </w:r>
      <w:r w:rsidR="00CD6105">
        <w:rPr>
          <w:szCs w:val="24"/>
        </w:rPr>
        <w:t xml:space="preserve"> the SO</w:t>
      </w:r>
      <w:r w:rsidR="004E644A">
        <w:rPr>
          <w:szCs w:val="24"/>
        </w:rPr>
        <w:t xml:space="preserve">. </w:t>
      </w:r>
      <w:r w:rsidR="000257E4">
        <w:rPr>
          <w:szCs w:val="24"/>
        </w:rPr>
        <w:t>The</w:t>
      </w:r>
      <w:r w:rsidR="00E8269A">
        <w:rPr>
          <w:szCs w:val="24"/>
        </w:rPr>
        <w:t xml:space="preserve"> shelf areas of the AO and SO that are able to source shelf fluxes of iron are unknown and the</w:t>
      </w:r>
      <w:r w:rsidR="000257E4">
        <w:rPr>
          <w:szCs w:val="24"/>
        </w:rPr>
        <w:t xml:space="preserve"> values </w:t>
      </w:r>
      <w:r w:rsidR="00E8269A">
        <w:rPr>
          <w:szCs w:val="24"/>
        </w:rPr>
        <w:t>suggested here may be an over-estimate. Furthermore</w:t>
      </w:r>
      <w:r w:rsidR="000257E4">
        <w:rPr>
          <w:szCs w:val="24"/>
        </w:rPr>
        <w:t xml:space="preserve"> shelf dFe </w:t>
      </w:r>
      <w:r w:rsidR="00313015">
        <w:rPr>
          <w:szCs w:val="24"/>
        </w:rPr>
        <w:t>(largely co</w:t>
      </w:r>
      <w:r w:rsidR="00CD6105">
        <w:rPr>
          <w:szCs w:val="24"/>
        </w:rPr>
        <w:t xml:space="preserve">lloidal </w:t>
      </w:r>
      <w:r w:rsidR="00836857">
        <w:rPr>
          <w:szCs w:val="24"/>
        </w:rPr>
        <w:t xml:space="preserve">or nanoparticulate </w:t>
      </w:r>
      <w:r w:rsidR="00CD6105">
        <w:rPr>
          <w:szCs w:val="24"/>
        </w:rPr>
        <w:t>Fe of unknown composition</w:t>
      </w:r>
      <w:r w:rsidR="00313015">
        <w:rPr>
          <w:szCs w:val="24"/>
        </w:rPr>
        <w:t xml:space="preserve">) </w:t>
      </w:r>
      <w:r w:rsidR="000257E4">
        <w:rPr>
          <w:szCs w:val="24"/>
        </w:rPr>
        <w:t xml:space="preserve">and FeA </w:t>
      </w:r>
      <w:r w:rsidR="007C1C37">
        <w:rPr>
          <w:szCs w:val="24"/>
        </w:rPr>
        <w:t xml:space="preserve">as ferrihydrite </w:t>
      </w:r>
      <w:r w:rsidR="00313015">
        <w:rPr>
          <w:szCs w:val="24"/>
        </w:rPr>
        <w:t>may not be of similar bioavailability</w:t>
      </w:r>
      <w:r w:rsidR="000257E4">
        <w:rPr>
          <w:szCs w:val="24"/>
        </w:rPr>
        <w:t>.</w:t>
      </w:r>
      <w:r w:rsidR="00E8269A">
        <w:rPr>
          <w:szCs w:val="24"/>
        </w:rPr>
        <w:t xml:space="preserve"> Nevertheless the</w:t>
      </w:r>
      <w:r w:rsidR="000257E4">
        <w:rPr>
          <w:szCs w:val="24"/>
        </w:rPr>
        <w:t xml:space="preserve"> </w:t>
      </w:r>
      <w:r w:rsidR="00E8269A">
        <w:rPr>
          <w:szCs w:val="24"/>
        </w:rPr>
        <w:t>ranges of the shelf and iceberg suggest that both are comparably important sources.</w:t>
      </w:r>
      <w:r w:rsidR="004E644A">
        <w:rPr>
          <w:szCs w:val="24"/>
        </w:rPr>
        <w:t xml:space="preserve"> </w:t>
      </w:r>
    </w:p>
    <w:p w:rsidR="006C526D" w:rsidRDefault="00EC7FBA" w:rsidP="00313015">
      <w:pPr>
        <w:spacing w:line="360" w:lineRule="auto"/>
        <w:ind w:firstLine="360"/>
        <w:rPr>
          <w:lang w:val="en-GB"/>
        </w:rPr>
      </w:pPr>
      <w:r>
        <w:rPr>
          <w:lang w:val="en-GB"/>
        </w:rPr>
        <w:t>S</w:t>
      </w:r>
      <w:r w:rsidR="00347A3A">
        <w:rPr>
          <w:lang w:val="en-GB"/>
        </w:rPr>
        <w:t>ourc</w:t>
      </w:r>
      <w:r w:rsidR="00634DA6">
        <w:rPr>
          <w:lang w:val="en-GB"/>
        </w:rPr>
        <w:t>es of variation</w:t>
      </w:r>
      <w:r w:rsidR="00BA463C">
        <w:rPr>
          <w:lang w:val="en-GB"/>
        </w:rPr>
        <w:t xml:space="preserve"> in Table</w:t>
      </w:r>
      <w:r w:rsidR="0074768D">
        <w:rPr>
          <w:lang w:val="en-GB"/>
        </w:rPr>
        <w:t>s</w:t>
      </w:r>
      <w:r w:rsidR="00BA463C">
        <w:rPr>
          <w:lang w:val="en-GB"/>
        </w:rPr>
        <w:t xml:space="preserve"> 4</w:t>
      </w:r>
      <w:r w:rsidR="001443FF">
        <w:rPr>
          <w:lang w:val="en-GB"/>
        </w:rPr>
        <w:t xml:space="preserve"> and 5</w:t>
      </w:r>
      <w:r w:rsidR="00897A9F">
        <w:rPr>
          <w:lang w:val="en-GB"/>
        </w:rPr>
        <w:t xml:space="preserve"> </w:t>
      </w:r>
      <w:r w:rsidR="00580C80">
        <w:rPr>
          <w:lang w:val="en-GB"/>
        </w:rPr>
        <w:t xml:space="preserve">relate </w:t>
      </w:r>
      <w:r w:rsidR="00347A3A">
        <w:rPr>
          <w:lang w:val="en-GB"/>
        </w:rPr>
        <w:t xml:space="preserve">both </w:t>
      </w:r>
      <w:r w:rsidR="00580C80">
        <w:rPr>
          <w:lang w:val="en-GB"/>
        </w:rPr>
        <w:t xml:space="preserve">to </w:t>
      </w:r>
      <w:r w:rsidR="00347A3A">
        <w:rPr>
          <w:lang w:val="en-GB"/>
        </w:rPr>
        <w:t>the estimates of mass fluxes as well as t</w:t>
      </w:r>
      <w:r w:rsidR="008B7536">
        <w:rPr>
          <w:lang w:val="en-GB"/>
        </w:rPr>
        <w:t>he Fe</w:t>
      </w:r>
      <w:r w:rsidR="00254604">
        <w:rPr>
          <w:lang w:val="en-GB"/>
        </w:rPr>
        <w:t xml:space="preserve"> </w:t>
      </w:r>
      <w:r w:rsidR="006C526D">
        <w:rPr>
          <w:lang w:val="en-GB"/>
        </w:rPr>
        <w:t>analytical</w:t>
      </w:r>
      <w:r w:rsidR="00897A9F">
        <w:rPr>
          <w:lang w:val="en-GB"/>
        </w:rPr>
        <w:t xml:space="preserve"> </w:t>
      </w:r>
      <w:r w:rsidR="00254604">
        <w:rPr>
          <w:lang w:val="en-GB"/>
        </w:rPr>
        <w:t>data</w:t>
      </w:r>
      <w:r>
        <w:rPr>
          <w:lang w:val="en-GB"/>
        </w:rPr>
        <w:t xml:space="preserve"> but i</w:t>
      </w:r>
      <w:r w:rsidR="00347A3A">
        <w:rPr>
          <w:lang w:val="en-GB"/>
        </w:rPr>
        <w:t>mproved mass flux estimates may be difficult to achieve gi</w:t>
      </w:r>
      <w:r w:rsidR="00255B28">
        <w:rPr>
          <w:lang w:val="en-GB"/>
        </w:rPr>
        <w:t xml:space="preserve">ven </w:t>
      </w:r>
      <w:r w:rsidR="009849D7">
        <w:rPr>
          <w:lang w:val="en-GB"/>
        </w:rPr>
        <w:t>their temporal and spatial</w:t>
      </w:r>
      <w:r w:rsidR="00BD0758">
        <w:rPr>
          <w:lang w:val="en-GB"/>
        </w:rPr>
        <w:t xml:space="preserve"> </w:t>
      </w:r>
      <w:r w:rsidR="009849D7">
        <w:rPr>
          <w:lang w:val="en-GB"/>
        </w:rPr>
        <w:t>variability</w:t>
      </w:r>
      <w:r w:rsidR="006C526D">
        <w:rPr>
          <w:lang w:val="en-GB"/>
        </w:rPr>
        <w:t xml:space="preserve">. </w:t>
      </w:r>
      <w:r w:rsidR="004C3112">
        <w:rPr>
          <w:lang w:val="en-GB"/>
        </w:rPr>
        <w:t xml:space="preserve"> </w:t>
      </w:r>
      <w:r w:rsidR="001443FF">
        <w:rPr>
          <w:lang w:val="en-GB"/>
        </w:rPr>
        <w:t xml:space="preserve">Table 6 and </w:t>
      </w:r>
      <w:r w:rsidR="004C3112">
        <w:rPr>
          <w:lang w:val="en-GB"/>
        </w:rPr>
        <w:t>Figure 2</w:t>
      </w:r>
      <w:r w:rsidR="00FC5482">
        <w:rPr>
          <w:lang w:val="en-GB"/>
        </w:rPr>
        <w:t xml:space="preserve"> summaris</w:t>
      </w:r>
      <w:r w:rsidR="004E644A">
        <w:rPr>
          <w:lang w:val="en-GB"/>
        </w:rPr>
        <w:t>e</w:t>
      </w:r>
      <w:r w:rsidR="002F69D4">
        <w:rPr>
          <w:lang w:val="en-GB"/>
        </w:rPr>
        <w:t xml:space="preserve"> the flux ranges</w:t>
      </w:r>
      <w:r w:rsidR="00E70B49">
        <w:rPr>
          <w:lang w:val="en-GB"/>
        </w:rPr>
        <w:t>. A</w:t>
      </w:r>
      <w:r w:rsidR="006C526D">
        <w:rPr>
          <w:lang w:val="en-GB"/>
        </w:rPr>
        <w:t>t first sight there appear to be broad similarities in the magnitude</w:t>
      </w:r>
      <w:r w:rsidR="001443FF">
        <w:rPr>
          <w:lang w:val="en-GB"/>
        </w:rPr>
        <w:t xml:space="preserve"> of these </w:t>
      </w:r>
      <w:r w:rsidR="008B7536">
        <w:rPr>
          <w:lang w:val="en-GB"/>
        </w:rPr>
        <w:t>Fe</w:t>
      </w:r>
      <w:r w:rsidR="00D741A8">
        <w:rPr>
          <w:lang w:val="en-GB"/>
        </w:rPr>
        <w:t xml:space="preserve"> sources to the polar</w:t>
      </w:r>
      <w:r w:rsidR="00FC32A3">
        <w:rPr>
          <w:lang w:val="en-GB"/>
        </w:rPr>
        <w:t xml:space="preserve"> ocean</w:t>
      </w:r>
      <w:r w:rsidR="006C526D">
        <w:rPr>
          <w:lang w:val="en-GB"/>
        </w:rPr>
        <w:t xml:space="preserve">s </w:t>
      </w:r>
      <w:r w:rsidR="00E70B49">
        <w:rPr>
          <w:lang w:val="en-GB"/>
        </w:rPr>
        <w:t>but we list below three limi</w:t>
      </w:r>
      <w:r w:rsidR="007C1C37">
        <w:rPr>
          <w:lang w:val="en-GB"/>
        </w:rPr>
        <w:t>t</w:t>
      </w:r>
      <w:r w:rsidR="00E70B49">
        <w:rPr>
          <w:lang w:val="en-GB"/>
        </w:rPr>
        <w:t>ations to the current data set</w:t>
      </w:r>
      <w:r w:rsidR="00B10C00">
        <w:rPr>
          <w:lang w:val="en-GB"/>
        </w:rPr>
        <w:t>.</w:t>
      </w:r>
    </w:p>
    <w:p w:rsidR="0091038B" w:rsidRDefault="0091038B" w:rsidP="0091038B">
      <w:pPr>
        <w:pStyle w:val="ListParagraph"/>
        <w:numPr>
          <w:ilvl w:val="0"/>
          <w:numId w:val="18"/>
        </w:numPr>
        <w:spacing w:line="360" w:lineRule="auto"/>
        <w:rPr>
          <w:lang w:val="en-GB"/>
        </w:rPr>
      </w:pPr>
      <w:r>
        <w:rPr>
          <w:lang w:val="en-GB"/>
        </w:rPr>
        <w:lastRenderedPageBreak/>
        <w:t>T</w:t>
      </w:r>
      <w:r w:rsidRPr="006C526D">
        <w:rPr>
          <w:lang w:val="en-GB"/>
        </w:rPr>
        <w:t>he iceberg FeA</w:t>
      </w:r>
      <w:r w:rsidR="00BD0758">
        <w:rPr>
          <w:lang w:val="en-GB"/>
        </w:rPr>
        <w:t xml:space="preserve"> </w:t>
      </w:r>
      <w:r>
        <w:rPr>
          <w:lang w:val="en-GB"/>
        </w:rPr>
        <w:t xml:space="preserve">fluxes </w:t>
      </w:r>
      <w:r w:rsidR="00CD0506">
        <w:rPr>
          <w:lang w:val="en-GB"/>
        </w:rPr>
        <w:t xml:space="preserve">are based </w:t>
      </w:r>
      <w:r w:rsidR="00BA6A9F">
        <w:rPr>
          <w:lang w:val="en-GB"/>
        </w:rPr>
        <w:t xml:space="preserve">on </w:t>
      </w:r>
      <w:r w:rsidR="00CD0506">
        <w:rPr>
          <w:lang w:val="en-GB"/>
        </w:rPr>
        <w:t>data that</w:t>
      </w:r>
      <w:r>
        <w:rPr>
          <w:lang w:val="en-GB"/>
        </w:rPr>
        <w:t xml:space="preserve"> is derived mainly from the Arctic.</w:t>
      </w:r>
      <w:r w:rsidR="00DB32BF">
        <w:rPr>
          <w:lang w:val="en-GB"/>
        </w:rPr>
        <w:t xml:space="preserve"> Iceberg melting losses during fjord transit are poorly known</w:t>
      </w:r>
      <w:r w:rsidR="00B10C00">
        <w:rPr>
          <w:lang w:val="en-GB"/>
        </w:rPr>
        <w:t xml:space="preserve"> and, if underestimated here, might</w:t>
      </w:r>
      <w:r w:rsidR="00354CBE">
        <w:rPr>
          <w:lang w:val="en-GB"/>
        </w:rPr>
        <w:t xml:space="preserve"> increase</w:t>
      </w:r>
      <w:r w:rsidR="00B10C00">
        <w:rPr>
          <w:lang w:val="en-GB"/>
        </w:rPr>
        <w:t xml:space="preserve"> differences between the AO and the SO.</w:t>
      </w:r>
    </w:p>
    <w:p w:rsidR="0091038B" w:rsidRDefault="0091038B" w:rsidP="0091038B">
      <w:pPr>
        <w:pStyle w:val="ListParagraph"/>
        <w:numPr>
          <w:ilvl w:val="0"/>
          <w:numId w:val="18"/>
        </w:numPr>
        <w:spacing w:line="360" w:lineRule="auto"/>
        <w:rPr>
          <w:lang w:val="en-GB"/>
        </w:rPr>
      </w:pPr>
      <w:r>
        <w:rPr>
          <w:lang w:val="en-GB"/>
        </w:rPr>
        <w:t>The atmospheric dust sample set is small and may not be representative of dust delivered to the polar regions.</w:t>
      </w:r>
      <w:r w:rsidR="00B10C00">
        <w:rPr>
          <w:lang w:val="en-GB"/>
        </w:rPr>
        <w:t xml:space="preserve"> </w:t>
      </w:r>
    </w:p>
    <w:p w:rsidR="00280CE7" w:rsidRDefault="00280CE7" w:rsidP="0091038B">
      <w:pPr>
        <w:pStyle w:val="ListParagraph"/>
        <w:numPr>
          <w:ilvl w:val="0"/>
          <w:numId w:val="18"/>
        </w:numPr>
        <w:spacing w:line="360" w:lineRule="auto"/>
        <w:rPr>
          <w:lang w:val="en-GB"/>
        </w:rPr>
      </w:pPr>
      <w:r>
        <w:rPr>
          <w:lang w:val="en-GB"/>
        </w:rPr>
        <w:t xml:space="preserve">FeA is present as ferrihydrite which </w:t>
      </w:r>
      <w:r w:rsidR="00AE62E5">
        <w:rPr>
          <w:lang w:val="en-GB"/>
        </w:rPr>
        <w:t xml:space="preserve">is </w:t>
      </w:r>
      <w:r>
        <w:rPr>
          <w:lang w:val="en-GB"/>
        </w:rPr>
        <w:t>potentially bioavailab</w:t>
      </w:r>
      <w:r w:rsidR="00AE62E5">
        <w:rPr>
          <w:lang w:val="en-GB"/>
        </w:rPr>
        <w:t>le to phytoplankton although acquisition rates</w:t>
      </w:r>
      <w:r w:rsidR="0074032B">
        <w:rPr>
          <w:lang w:val="en-GB"/>
        </w:rPr>
        <w:t xml:space="preserve"> are unknown and</w:t>
      </w:r>
      <w:r w:rsidR="00AE62E5">
        <w:rPr>
          <w:lang w:val="en-GB"/>
        </w:rPr>
        <w:t xml:space="preserve"> may vary </w:t>
      </w:r>
      <w:r w:rsidR="0074032B">
        <w:rPr>
          <w:lang w:val="en-GB"/>
        </w:rPr>
        <w:t xml:space="preserve">substantially </w:t>
      </w:r>
      <w:r w:rsidR="00AE62E5">
        <w:rPr>
          <w:lang w:val="en-GB"/>
        </w:rPr>
        <w:t>between organisms, and with local environmental factors (Shaked and Lis, 2012).</w:t>
      </w:r>
    </w:p>
    <w:p w:rsidR="00085648" w:rsidRPr="00881B16" w:rsidRDefault="00604081" w:rsidP="00513EA8">
      <w:pPr>
        <w:spacing w:line="360" w:lineRule="auto"/>
        <w:ind w:firstLine="720"/>
        <w:rPr>
          <w:lang w:val="en-GB"/>
        </w:rPr>
      </w:pPr>
      <w:r w:rsidRPr="00881B16">
        <w:rPr>
          <w:lang w:val="en-GB"/>
        </w:rPr>
        <w:t>I</w:t>
      </w:r>
      <w:r w:rsidR="00FC4A86" w:rsidRPr="00881B16">
        <w:rPr>
          <w:lang w:val="en-GB"/>
        </w:rPr>
        <w:t>ceber</w:t>
      </w:r>
      <w:r w:rsidR="001845F8">
        <w:rPr>
          <w:lang w:val="en-GB"/>
        </w:rPr>
        <w:t xml:space="preserve">g </w:t>
      </w:r>
      <w:r w:rsidR="00CD0506">
        <w:rPr>
          <w:lang w:val="en-GB"/>
        </w:rPr>
        <w:t xml:space="preserve">derived FeA is </w:t>
      </w:r>
      <w:r w:rsidR="001845F8">
        <w:rPr>
          <w:lang w:val="en-GB"/>
        </w:rPr>
        <w:t xml:space="preserve">a major source </w:t>
      </w:r>
      <w:r w:rsidR="00CD0506">
        <w:rPr>
          <w:lang w:val="en-GB"/>
        </w:rPr>
        <w:t xml:space="preserve">of Fe </w:t>
      </w:r>
      <w:r w:rsidR="001845F8">
        <w:rPr>
          <w:lang w:val="en-GB"/>
        </w:rPr>
        <w:t xml:space="preserve">to </w:t>
      </w:r>
      <w:r w:rsidR="00FC4A86" w:rsidRPr="00881B16">
        <w:rPr>
          <w:lang w:val="en-GB"/>
        </w:rPr>
        <w:t>both the AO and the SO</w:t>
      </w:r>
      <w:r w:rsidR="00897A9F">
        <w:rPr>
          <w:lang w:val="en-GB"/>
        </w:rPr>
        <w:t xml:space="preserve"> </w:t>
      </w:r>
      <w:r w:rsidR="00C74E14">
        <w:rPr>
          <w:lang w:val="en-GB"/>
        </w:rPr>
        <w:t>that will</w:t>
      </w:r>
      <w:r w:rsidR="00836857">
        <w:rPr>
          <w:lang w:val="en-GB"/>
        </w:rPr>
        <w:t xml:space="preserve"> likel</w:t>
      </w:r>
      <w:r w:rsidR="00E70B49">
        <w:rPr>
          <w:lang w:val="en-GB"/>
        </w:rPr>
        <w:t>y</w:t>
      </w:r>
      <w:r w:rsidR="00C74E14">
        <w:rPr>
          <w:lang w:val="en-GB"/>
        </w:rPr>
        <w:t xml:space="preserve"> inc</w:t>
      </w:r>
      <w:r w:rsidR="00B46A0C">
        <w:rPr>
          <w:lang w:val="en-GB"/>
        </w:rPr>
        <w:t>r</w:t>
      </w:r>
      <w:r w:rsidR="00C74E14">
        <w:rPr>
          <w:lang w:val="en-GB"/>
        </w:rPr>
        <w:t>ease as iceberg delivery</w:t>
      </w:r>
      <w:r w:rsidR="00E70B49">
        <w:rPr>
          <w:lang w:val="en-GB"/>
        </w:rPr>
        <w:t xml:space="preserve"> increases with climate warming in the polar regions</w:t>
      </w:r>
      <w:r w:rsidR="00897A9F">
        <w:rPr>
          <w:lang w:val="en-GB"/>
        </w:rPr>
        <w:t xml:space="preserve"> </w:t>
      </w:r>
      <w:r w:rsidR="00011565">
        <w:rPr>
          <w:lang w:val="en-GB"/>
        </w:rPr>
        <w:t>(Table 6</w:t>
      </w:r>
      <w:r w:rsidR="009301E4" w:rsidRPr="00881B16">
        <w:rPr>
          <w:lang w:val="en-GB"/>
        </w:rPr>
        <w:t xml:space="preserve"> and Figure 2</w:t>
      </w:r>
      <w:r w:rsidRPr="00881B16">
        <w:rPr>
          <w:lang w:val="en-GB"/>
        </w:rPr>
        <w:t>)</w:t>
      </w:r>
      <w:r w:rsidR="00836857">
        <w:rPr>
          <w:lang w:val="en-GB"/>
        </w:rPr>
        <w:t>. Our m</w:t>
      </w:r>
      <w:r w:rsidR="00FC4A86" w:rsidRPr="00881B16">
        <w:rPr>
          <w:lang w:val="en-GB"/>
        </w:rPr>
        <w:t xml:space="preserve">easurements of </w:t>
      </w:r>
      <w:r w:rsidR="00176424">
        <w:rPr>
          <w:lang w:val="en-GB"/>
        </w:rPr>
        <w:t xml:space="preserve">iceberg </w:t>
      </w:r>
      <w:r w:rsidR="00FC4A86" w:rsidRPr="00881B16">
        <w:rPr>
          <w:lang w:val="en-GB"/>
        </w:rPr>
        <w:t>FeA conten</w:t>
      </w:r>
      <w:r w:rsidR="00B622F9">
        <w:rPr>
          <w:lang w:val="en-GB"/>
        </w:rPr>
        <w:t xml:space="preserve">ts are based on a substantial </w:t>
      </w:r>
      <w:r w:rsidR="00176424">
        <w:rPr>
          <w:lang w:val="en-GB"/>
        </w:rPr>
        <w:t>data set</w:t>
      </w:r>
      <w:r w:rsidR="00006948">
        <w:rPr>
          <w:lang w:val="en-GB"/>
        </w:rPr>
        <w:t xml:space="preserve"> although Antarctic data are </w:t>
      </w:r>
      <w:r w:rsidR="00CD0506">
        <w:rPr>
          <w:lang w:val="en-GB"/>
        </w:rPr>
        <w:t xml:space="preserve">still </w:t>
      </w:r>
      <w:r w:rsidR="00006948">
        <w:rPr>
          <w:lang w:val="en-GB"/>
        </w:rPr>
        <w:t>poorly represented.</w:t>
      </w:r>
      <w:r w:rsidR="00897A9F">
        <w:rPr>
          <w:lang w:val="en-GB"/>
        </w:rPr>
        <w:t xml:space="preserve"> </w:t>
      </w:r>
      <w:r w:rsidR="000142C1" w:rsidRPr="00881B16">
        <w:rPr>
          <w:lang w:val="en-GB"/>
        </w:rPr>
        <w:t xml:space="preserve">It is clear </w:t>
      </w:r>
      <w:r w:rsidR="00FC4A86" w:rsidRPr="00881B16">
        <w:rPr>
          <w:lang w:val="en-GB"/>
        </w:rPr>
        <w:t>that iceberg</w:t>
      </w:r>
      <w:r w:rsidR="00897A9F">
        <w:rPr>
          <w:lang w:val="en-GB"/>
        </w:rPr>
        <w:t xml:space="preserve"> </w:t>
      </w:r>
      <w:r w:rsidR="00006948">
        <w:rPr>
          <w:lang w:val="en-GB"/>
        </w:rPr>
        <w:t>FeA is a major</w:t>
      </w:r>
      <w:r w:rsidR="00FC4A86" w:rsidRPr="00881B16">
        <w:rPr>
          <w:lang w:val="en-GB"/>
        </w:rPr>
        <w:t xml:space="preserve"> source of </w:t>
      </w:r>
      <w:r w:rsidR="00564F42" w:rsidRPr="00881B16">
        <w:rPr>
          <w:lang w:val="en-GB"/>
        </w:rPr>
        <w:t xml:space="preserve">potentially </w:t>
      </w:r>
      <w:r w:rsidR="00FC4A86" w:rsidRPr="00881B16">
        <w:rPr>
          <w:lang w:val="en-GB"/>
        </w:rPr>
        <w:t>bioa</w:t>
      </w:r>
      <w:r w:rsidR="00141D58" w:rsidRPr="00881B16">
        <w:rPr>
          <w:lang w:val="en-GB"/>
        </w:rPr>
        <w:t>v</w:t>
      </w:r>
      <w:r w:rsidR="00571569">
        <w:rPr>
          <w:lang w:val="en-GB"/>
        </w:rPr>
        <w:t>ailable Fe as ferrihydrite</w:t>
      </w:r>
      <w:r w:rsidR="00985F4A" w:rsidRPr="00881B16">
        <w:rPr>
          <w:lang w:val="en-GB"/>
        </w:rPr>
        <w:t>,</w:t>
      </w:r>
      <w:r w:rsidR="000142C1" w:rsidRPr="00881B16">
        <w:rPr>
          <w:lang w:val="en-GB"/>
        </w:rPr>
        <w:t xml:space="preserve"> unless </w:t>
      </w:r>
      <w:r w:rsidR="00FC4A86" w:rsidRPr="00881B16">
        <w:rPr>
          <w:lang w:val="en-GB"/>
        </w:rPr>
        <w:t>the errors associated with the estima</w:t>
      </w:r>
      <w:r w:rsidR="008E0A9A" w:rsidRPr="00881B16">
        <w:rPr>
          <w:lang w:val="en-GB"/>
        </w:rPr>
        <w:t>tes of iceberg sediment</w:t>
      </w:r>
      <w:r w:rsidR="00897A9F">
        <w:rPr>
          <w:lang w:val="en-GB"/>
        </w:rPr>
        <w:t xml:space="preserve"> </w:t>
      </w:r>
      <w:r w:rsidR="000142C1" w:rsidRPr="00881B16">
        <w:rPr>
          <w:lang w:val="en-GB"/>
        </w:rPr>
        <w:t xml:space="preserve">contents </w:t>
      </w:r>
      <w:r w:rsidR="00FC4A86" w:rsidRPr="00881B16">
        <w:rPr>
          <w:lang w:val="en-GB"/>
        </w:rPr>
        <w:t>exceed an order of magnitude</w:t>
      </w:r>
      <w:r w:rsidR="00141D58" w:rsidRPr="00881B16">
        <w:rPr>
          <w:lang w:val="en-GB"/>
        </w:rPr>
        <w:t xml:space="preserve"> (Raiswell et al., 2008; Death et al.,</w:t>
      </w:r>
      <w:r w:rsidR="00313015">
        <w:rPr>
          <w:lang w:val="en-GB"/>
        </w:rPr>
        <w:t xml:space="preserve"> </w:t>
      </w:r>
      <w:r w:rsidR="00033B20" w:rsidRPr="00881B16">
        <w:rPr>
          <w:lang w:val="en-GB"/>
        </w:rPr>
        <w:t>2014</w:t>
      </w:r>
      <w:r w:rsidR="00141D58" w:rsidRPr="00881B16">
        <w:rPr>
          <w:lang w:val="en-GB"/>
        </w:rPr>
        <w:t xml:space="preserve">; Hawkings et al., 2014). </w:t>
      </w:r>
      <w:r w:rsidR="0074768D" w:rsidRPr="00881B16">
        <w:rPr>
          <w:lang w:val="en-GB"/>
        </w:rPr>
        <w:t xml:space="preserve"> Modelling the impact of </w:t>
      </w:r>
      <w:r w:rsidR="0047257A" w:rsidRPr="00881B16">
        <w:rPr>
          <w:lang w:val="en-GB"/>
        </w:rPr>
        <w:t xml:space="preserve">iceberg </w:t>
      </w:r>
      <w:r w:rsidR="00D71C92" w:rsidRPr="00881B16">
        <w:rPr>
          <w:lang w:val="en-GB"/>
        </w:rPr>
        <w:t>FeA</w:t>
      </w:r>
      <w:r w:rsidR="00BD0758">
        <w:rPr>
          <w:lang w:val="en-GB"/>
        </w:rPr>
        <w:t xml:space="preserve"> </w:t>
      </w:r>
      <w:r w:rsidR="0047257A" w:rsidRPr="00881B16">
        <w:rPr>
          <w:lang w:val="en-GB"/>
        </w:rPr>
        <w:t xml:space="preserve">delivery </w:t>
      </w:r>
      <w:r w:rsidR="002203C7">
        <w:rPr>
          <w:lang w:val="en-GB"/>
        </w:rPr>
        <w:t>on surface water dFe concentrations will be</w:t>
      </w:r>
      <w:r w:rsidR="0074768D" w:rsidRPr="00881B16">
        <w:rPr>
          <w:lang w:val="en-GB"/>
        </w:rPr>
        <w:t xml:space="preserve"> complex</w:t>
      </w:r>
      <w:r w:rsidR="0047257A" w:rsidRPr="00881B16">
        <w:rPr>
          <w:lang w:val="en-GB"/>
        </w:rPr>
        <w:t xml:space="preserve"> and will re</w:t>
      </w:r>
      <w:r w:rsidR="00085648" w:rsidRPr="00881B16">
        <w:rPr>
          <w:lang w:val="en-GB"/>
        </w:rPr>
        <w:t>quire</w:t>
      </w:r>
      <w:r w:rsidR="00B10D13" w:rsidRPr="00881B16">
        <w:rPr>
          <w:lang w:val="en-GB"/>
        </w:rPr>
        <w:t xml:space="preserve"> kin</w:t>
      </w:r>
      <w:r w:rsidR="00006948">
        <w:rPr>
          <w:lang w:val="en-GB"/>
        </w:rPr>
        <w:t>etic models tha</w:t>
      </w:r>
      <w:r w:rsidR="00CB34A1">
        <w:rPr>
          <w:lang w:val="en-GB"/>
        </w:rPr>
        <w:t xml:space="preserve">t incorporate </w:t>
      </w:r>
      <w:r w:rsidR="00B10D13" w:rsidRPr="00881B16">
        <w:rPr>
          <w:lang w:val="en-GB"/>
        </w:rPr>
        <w:t xml:space="preserve">scavenging, </w:t>
      </w:r>
      <w:r w:rsidR="00A91CEB">
        <w:rPr>
          <w:lang w:val="en-GB"/>
        </w:rPr>
        <w:t xml:space="preserve">complexation, </w:t>
      </w:r>
      <w:r w:rsidR="00B10D13" w:rsidRPr="00881B16">
        <w:rPr>
          <w:lang w:val="en-GB"/>
        </w:rPr>
        <w:t xml:space="preserve">dissolution and sinking </w:t>
      </w:r>
      <w:r w:rsidR="0031266D">
        <w:rPr>
          <w:lang w:val="en-GB"/>
        </w:rPr>
        <w:t>(e.g.,</w:t>
      </w:r>
      <w:r w:rsidR="00CB34A1">
        <w:rPr>
          <w:lang w:val="en-GB"/>
        </w:rPr>
        <w:t>Tagliabue and Volker, 2011</w:t>
      </w:r>
      <w:r w:rsidR="0031266D">
        <w:rPr>
          <w:lang w:val="en-GB"/>
        </w:rPr>
        <w:t>; Raiswell and Canfield, 2012</w:t>
      </w:r>
      <w:r w:rsidR="00B10D13" w:rsidRPr="00881B16">
        <w:rPr>
          <w:lang w:val="en-GB"/>
        </w:rPr>
        <w:t>)</w:t>
      </w:r>
      <w:r w:rsidR="00085648" w:rsidRPr="00881B16">
        <w:rPr>
          <w:lang w:val="en-GB"/>
        </w:rPr>
        <w:t xml:space="preserve">. </w:t>
      </w:r>
      <w:r w:rsidR="003546D1" w:rsidRPr="00881B16">
        <w:rPr>
          <w:lang w:val="en-GB"/>
        </w:rPr>
        <w:t>FeA attached to coarse material will settle out of surface water</w:t>
      </w:r>
      <w:r w:rsidR="00006948">
        <w:rPr>
          <w:lang w:val="en-GB"/>
        </w:rPr>
        <w:t>s quickly, bu</w:t>
      </w:r>
      <w:r w:rsidR="00F654AC">
        <w:rPr>
          <w:lang w:val="en-GB"/>
        </w:rPr>
        <w:t xml:space="preserve">t </w:t>
      </w:r>
      <w:r w:rsidR="003546D1" w:rsidRPr="00881B16">
        <w:rPr>
          <w:lang w:val="en-GB"/>
        </w:rPr>
        <w:t xml:space="preserve">FeA present </w:t>
      </w:r>
      <w:r w:rsidR="007C1C37">
        <w:rPr>
          <w:lang w:val="en-GB"/>
        </w:rPr>
        <w:t xml:space="preserve">mainly as </w:t>
      </w:r>
      <w:r w:rsidR="003546D1" w:rsidRPr="00881B16">
        <w:rPr>
          <w:lang w:val="en-GB"/>
        </w:rPr>
        <w:t xml:space="preserve">fine-grained material </w:t>
      </w:r>
      <w:r w:rsidR="00965E81" w:rsidRPr="00881B16">
        <w:rPr>
          <w:lang w:val="en-GB"/>
        </w:rPr>
        <w:t xml:space="preserve">(or nanoparticles) </w:t>
      </w:r>
      <w:r w:rsidR="003546D1" w:rsidRPr="00881B16">
        <w:rPr>
          <w:lang w:val="en-GB"/>
        </w:rPr>
        <w:t>may be held in suspension</w:t>
      </w:r>
      <w:r w:rsidR="00006948">
        <w:rPr>
          <w:lang w:val="en-GB"/>
        </w:rPr>
        <w:t xml:space="preserve"> for long</w:t>
      </w:r>
      <w:r w:rsidR="00965E81" w:rsidRPr="00881B16">
        <w:rPr>
          <w:lang w:val="en-GB"/>
        </w:rPr>
        <w:t xml:space="preserve"> periods</w:t>
      </w:r>
      <w:r w:rsidR="00006948">
        <w:rPr>
          <w:lang w:val="en-GB"/>
        </w:rPr>
        <w:t xml:space="preserve"> in </w:t>
      </w:r>
      <w:r w:rsidR="00FD0E81">
        <w:rPr>
          <w:lang w:val="en-GB"/>
        </w:rPr>
        <w:t>the wake of icebergs</w:t>
      </w:r>
      <w:r w:rsidR="00006948">
        <w:rPr>
          <w:lang w:val="en-GB"/>
        </w:rPr>
        <w:t>. The basal and sidewall melt from icebergs</w:t>
      </w:r>
      <w:r w:rsidR="00965E81" w:rsidRPr="00881B16">
        <w:rPr>
          <w:lang w:val="en-GB"/>
        </w:rPr>
        <w:t xml:space="preserve"> create</w:t>
      </w:r>
      <w:r w:rsidR="00006948">
        <w:rPr>
          <w:lang w:val="en-GB"/>
        </w:rPr>
        <w:t>s</w:t>
      </w:r>
      <w:r w:rsidR="00965E81" w:rsidRPr="00881B16">
        <w:rPr>
          <w:lang w:val="en-GB"/>
        </w:rPr>
        <w:t xml:space="preserve"> complex patterns of upwelling and turbulence</w:t>
      </w:r>
      <w:r w:rsidR="00C71B0A">
        <w:rPr>
          <w:lang w:val="en-GB"/>
        </w:rPr>
        <w:t xml:space="preserve"> producing a </w:t>
      </w:r>
      <w:r w:rsidR="00B10C00">
        <w:rPr>
          <w:lang w:val="en-GB"/>
        </w:rPr>
        <w:t xml:space="preserve">persistent </w:t>
      </w:r>
      <w:r w:rsidR="00C71B0A">
        <w:rPr>
          <w:lang w:val="en-GB"/>
        </w:rPr>
        <w:t>water column structure</w:t>
      </w:r>
      <w:r w:rsidR="00965E81" w:rsidRPr="00881B16">
        <w:rPr>
          <w:lang w:val="en-GB"/>
        </w:rPr>
        <w:t xml:space="preserve"> that may last for several weeks and whose influence extends for tens of km, </w:t>
      </w:r>
      <w:r w:rsidR="00F654AC">
        <w:rPr>
          <w:lang w:val="en-GB"/>
        </w:rPr>
        <w:t xml:space="preserve">and </w:t>
      </w:r>
      <w:r w:rsidR="00965E81" w:rsidRPr="00881B16">
        <w:rPr>
          <w:lang w:val="en-GB"/>
        </w:rPr>
        <w:t xml:space="preserve">from the surface to 200-1500 m depth (Smith et al., 2013). </w:t>
      </w:r>
      <w:r w:rsidR="00176424">
        <w:rPr>
          <w:lang w:val="en-GB"/>
        </w:rPr>
        <w:t xml:space="preserve">Furthermore </w:t>
      </w:r>
      <w:r w:rsidR="00A91CEB">
        <w:rPr>
          <w:lang w:val="en-GB"/>
        </w:rPr>
        <w:t>giant icebergs ( &gt;</w:t>
      </w:r>
      <w:r w:rsidR="00F37D7E">
        <w:rPr>
          <w:lang w:val="en-GB"/>
        </w:rPr>
        <w:t xml:space="preserve">18 km in length) have a </w:t>
      </w:r>
      <w:r w:rsidR="00CD6105">
        <w:rPr>
          <w:lang w:val="en-GB"/>
        </w:rPr>
        <w:t>disproportionally large</w:t>
      </w:r>
      <w:r w:rsidR="008E0FAE">
        <w:rPr>
          <w:lang w:val="en-GB"/>
        </w:rPr>
        <w:t xml:space="preserve"> areal influence</w:t>
      </w:r>
      <w:r w:rsidR="0049121F">
        <w:rPr>
          <w:lang w:val="en-GB"/>
        </w:rPr>
        <w:t xml:space="preserve"> (compared to </w:t>
      </w:r>
      <w:r w:rsidR="00176424">
        <w:rPr>
          <w:lang w:val="en-GB"/>
        </w:rPr>
        <w:t>smaller bergs</w:t>
      </w:r>
      <w:r w:rsidR="008E0FAE">
        <w:rPr>
          <w:lang w:val="en-GB"/>
        </w:rPr>
        <w:t xml:space="preserve">) </w:t>
      </w:r>
      <w:r w:rsidR="00F37D7E">
        <w:rPr>
          <w:lang w:val="en-GB"/>
        </w:rPr>
        <w:t xml:space="preserve">which </w:t>
      </w:r>
      <w:r w:rsidR="00B10C00">
        <w:rPr>
          <w:lang w:val="en-GB"/>
        </w:rPr>
        <w:t xml:space="preserve">may </w:t>
      </w:r>
      <w:r w:rsidR="00F37D7E">
        <w:rPr>
          <w:lang w:val="en-GB"/>
        </w:rPr>
        <w:t>last for longer than a month (</w:t>
      </w:r>
      <w:r w:rsidR="00DB32BF">
        <w:rPr>
          <w:lang w:val="en-GB"/>
        </w:rPr>
        <w:t>Duprat</w:t>
      </w:r>
      <w:r w:rsidR="007E1384">
        <w:rPr>
          <w:lang w:val="en-GB"/>
        </w:rPr>
        <w:t xml:space="preserve"> et al.</w:t>
      </w:r>
      <w:r w:rsidR="00A71655">
        <w:rPr>
          <w:lang w:val="en-GB"/>
        </w:rPr>
        <w:t>, 2016</w:t>
      </w:r>
      <w:r w:rsidR="00F37D7E">
        <w:rPr>
          <w:lang w:val="en-GB"/>
        </w:rPr>
        <w:t xml:space="preserve">). </w:t>
      </w:r>
      <w:r w:rsidR="00897A9F">
        <w:rPr>
          <w:lang w:val="en-GB"/>
        </w:rPr>
        <w:t xml:space="preserve">The </w:t>
      </w:r>
      <w:r w:rsidR="00E27A44">
        <w:rPr>
          <w:lang w:val="en-GB"/>
        </w:rPr>
        <w:t>proportion of the FeA found within this area of influence</w:t>
      </w:r>
      <w:r w:rsidR="00FD0E81">
        <w:rPr>
          <w:lang w:val="en-GB"/>
        </w:rPr>
        <w:t xml:space="preserve"> will clearly </w:t>
      </w:r>
      <w:r w:rsidR="00E27A44">
        <w:rPr>
          <w:lang w:val="en-GB"/>
        </w:rPr>
        <w:t>have a pr</w:t>
      </w:r>
      <w:r w:rsidR="00A91CEB">
        <w:rPr>
          <w:lang w:val="en-GB"/>
        </w:rPr>
        <w:t>olonged residence time that may</w:t>
      </w:r>
      <w:r w:rsidR="00E27A44">
        <w:rPr>
          <w:lang w:val="en-GB"/>
        </w:rPr>
        <w:t xml:space="preserve"> be a key factor in </w:t>
      </w:r>
      <w:r w:rsidR="00FD0E81">
        <w:rPr>
          <w:lang w:val="en-GB"/>
        </w:rPr>
        <w:t>its dispersion</w:t>
      </w:r>
      <w:r w:rsidR="00313015">
        <w:rPr>
          <w:lang w:val="en-GB"/>
        </w:rPr>
        <w:t xml:space="preserve"> and utilisation</w:t>
      </w:r>
      <w:r w:rsidR="00FD0E81">
        <w:rPr>
          <w:lang w:val="en-GB"/>
        </w:rPr>
        <w:t xml:space="preserve"> away from iceberg trajectories into areas with </w:t>
      </w:r>
      <w:r w:rsidR="001845F8">
        <w:rPr>
          <w:lang w:val="en-GB"/>
        </w:rPr>
        <w:t xml:space="preserve">where other </w:t>
      </w:r>
      <w:r w:rsidR="00313015">
        <w:rPr>
          <w:lang w:val="en-GB"/>
        </w:rPr>
        <w:t xml:space="preserve">Fe </w:t>
      </w:r>
      <w:r w:rsidR="001845F8">
        <w:rPr>
          <w:lang w:val="en-GB"/>
        </w:rPr>
        <w:t>supplies are limited</w:t>
      </w:r>
      <w:r w:rsidR="00FD0E81">
        <w:rPr>
          <w:lang w:val="en-GB"/>
        </w:rPr>
        <w:t>.</w:t>
      </w:r>
    </w:p>
    <w:p w:rsidR="00753901" w:rsidRDefault="00393CAE" w:rsidP="00FE2F1B">
      <w:pPr>
        <w:spacing w:line="360" w:lineRule="auto"/>
        <w:ind w:firstLine="720"/>
        <w:rPr>
          <w:lang w:val="en-GB"/>
        </w:rPr>
      </w:pPr>
      <w:r>
        <w:rPr>
          <w:lang w:val="en-GB"/>
        </w:rPr>
        <w:t>Atmospheric</w:t>
      </w:r>
      <w:r w:rsidR="00224D3A">
        <w:rPr>
          <w:lang w:val="en-GB"/>
        </w:rPr>
        <w:t xml:space="preserve"> dust fluxes are </w:t>
      </w:r>
      <w:r w:rsidR="00604081">
        <w:rPr>
          <w:lang w:val="en-GB"/>
        </w:rPr>
        <w:t xml:space="preserve">estimated to be </w:t>
      </w:r>
      <w:r w:rsidR="00FD0E81">
        <w:rPr>
          <w:lang w:val="en-GB"/>
        </w:rPr>
        <w:t xml:space="preserve">a </w:t>
      </w:r>
      <w:r w:rsidR="00224D3A">
        <w:rPr>
          <w:lang w:val="en-GB"/>
        </w:rPr>
        <w:t xml:space="preserve">minor </w:t>
      </w:r>
      <w:r w:rsidR="001D426C">
        <w:rPr>
          <w:lang w:val="en-GB"/>
        </w:rPr>
        <w:t xml:space="preserve">source </w:t>
      </w:r>
      <w:r w:rsidR="006A7047">
        <w:rPr>
          <w:lang w:val="en-GB"/>
        </w:rPr>
        <w:t xml:space="preserve">of FeA </w:t>
      </w:r>
      <w:r w:rsidR="00224D3A">
        <w:rPr>
          <w:lang w:val="en-GB"/>
        </w:rPr>
        <w:t>to both the AO and the</w:t>
      </w:r>
      <w:r w:rsidR="00FB412F">
        <w:rPr>
          <w:lang w:val="en-GB"/>
        </w:rPr>
        <w:t xml:space="preserve"> SO, compared to iceberg-hosted sediment</w:t>
      </w:r>
      <w:r w:rsidR="00D741A8">
        <w:rPr>
          <w:lang w:val="en-GB"/>
        </w:rPr>
        <w:t>, although substantially larger to the AO</w:t>
      </w:r>
      <w:r w:rsidR="00011565">
        <w:rPr>
          <w:lang w:val="en-GB"/>
        </w:rPr>
        <w:t xml:space="preserve"> (Table 6</w:t>
      </w:r>
      <w:r w:rsidR="006A7047">
        <w:rPr>
          <w:lang w:val="en-GB"/>
        </w:rPr>
        <w:t>)</w:t>
      </w:r>
      <w:r w:rsidR="0056049A">
        <w:rPr>
          <w:lang w:val="en-GB"/>
        </w:rPr>
        <w:t xml:space="preserve">. </w:t>
      </w:r>
      <w:r w:rsidR="004A65C2">
        <w:rPr>
          <w:lang w:val="en-GB"/>
        </w:rPr>
        <w:t xml:space="preserve">The dust database </w:t>
      </w:r>
      <w:r w:rsidR="001D1AE4">
        <w:rPr>
          <w:lang w:val="en-GB"/>
        </w:rPr>
        <w:t xml:space="preserve">used here </w:t>
      </w:r>
      <w:r w:rsidR="004A65C2">
        <w:rPr>
          <w:lang w:val="en-GB"/>
        </w:rPr>
        <w:t xml:space="preserve">is </w:t>
      </w:r>
      <w:r w:rsidR="00224D3A">
        <w:rPr>
          <w:lang w:val="en-GB"/>
        </w:rPr>
        <w:t xml:space="preserve">small but appears to be </w:t>
      </w:r>
      <w:r w:rsidR="00AC0E55">
        <w:rPr>
          <w:lang w:val="en-GB"/>
        </w:rPr>
        <w:t xml:space="preserve">globally </w:t>
      </w:r>
      <w:r w:rsidR="00224D3A">
        <w:rPr>
          <w:lang w:val="en-GB"/>
        </w:rPr>
        <w:t xml:space="preserve">representative </w:t>
      </w:r>
      <w:r w:rsidR="00753901">
        <w:rPr>
          <w:lang w:val="en-GB"/>
        </w:rPr>
        <w:t xml:space="preserve">of mineral dust </w:t>
      </w:r>
      <w:r w:rsidR="00224D3A">
        <w:rPr>
          <w:lang w:val="en-GB"/>
        </w:rPr>
        <w:t xml:space="preserve">in </w:t>
      </w:r>
      <w:r w:rsidR="00224D3A">
        <w:rPr>
          <w:lang w:val="en-GB"/>
        </w:rPr>
        <w:lastRenderedPageBreak/>
        <w:t xml:space="preserve">that </w:t>
      </w:r>
      <w:r w:rsidR="00800C99">
        <w:rPr>
          <w:lang w:val="en-GB"/>
        </w:rPr>
        <w:t xml:space="preserve">the range of </w:t>
      </w:r>
      <w:r w:rsidR="003E3FED">
        <w:rPr>
          <w:lang w:val="en-GB"/>
        </w:rPr>
        <w:t xml:space="preserve">wt. % </w:t>
      </w:r>
      <w:r w:rsidR="00800C99">
        <w:rPr>
          <w:lang w:val="en-GB"/>
        </w:rPr>
        <w:t xml:space="preserve">FeD contents </w:t>
      </w:r>
      <w:r w:rsidR="00FD7455">
        <w:rPr>
          <w:lang w:val="en-GB"/>
        </w:rPr>
        <w:t xml:space="preserve">(2-5%) </w:t>
      </w:r>
      <w:r w:rsidR="00FD0E81">
        <w:rPr>
          <w:lang w:val="en-GB"/>
        </w:rPr>
        <w:t xml:space="preserve">overlaps that found in </w:t>
      </w:r>
      <w:r w:rsidR="00800C99">
        <w:rPr>
          <w:lang w:val="en-GB"/>
        </w:rPr>
        <w:t>other studies (</w:t>
      </w:r>
      <w:r w:rsidR="00032759">
        <w:rPr>
          <w:lang w:val="en-GB"/>
        </w:rPr>
        <w:t xml:space="preserve">e.g. </w:t>
      </w:r>
      <w:r w:rsidR="00800C99">
        <w:rPr>
          <w:lang w:val="en-GB"/>
        </w:rPr>
        <w:t>Lafon et al.,</w:t>
      </w:r>
      <w:r w:rsidR="00FD7455">
        <w:rPr>
          <w:lang w:val="en-GB"/>
        </w:rPr>
        <w:t xml:space="preserve"> 2004; 2006)</w:t>
      </w:r>
      <w:r w:rsidR="00800C99">
        <w:rPr>
          <w:lang w:val="en-GB"/>
        </w:rPr>
        <w:t>.</w:t>
      </w:r>
      <w:r w:rsidR="00897A9F">
        <w:rPr>
          <w:lang w:val="en-GB"/>
        </w:rPr>
        <w:t xml:space="preserve"> </w:t>
      </w:r>
      <w:r w:rsidR="00AC0E55">
        <w:rPr>
          <w:lang w:val="en-GB"/>
        </w:rPr>
        <w:t xml:space="preserve">There are no comparable data for potential dust sources to the polar regions although </w:t>
      </w:r>
      <w:r w:rsidR="0056049A">
        <w:rPr>
          <w:lang w:val="en-GB"/>
        </w:rPr>
        <w:t>Patagonia atmospheric</w:t>
      </w:r>
      <w:r w:rsidR="00A10C09">
        <w:rPr>
          <w:lang w:val="en-GB"/>
        </w:rPr>
        <w:t xml:space="preserve"> dust (Gaiero et al., 2007) has</w:t>
      </w:r>
      <w:r w:rsidR="00AC0E55">
        <w:rPr>
          <w:lang w:val="en-GB"/>
        </w:rPr>
        <w:t xml:space="preserve"> wt. % total Fe</w:t>
      </w:r>
      <w:r w:rsidR="0056049A">
        <w:rPr>
          <w:lang w:val="en-GB"/>
        </w:rPr>
        <w:t xml:space="preserve"> values ranging from 2.9-4.3 wt. % </w:t>
      </w:r>
      <w:r w:rsidR="0056049A">
        <w:rPr>
          <w:szCs w:val="24"/>
        </w:rPr>
        <w:t>(</w:t>
      </w:r>
      <w:r w:rsidR="0056049A">
        <w:rPr>
          <w:lang w:val="en-GB"/>
        </w:rPr>
        <w:t xml:space="preserve">which overlaps the 3.5 wt. % total Fe value commonly used as a global average). </w:t>
      </w:r>
      <w:r w:rsidR="00753901">
        <w:rPr>
          <w:lang w:val="en-GB"/>
        </w:rPr>
        <w:t>Our mineral dust flux estimates could be significantly in</w:t>
      </w:r>
      <w:r w:rsidR="00DB32BF">
        <w:rPr>
          <w:lang w:val="en-GB"/>
        </w:rPr>
        <w:t>creased by combustion sources, e</w:t>
      </w:r>
      <w:r w:rsidR="00753901">
        <w:rPr>
          <w:lang w:val="en-GB"/>
        </w:rPr>
        <w:t>sti</w:t>
      </w:r>
      <w:r w:rsidR="006A388F">
        <w:rPr>
          <w:lang w:val="en-GB"/>
        </w:rPr>
        <w:t>mates of which</w:t>
      </w:r>
      <w:r w:rsidR="00753901">
        <w:rPr>
          <w:lang w:val="en-GB"/>
        </w:rPr>
        <w:t xml:space="preserve"> are very dependent on the flux model assumptions, especially those for Fe solublity. Luo et al. (2008) show global maps of the ratio (soluble Fe from Combustion)/</w:t>
      </w:r>
      <w:r w:rsidR="00A10C09">
        <w:rPr>
          <w:lang w:val="en-GB"/>
        </w:rPr>
        <w:t>(</w:t>
      </w:r>
      <w:r w:rsidR="00753901">
        <w:rPr>
          <w:lang w:val="en-GB"/>
        </w:rPr>
        <w:t>Total soluble Fe</w:t>
      </w:r>
      <w:r w:rsidR="00A10C09">
        <w:rPr>
          <w:lang w:val="en-GB"/>
        </w:rPr>
        <w:t>)</w:t>
      </w:r>
      <w:r w:rsidR="00753901">
        <w:rPr>
          <w:lang w:val="en-GB"/>
        </w:rPr>
        <w:t xml:space="preserve"> which ranges from 10-40% in the SO (&gt;60</w:t>
      </w:r>
      <w:r w:rsidR="00753901" w:rsidRPr="00182F17">
        <w:rPr>
          <w:vertAlign w:val="superscript"/>
          <w:lang w:val="en-GB"/>
        </w:rPr>
        <w:t>o</w:t>
      </w:r>
      <w:r w:rsidR="00753901">
        <w:rPr>
          <w:lang w:val="en-GB"/>
        </w:rPr>
        <w:t>S) and 20-60% in the AO</w:t>
      </w:r>
      <w:r w:rsidR="00034403">
        <w:rPr>
          <w:lang w:val="en-GB"/>
        </w:rPr>
        <w:t xml:space="preserve"> </w:t>
      </w:r>
      <w:r w:rsidR="00753901">
        <w:rPr>
          <w:lang w:val="en-GB"/>
        </w:rPr>
        <w:t>(&gt;60</w:t>
      </w:r>
      <w:r w:rsidR="00753901" w:rsidRPr="00182F17">
        <w:rPr>
          <w:vertAlign w:val="superscript"/>
          <w:lang w:val="en-GB"/>
        </w:rPr>
        <w:t>o</w:t>
      </w:r>
      <w:r w:rsidR="00753901">
        <w:rPr>
          <w:lang w:val="en-GB"/>
        </w:rPr>
        <w:t xml:space="preserve">N). </w:t>
      </w:r>
      <w:r w:rsidR="00034403">
        <w:rPr>
          <w:lang w:val="en-GB"/>
        </w:rPr>
        <w:t>Ito (2015) also shows that soluble Fe from dust makes up ~50% of the total soluble Fe.</w:t>
      </w:r>
      <w:r w:rsidR="00BA7035">
        <w:rPr>
          <w:lang w:val="en-GB"/>
        </w:rPr>
        <w:t xml:space="preserve"> Table 5</w:t>
      </w:r>
      <w:r w:rsidR="00034403">
        <w:rPr>
          <w:lang w:val="en-GB"/>
        </w:rPr>
        <w:t xml:space="preserve"> acknowledges that combustion sources could be as large as that from dust in some areas of the AO and the SO.</w:t>
      </w:r>
    </w:p>
    <w:p w:rsidR="00580C80" w:rsidRDefault="00513EA8" w:rsidP="00FE2F1B">
      <w:pPr>
        <w:spacing w:line="360" w:lineRule="auto"/>
        <w:ind w:firstLine="720"/>
        <w:rPr>
          <w:lang w:val="en-GB"/>
        </w:rPr>
      </w:pPr>
      <w:r>
        <w:rPr>
          <w:lang w:val="en-GB"/>
        </w:rPr>
        <w:t xml:space="preserve">The important features of the </w:t>
      </w:r>
      <w:r w:rsidR="007C56C6">
        <w:rPr>
          <w:lang w:val="en-GB"/>
        </w:rPr>
        <w:t xml:space="preserve">new </w:t>
      </w:r>
      <w:r>
        <w:rPr>
          <w:lang w:val="en-GB"/>
        </w:rPr>
        <w:t xml:space="preserve">FeA and FeD </w:t>
      </w:r>
      <w:r w:rsidR="00B10C00">
        <w:rPr>
          <w:lang w:val="en-GB"/>
        </w:rPr>
        <w:t xml:space="preserve">dust </w:t>
      </w:r>
      <w:r>
        <w:rPr>
          <w:lang w:val="en-GB"/>
        </w:rPr>
        <w:t>data presented here is that they are closely tied to mineralogy</w:t>
      </w:r>
      <w:r w:rsidR="00FD0E81">
        <w:rPr>
          <w:lang w:val="en-GB"/>
        </w:rPr>
        <w:t xml:space="preserve">, with </w:t>
      </w:r>
      <w:r>
        <w:rPr>
          <w:lang w:val="en-GB"/>
        </w:rPr>
        <w:t>FeA measur</w:t>
      </w:r>
      <w:r w:rsidR="00FD0E81">
        <w:rPr>
          <w:lang w:val="en-GB"/>
        </w:rPr>
        <w:t>ing</w:t>
      </w:r>
      <w:r>
        <w:rPr>
          <w:lang w:val="en-GB"/>
        </w:rPr>
        <w:t xml:space="preserve"> the content of </w:t>
      </w:r>
      <w:r w:rsidR="00FD0E81">
        <w:rPr>
          <w:lang w:val="en-GB"/>
        </w:rPr>
        <w:t>f</w:t>
      </w:r>
      <w:r>
        <w:rPr>
          <w:lang w:val="en-GB"/>
        </w:rPr>
        <w:t xml:space="preserve">resh ferrihydrite, which is </w:t>
      </w:r>
      <w:r w:rsidR="00FB412F">
        <w:rPr>
          <w:lang w:val="en-GB"/>
        </w:rPr>
        <w:t xml:space="preserve">the </w:t>
      </w:r>
      <w:r>
        <w:rPr>
          <w:lang w:val="en-GB"/>
        </w:rPr>
        <w:t>most reactive and potentially bioavailable Fe mineral. T</w:t>
      </w:r>
      <w:r w:rsidR="00FB412F">
        <w:rPr>
          <w:lang w:val="en-GB"/>
        </w:rPr>
        <w:t>hus t</w:t>
      </w:r>
      <w:r>
        <w:rPr>
          <w:lang w:val="en-GB"/>
        </w:rPr>
        <w:t xml:space="preserve">hese data </w:t>
      </w:r>
      <w:r w:rsidR="00FB412F">
        <w:rPr>
          <w:lang w:val="en-GB"/>
        </w:rPr>
        <w:t xml:space="preserve">enable direct </w:t>
      </w:r>
      <w:r>
        <w:rPr>
          <w:lang w:val="en-GB"/>
        </w:rPr>
        <w:t>comparison with iceberg sediment FeA delivery.</w:t>
      </w:r>
      <w:r w:rsidR="00897A9F">
        <w:rPr>
          <w:lang w:val="en-GB"/>
        </w:rPr>
        <w:t xml:space="preserve"> </w:t>
      </w:r>
      <w:r w:rsidR="00CD6105">
        <w:rPr>
          <w:lang w:val="en-GB"/>
        </w:rPr>
        <w:t>Furthermore w</w:t>
      </w:r>
      <w:r w:rsidR="002203C7">
        <w:rPr>
          <w:lang w:val="en-GB"/>
        </w:rPr>
        <w:t xml:space="preserve">e have estimated </w:t>
      </w:r>
      <w:r>
        <w:rPr>
          <w:lang w:val="en-GB"/>
        </w:rPr>
        <w:t xml:space="preserve">a potential role for ice </w:t>
      </w:r>
      <w:r w:rsidR="00CD0506">
        <w:rPr>
          <w:lang w:val="en-GB"/>
        </w:rPr>
        <w:t xml:space="preserve">processing which appears </w:t>
      </w:r>
      <w:r>
        <w:rPr>
          <w:lang w:val="en-GB"/>
        </w:rPr>
        <w:t>to enhance FeA conte</w:t>
      </w:r>
      <w:r w:rsidR="002203C7">
        <w:rPr>
          <w:lang w:val="en-GB"/>
        </w:rPr>
        <w:t>nt</w:t>
      </w:r>
      <w:r w:rsidR="00E27A44">
        <w:rPr>
          <w:lang w:val="en-GB"/>
        </w:rPr>
        <w:t>s of dust delivered to sea</w:t>
      </w:r>
      <w:r w:rsidR="002203C7">
        <w:rPr>
          <w:lang w:val="en-GB"/>
        </w:rPr>
        <w:t xml:space="preserve"> ice</w:t>
      </w:r>
      <w:r>
        <w:rPr>
          <w:lang w:val="en-GB"/>
        </w:rPr>
        <w:t xml:space="preserve">. </w:t>
      </w:r>
      <w:r w:rsidR="00CD0506">
        <w:rPr>
          <w:lang w:val="en-GB"/>
        </w:rPr>
        <w:t>M</w:t>
      </w:r>
      <w:r w:rsidR="00FE2F1B">
        <w:rPr>
          <w:lang w:val="en-GB"/>
        </w:rPr>
        <w:t>ean</w:t>
      </w:r>
      <w:r w:rsidR="00F654AC">
        <w:rPr>
          <w:lang w:val="en-GB"/>
        </w:rPr>
        <w:t xml:space="preserve"> dust FeA concentrations of 0.09</w:t>
      </w:r>
      <w:r w:rsidR="00FE2F1B">
        <w:rPr>
          <w:lang w:val="en-GB"/>
        </w:rPr>
        <w:t>5 wt. % (if ic</w:t>
      </w:r>
      <w:r w:rsidR="00F654AC">
        <w:rPr>
          <w:lang w:val="en-GB"/>
        </w:rPr>
        <w:t>e processed) approximate to</w:t>
      </w:r>
      <w:r w:rsidR="00FE2F1B">
        <w:rPr>
          <w:lang w:val="en-GB"/>
        </w:rPr>
        <w:t xml:space="preserve"> the mean concentration in icebergs (0.076 wt. %), which indicates th</w:t>
      </w:r>
      <w:r w:rsidR="00F86757">
        <w:rPr>
          <w:lang w:val="en-GB"/>
        </w:rPr>
        <w:t xml:space="preserve">at the former will dominate </w:t>
      </w:r>
      <w:r w:rsidR="00FE2F1B">
        <w:rPr>
          <w:lang w:val="en-GB"/>
        </w:rPr>
        <w:t xml:space="preserve">in areas where dust mass fluxes exceed iceberg sediment delivery, assuming both types of particulates have similar residence times in the ocean. </w:t>
      </w:r>
      <w:r w:rsidR="008E0FAE">
        <w:rPr>
          <w:lang w:val="en-GB"/>
        </w:rPr>
        <w:t xml:space="preserve">Additional atmospheric dust samples from the </w:t>
      </w:r>
      <w:r w:rsidR="00176424">
        <w:rPr>
          <w:lang w:val="en-GB"/>
        </w:rPr>
        <w:t>polar regions are needed to support these cautious conclusions</w:t>
      </w:r>
      <w:r w:rsidR="00B10C00">
        <w:rPr>
          <w:lang w:val="en-GB"/>
        </w:rPr>
        <w:t xml:space="preserve"> and to clarify the role of combustion sources.</w:t>
      </w:r>
      <w:r w:rsidR="00BD0758">
        <w:rPr>
          <w:lang w:val="en-GB"/>
        </w:rPr>
        <w:t xml:space="preserve"> </w:t>
      </w:r>
      <w:r w:rsidR="000D57EA">
        <w:rPr>
          <w:lang w:val="en-GB"/>
        </w:rPr>
        <w:t>Wet deposition is thought to be the main mechanism of deposition to the</w:t>
      </w:r>
      <w:r w:rsidR="00040600">
        <w:rPr>
          <w:lang w:val="en-GB"/>
        </w:rPr>
        <w:t xml:space="preserve"> SO but fluxes are poorly known </w:t>
      </w:r>
      <w:r w:rsidR="000D57EA">
        <w:rPr>
          <w:lang w:val="en-GB"/>
        </w:rPr>
        <w:t>(Mahowald et al. (2011).</w:t>
      </w:r>
      <w:r w:rsidR="004F7509">
        <w:rPr>
          <w:lang w:val="en-GB"/>
        </w:rPr>
        <w:t>Very h</w:t>
      </w:r>
      <w:r w:rsidR="008B7536">
        <w:rPr>
          <w:lang w:val="en-GB"/>
        </w:rPr>
        <w:t>igh soluble Fe</w:t>
      </w:r>
      <w:r w:rsidR="00C3509D">
        <w:rPr>
          <w:lang w:val="en-GB"/>
        </w:rPr>
        <w:t xml:space="preserve"> contents </w:t>
      </w:r>
      <w:r w:rsidR="008E0FAE">
        <w:rPr>
          <w:lang w:val="en-GB"/>
        </w:rPr>
        <w:t xml:space="preserve">(Heimburger et al., 2013) </w:t>
      </w:r>
      <w:r w:rsidR="00C3509D">
        <w:rPr>
          <w:lang w:val="en-GB"/>
        </w:rPr>
        <w:t>have been found in w</w:t>
      </w:r>
      <w:r w:rsidR="00C01CCE">
        <w:rPr>
          <w:lang w:val="en-GB"/>
        </w:rPr>
        <w:t xml:space="preserve">et deposition samples </w:t>
      </w:r>
      <w:r w:rsidR="00DC657C">
        <w:rPr>
          <w:lang w:val="en-GB"/>
        </w:rPr>
        <w:t xml:space="preserve">from the Kerguelen Islands </w:t>
      </w:r>
      <w:r w:rsidR="00E27A44">
        <w:rPr>
          <w:lang w:val="en-GB"/>
        </w:rPr>
        <w:t>(</w:t>
      </w:r>
      <w:r w:rsidR="004F7509">
        <w:rPr>
          <w:lang w:val="en-GB"/>
        </w:rPr>
        <w:t>at 48</w:t>
      </w:r>
      <w:r w:rsidR="004F7509" w:rsidRPr="004F7509">
        <w:rPr>
          <w:vertAlign w:val="superscript"/>
          <w:lang w:val="en-GB"/>
        </w:rPr>
        <w:t>o</w:t>
      </w:r>
      <w:r w:rsidR="008E0FAE">
        <w:rPr>
          <w:lang w:val="en-GB"/>
        </w:rPr>
        <w:t xml:space="preserve">S </w:t>
      </w:r>
      <w:r w:rsidR="00E27A44">
        <w:rPr>
          <w:lang w:val="en-GB"/>
        </w:rPr>
        <w:t xml:space="preserve">which lies </w:t>
      </w:r>
      <w:r w:rsidR="008E0FAE">
        <w:rPr>
          <w:lang w:val="en-GB"/>
        </w:rPr>
        <w:t xml:space="preserve">outside our SO area) and </w:t>
      </w:r>
      <w:r w:rsidR="00176424">
        <w:rPr>
          <w:lang w:val="en-GB"/>
        </w:rPr>
        <w:t>a similar flux</w:t>
      </w:r>
      <w:r w:rsidR="00A10C09">
        <w:rPr>
          <w:lang w:val="en-GB"/>
        </w:rPr>
        <w:t xml:space="preserve"> to the area &gt;</w:t>
      </w:r>
      <w:r w:rsidR="00230B89">
        <w:rPr>
          <w:lang w:val="en-GB"/>
        </w:rPr>
        <w:t>60</w:t>
      </w:r>
      <w:r w:rsidR="00230B89" w:rsidRPr="00230B89">
        <w:rPr>
          <w:vertAlign w:val="superscript"/>
          <w:lang w:val="en-GB"/>
        </w:rPr>
        <w:t>o</w:t>
      </w:r>
      <w:r w:rsidR="00897A9F">
        <w:rPr>
          <w:lang w:val="en-GB"/>
        </w:rPr>
        <w:t xml:space="preserve">S </w:t>
      </w:r>
      <w:r w:rsidR="00176424">
        <w:rPr>
          <w:lang w:val="en-GB"/>
        </w:rPr>
        <w:t>would represent a major contribution.</w:t>
      </w:r>
    </w:p>
    <w:p w:rsidR="002C5777" w:rsidRPr="007C4DAD" w:rsidRDefault="002C5777" w:rsidP="007C4DAD">
      <w:pPr>
        <w:spacing w:line="360" w:lineRule="auto"/>
        <w:rPr>
          <w:rFonts w:cs="Times New Roman"/>
          <w:b/>
          <w:szCs w:val="24"/>
          <w:lang w:val="en-GB"/>
        </w:rPr>
      </w:pPr>
      <w:r w:rsidRPr="007C4DAD">
        <w:rPr>
          <w:rFonts w:cs="Times New Roman"/>
          <w:b/>
          <w:szCs w:val="24"/>
          <w:lang w:val="en-GB"/>
        </w:rPr>
        <w:t>Acknowledgements</w:t>
      </w:r>
    </w:p>
    <w:p w:rsidR="009D3BD3" w:rsidRPr="008147AE" w:rsidRDefault="000142C1" w:rsidP="009D3BD3">
      <w:pPr>
        <w:pStyle w:val="HTMLPreformatted"/>
        <w:rPr>
          <w:rFonts w:ascii="Times New Roman" w:hAnsi="Times New Roman" w:cs="Times New Roman"/>
          <w:sz w:val="24"/>
          <w:szCs w:val="24"/>
        </w:rPr>
      </w:pPr>
      <w:r w:rsidRPr="007C4DAD">
        <w:rPr>
          <w:rFonts w:ascii="Times New Roman" w:hAnsi="Times New Roman" w:cs="Times New Roman"/>
          <w:sz w:val="24"/>
          <w:szCs w:val="24"/>
          <w:lang w:val="en-GB"/>
        </w:rPr>
        <w:t xml:space="preserve">RR thanks the School of Earth and Environment for Greenland fieldwork support and </w:t>
      </w:r>
      <w:r w:rsidR="005D1736" w:rsidRPr="007C4DAD">
        <w:rPr>
          <w:rFonts w:ascii="Times New Roman" w:hAnsi="Times New Roman" w:cs="Times New Roman"/>
          <w:sz w:val="24"/>
          <w:szCs w:val="24"/>
          <w:lang w:val="en-GB"/>
        </w:rPr>
        <w:t>MDK acknowledges support from the Leverhulme Foundation with grant RPG-406</w:t>
      </w:r>
      <w:r w:rsidR="008147AE">
        <w:rPr>
          <w:rFonts w:ascii="Times New Roman" w:hAnsi="Times New Roman" w:cs="Times New Roman"/>
          <w:sz w:val="24"/>
          <w:szCs w:val="24"/>
          <w:lang w:val="en-GB"/>
        </w:rPr>
        <w:t xml:space="preserve"> and </w:t>
      </w:r>
      <w:r w:rsidR="008147AE">
        <w:rPr>
          <w:rStyle w:val="HTMLTypewriter"/>
          <w:rFonts w:ascii="Times New Roman" w:hAnsi="Times New Roman" w:cs="Times New Roman"/>
          <w:sz w:val="24"/>
          <w:szCs w:val="24"/>
        </w:rPr>
        <w:t xml:space="preserve">LGB </w:t>
      </w:r>
      <w:r w:rsidR="008147AE" w:rsidRPr="008147AE">
        <w:rPr>
          <w:rStyle w:val="HTMLTypewriter"/>
          <w:rFonts w:ascii="Times New Roman" w:hAnsi="Times New Roman" w:cs="Times New Roman"/>
          <w:sz w:val="24"/>
          <w:szCs w:val="24"/>
        </w:rPr>
        <w:t>from the UK Natural Environment Research Council grant number NE/J008745/1.</w:t>
      </w:r>
      <w:r w:rsidR="008147AE">
        <w:rPr>
          <w:rFonts w:ascii="Times New Roman" w:hAnsi="Times New Roman" w:cs="Times New Roman"/>
          <w:sz w:val="24"/>
          <w:szCs w:val="24"/>
        </w:rPr>
        <w:t xml:space="preserve"> </w:t>
      </w:r>
      <w:r w:rsidR="00E70B49">
        <w:rPr>
          <w:rFonts w:ascii="Times New Roman" w:hAnsi="Times New Roman" w:cs="Times New Roman"/>
          <w:sz w:val="24"/>
          <w:szCs w:val="24"/>
        </w:rPr>
        <w:t xml:space="preserve">JH, MT and JW were funded by the NERC DELVE project (NERC grant NE/I008845/1 and the associated NERC PhD studentship). </w:t>
      </w:r>
      <w:r w:rsidR="007C4DAD" w:rsidRPr="007C4DAD">
        <w:rPr>
          <w:rStyle w:val="HTMLTypewriter"/>
          <w:rFonts w:ascii="Times New Roman" w:hAnsi="Times New Roman" w:cs="Times New Roman"/>
          <w:sz w:val="24"/>
          <w:szCs w:val="24"/>
        </w:rPr>
        <w:t>The authors are g</w:t>
      </w:r>
      <w:r w:rsidR="00FB2A37">
        <w:rPr>
          <w:rStyle w:val="HTMLTypewriter"/>
          <w:rFonts w:ascii="Times New Roman" w:hAnsi="Times New Roman" w:cs="Times New Roman"/>
          <w:sz w:val="24"/>
          <w:szCs w:val="24"/>
        </w:rPr>
        <w:t>rateful to Lyndsay Hilton from t</w:t>
      </w:r>
      <w:r w:rsidR="007C4DAD" w:rsidRPr="007C4DAD">
        <w:rPr>
          <w:rStyle w:val="HTMLTypewriter"/>
          <w:rFonts w:ascii="Times New Roman" w:hAnsi="Times New Roman" w:cs="Times New Roman"/>
          <w:sz w:val="24"/>
          <w:szCs w:val="24"/>
        </w:rPr>
        <w:t xml:space="preserve">he Thomas Hardye School, </w:t>
      </w:r>
      <w:r w:rsidR="009E241D">
        <w:rPr>
          <w:rStyle w:val="HTMLTypewriter"/>
          <w:rFonts w:ascii="Times New Roman" w:hAnsi="Times New Roman" w:cs="Times New Roman"/>
          <w:sz w:val="24"/>
          <w:szCs w:val="24"/>
        </w:rPr>
        <w:lastRenderedPageBreak/>
        <w:t xml:space="preserve">Dorset, </w:t>
      </w:r>
      <w:r w:rsidR="007C4DAD" w:rsidRPr="007C4DAD">
        <w:rPr>
          <w:rStyle w:val="HTMLTypewriter"/>
          <w:rFonts w:ascii="Times New Roman" w:hAnsi="Times New Roman" w:cs="Times New Roman"/>
          <w:sz w:val="24"/>
          <w:szCs w:val="24"/>
        </w:rPr>
        <w:t>who provided Antarctic glacial ice samples collected during participation on a Fuchs Foundation charity expedition.</w:t>
      </w:r>
      <w:r w:rsidR="00571569">
        <w:rPr>
          <w:rStyle w:val="HTMLTypewriter"/>
          <w:rFonts w:ascii="Times New Roman" w:hAnsi="Times New Roman" w:cs="Times New Roman"/>
          <w:sz w:val="24"/>
          <w:szCs w:val="24"/>
        </w:rPr>
        <w:t xml:space="preserve"> The Patagonian dust samples were supplied by S. Clerici. </w:t>
      </w:r>
      <w:r w:rsidR="009D3BD3">
        <w:rPr>
          <w:rFonts w:ascii="Times New Roman" w:hAnsi="Times New Roman" w:cs="Times New Roman"/>
          <w:sz w:val="24"/>
          <w:szCs w:val="24"/>
          <w:lang w:val="en-GB"/>
        </w:rPr>
        <w:t>We are grateful</w:t>
      </w:r>
      <w:r w:rsidR="00253A09">
        <w:rPr>
          <w:rFonts w:ascii="Times New Roman" w:hAnsi="Times New Roman" w:cs="Times New Roman"/>
          <w:sz w:val="24"/>
          <w:szCs w:val="24"/>
          <w:lang w:val="en-GB"/>
        </w:rPr>
        <w:t xml:space="preserve"> to Mark Hopwood for drawing our</w:t>
      </w:r>
      <w:r w:rsidR="009D3BD3">
        <w:rPr>
          <w:rFonts w:ascii="Times New Roman" w:hAnsi="Times New Roman" w:cs="Times New Roman"/>
          <w:sz w:val="24"/>
          <w:szCs w:val="24"/>
          <w:lang w:val="en-GB"/>
        </w:rPr>
        <w:t xml:space="preserve"> attention to iceberg losses in Greenlandic fjords.</w:t>
      </w:r>
    </w:p>
    <w:p w:rsidR="00AE019A" w:rsidRPr="008147AE" w:rsidRDefault="00C04C14" w:rsidP="008147AE">
      <w:pPr>
        <w:pStyle w:val="HTMLPreformatted"/>
        <w:rPr>
          <w:rFonts w:ascii="Times New Roman" w:hAnsi="Times New Roman" w:cs="Times New Roman"/>
          <w:sz w:val="24"/>
          <w:szCs w:val="24"/>
        </w:rPr>
      </w:pPr>
      <w:r w:rsidRPr="00571569">
        <w:rPr>
          <w:rFonts w:ascii="Times New Roman" w:hAnsi="Times New Roman" w:cs="Times New Roman"/>
          <w:sz w:val="24"/>
          <w:szCs w:val="24"/>
          <w:lang w:val="en-GB"/>
        </w:rPr>
        <w:t>All the data used in this manuscript are included in the Supplementary Information.</w:t>
      </w:r>
      <w:r w:rsidR="00064D5F">
        <w:rPr>
          <w:rFonts w:ascii="Times New Roman" w:hAnsi="Times New Roman" w:cs="Times New Roman"/>
          <w:sz w:val="24"/>
          <w:szCs w:val="24"/>
          <w:lang w:val="en-GB"/>
        </w:rPr>
        <w:t xml:space="preserve"> </w:t>
      </w:r>
    </w:p>
    <w:p w:rsidR="00571569" w:rsidRDefault="00571569" w:rsidP="00571569">
      <w:pPr>
        <w:pStyle w:val="HTMLPreformatted"/>
        <w:spacing w:line="360" w:lineRule="auto"/>
        <w:rPr>
          <w:rFonts w:ascii="Times New Roman" w:hAnsi="Times New Roman" w:cs="Times New Roman"/>
          <w:sz w:val="24"/>
          <w:szCs w:val="24"/>
        </w:rPr>
      </w:pPr>
    </w:p>
    <w:p w:rsidR="004E645E" w:rsidRDefault="004E645E" w:rsidP="00571569">
      <w:pPr>
        <w:pStyle w:val="HTMLPreformatted"/>
        <w:spacing w:line="360" w:lineRule="auto"/>
        <w:rPr>
          <w:rFonts w:ascii="Times New Roman" w:hAnsi="Times New Roman" w:cs="Times New Roman"/>
          <w:sz w:val="24"/>
          <w:szCs w:val="24"/>
        </w:rPr>
      </w:pPr>
    </w:p>
    <w:p w:rsidR="009B3FC9" w:rsidRDefault="009B3FC9" w:rsidP="00571569">
      <w:pPr>
        <w:pStyle w:val="HTMLPreformatted"/>
        <w:spacing w:line="360" w:lineRule="auto"/>
        <w:rPr>
          <w:rFonts w:ascii="Times New Roman" w:hAnsi="Times New Roman" w:cs="Times New Roman"/>
          <w:sz w:val="24"/>
          <w:szCs w:val="24"/>
        </w:rPr>
      </w:pPr>
    </w:p>
    <w:p w:rsidR="009B3FC9" w:rsidRDefault="009B3FC9" w:rsidP="00571569">
      <w:pPr>
        <w:pStyle w:val="HTMLPreformatted"/>
        <w:spacing w:line="360" w:lineRule="auto"/>
        <w:rPr>
          <w:rFonts w:ascii="Times New Roman" w:hAnsi="Times New Roman" w:cs="Times New Roman"/>
          <w:sz w:val="24"/>
          <w:szCs w:val="24"/>
        </w:rPr>
      </w:pPr>
    </w:p>
    <w:p w:rsidR="009B3FC9" w:rsidRPr="00571569" w:rsidRDefault="009B3FC9" w:rsidP="00571569">
      <w:pPr>
        <w:pStyle w:val="HTMLPreformatted"/>
        <w:spacing w:line="360" w:lineRule="auto"/>
        <w:rPr>
          <w:rFonts w:ascii="Times New Roman" w:hAnsi="Times New Roman" w:cs="Times New Roman"/>
          <w:sz w:val="24"/>
          <w:szCs w:val="24"/>
        </w:rPr>
      </w:pPr>
    </w:p>
    <w:p w:rsidR="009249B2" w:rsidRDefault="009249B2" w:rsidP="004E111C">
      <w:pPr>
        <w:suppressLineNumbers/>
        <w:spacing w:line="360" w:lineRule="auto"/>
        <w:rPr>
          <w:b/>
          <w:lang w:val="en-GB"/>
        </w:rPr>
      </w:pPr>
    </w:p>
    <w:p w:rsidR="006A388F" w:rsidRDefault="006A388F" w:rsidP="004E111C">
      <w:pPr>
        <w:suppressLineNumbers/>
        <w:spacing w:line="360" w:lineRule="auto"/>
        <w:rPr>
          <w:b/>
          <w:lang w:val="en-GB"/>
        </w:rPr>
      </w:pPr>
    </w:p>
    <w:p w:rsidR="006A388F" w:rsidRDefault="006A388F" w:rsidP="004E111C">
      <w:pPr>
        <w:suppressLineNumbers/>
        <w:spacing w:line="360" w:lineRule="auto"/>
        <w:rPr>
          <w:b/>
          <w:lang w:val="en-GB"/>
        </w:rPr>
      </w:pPr>
    </w:p>
    <w:p w:rsidR="004E111C" w:rsidRDefault="004E111C" w:rsidP="004E111C">
      <w:pPr>
        <w:suppressLineNumbers/>
        <w:spacing w:line="360" w:lineRule="auto"/>
        <w:rPr>
          <w:lang w:val="en-GB"/>
        </w:rPr>
      </w:pPr>
      <w:r w:rsidRPr="00826716">
        <w:rPr>
          <w:b/>
          <w:lang w:val="en-GB"/>
        </w:rPr>
        <w:t>Table 1.</w:t>
      </w:r>
      <w:r w:rsidR="00AC26F4">
        <w:rPr>
          <w:b/>
          <w:lang w:val="en-GB"/>
        </w:rPr>
        <w:t xml:space="preserve"> </w:t>
      </w:r>
      <w:r>
        <w:rPr>
          <w:lang w:val="en-GB"/>
        </w:rPr>
        <w:t>Comparison of the FeA Content of Different Size Fractions of Iceberg Sediment.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tblGrid>
      <w:tr w:rsidR="004E111C" w:rsidTr="004E111C">
        <w:tc>
          <w:tcPr>
            <w:tcW w:w="3192" w:type="dxa"/>
            <w:tcBorders>
              <w:top w:val="single" w:sz="4" w:space="0" w:color="auto"/>
              <w:bottom w:val="single" w:sz="4" w:space="0" w:color="auto"/>
            </w:tcBorders>
          </w:tcPr>
          <w:p w:rsidR="004E111C" w:rsidRDefault="004E111C" w:rsidP="004E111C">
            <w:pPr>
              <w:suppressLineNumbers/>
              <w:spacing w:line="360" w:lineRule="auto"/>
              <w:jc w:val="center"/>
              <w:rPr>
                <w:b/>
                <w:lang w:val="en-GB"/>
              </w:rPr>
            </w:pPr>
            <w:r w:rsidRPr="002846BE">
              <w:rPr>
                <w:b/>
                <w:lang w:val="en-GB"/>
              </w:rPr>
              <w:t>Sample</w:t>
            </w:r>
          </w:p>
        </w:tc>
        <w:tc>
          <w:tcPr>
            <w:tcW w:w="3192" w:type="dxa"/>
            <w:tcBorders>
              <w:top w:val="single" w:sz="4" w:space="0" w:color="auto"/>
              <w:bottom w:val="single" w:sz="4" w:space="0" w:color="auto"/>
            </w:tcBorders>
          </w:tcPr>
          <w:p w:rsidR="004E111C" w:rsidRDefault="004E111C" w:rsidP="004E111C">
            <w:pPr>
              <w:suppressLineNumbers/>
              <w:spacing w:line="360" w:lineRule="auto"/>
              <w:jc w:val="center"/>
              <w:rPr>
                <w:b/>
                <w:lang w:val="en-GB"/>
              </w:rPr>
            </w:pPr>
            <w:r w:rsidRPr="002846BE">
              <w:rPr>
                <w:b/>
                <w:lang w:val="en-GB"/>
              </w:rPr>
              <w:t>% FeA</w:t>
            </w:r>
          </w:p>
        </w:tc>
      </w:tr>
      <w:tr w:rsidR="004E111C" w:rsidTr="004E111C">
        <w:tc>
          <w:tcPr>
            <w:tcW w:w="3192" w:type="dxa"/>
            <w:tcBorders>
              <w:top w:val="single" w:sz="4" w:space="0" w:color="auto"/>
            </w:tcBorders>
          </w:tcPr>
          <w:p w:rsidR="004E111C" w:rsidRDefault="00571569" w:rsidP="004E111C">
            <w:pPr>
              <w:suppressLineNumbers/>
              <w:spacing w:line="360" w:lineRule="auto"/>
              <w:jc w:val="center"/>
              <w:rPr>
                <w:lang w:val="en-GB"/>
              </w:rPr>
            </w:pPr>
            <w:r>
              <w:rPr>
                <w:lang w:val="en-GB"/>
              </w:rPr>
              <w:t>Sieved &lt;</w:t>
            </w:r>
            <w:r w:rsidR="004E111C">
              <w:rPr>
                <w:lang w:val="en-GB"/>
              </w:rPr>
              <w:t>1mm</w:t>
            </w:r>
          </w:p>
        </w:tc>
        <w:tc>
          <w:tcPr>
            <w:tcW w:w="3192" w:type="dxa"/>
            <w:tcBorders>
              <w:top w:val="single" w:sz="4" w:space="0" w:color="auto"/>
            </w:tcBorders>
          </w:tcPr>
          <w:p w:rsidR="004E111C" w:rsidRDefault="004E111C" w:rsidP="004E111C">
            <w:pPr>
              <w:suppressLineNumbers/>
              <w:spacing w:line="360" w:lineRule="auto"/>
              <w:jc w:val="center"/>
              <w:rPr>
                <w:lang w:val="en-GB"/>
              </w:rPr>
            </w:pPr>
            <w:r>
              <w:rPr>
                <w:lang w:val="en-GB"/>
              </w:rPr>
              <w:t>0.175</w:t>
            </w:r>
            <w:r w:rsidRPr="00326906">
              <w:rPr>
                <w:szCs w:val="24"/>
              </w:rPr>
              <w:sym w:font="Symbol" w:char="00B1"/>
            </w:r>
            <w:r>
              <w:rPr>
                <w:szCs w:val="24"/>
              </w:rPr>
              <w:t>0.005</w:t>
            </w:r>
          </w:p>
        </w:tc>
      </w:tr>
      <w:tr w:rsidR="004E111C" w:rsidTr="004E111C">
        <w:tc>
          <w:tcPr>
            <w:tcW w:w="3192" w:type="dxa"/>
          </w:tcPr>
          <w:p w:rsidR="004E111C" w:rsidRDefault="00571569" w:rsidP="004E111C">
            <w:pPr>
              <w:suppressLineNumbers/>
              <w:spacing w:line="360" w:lineRule="auto"/>
              <w:jc w:val="center"/>
              <w:rPr>
                <w:lang w:val="en-GB"/>
              </w:rPr>
            </w:pPr>
            <w:r>
              <w:rPr>
                <w:lang w:val="en-GB"/>
              </w:rPr>
              <w:t>Sieved &lt;</w:t>
            </w:r>
            <w:r w:rsidR="004E111C">
              <w:rPr>
                <w:lang w:val="en-GB"/>
              </w:rPr>
              <w:t xml:space="preserve">250 </w:t>
            </w:r>
            <w:r w:rsidR="004E111C">
              <w:rPr>
                <w:rFonts w:cs="Times New Roman"/>
                <w:lang w:val="en-GB"/>
              </w:rPr>
              <w:t>µ</w:t>
            </w:r>
            <w:r w:rsidR="004E111C">
              <w:rPr>
                <w:lang w:val="en-GB"/>
              </w:rPr>
              <w:t>m</w:t>
            </w:r>
          </w:p>
        </w:tc>
        <w:tc>
          <w:tcPr>
            <w:tcW w:w="3192" w:type="dxa"/>
          </w:tcPr>
          <w:p w:rsidR="004E111C" w:rsidRDefault="004E111C" w:rsidP="004E111C">
            <w:pPr>
              <w:suppressLineNumbers/>
              <w:spacing w:line="360" w:lineRule="auto"/>
              <w:jc w:val="center"/>
              <w:rPr>
                <w:lang w:val="en-GB"/>
              </w:rPr>
            </w:pPr>
            <w:r>
              <w:rPr>
                <w:lang w:val="en-GB"/>
              </w:rPr>
              <w:t>0.172</w:t>
            </w:r>
            <w:r w:rsidRPr="00326906">
              <w:rPr>
                <w:szCs w:val="24"/>
              </w:rPr>
              <w:sym w:font="Symbol" w:char="00B1"/>
            </w:r>
            <w:r>
              <w:rPr>
                <w:szCs w:val="24"/>
              </w:rPr>
              <w:t>0.003</w:t>
            </w:r>
          </w:p>
        </w:tc>
      </w:tr>
      <w:tr w:rsidR="004E111C" w:rsidTr="004E111C">
        <w:tc>
          <w:tcPr>
            <w:tcW w:w="3192" w:type="dxa"/>
            <w:tcBorders>
              <w:bottom w:val="single" w:sz="4" w:space="0" w:color="auto"/>
            </w:tcBorders>
          </w:tcPr>
          <w:p w:rsidR="004E111C" w:rsidRDefault="00571569" w:rsidP="004E111C">
            <w:pPr>
              <w:suppressLineNumbers/>
              <w:spacing w:line="360" w:lineRule="auto"/>
              <w:jc w:val="center"/>
              <w:rPr>
                <w:lang w:val="en-GB"/>
              </w:rPr>
            </w:pPr>
            <w:r>
              <w:rPr>
                <w:lang w:val="en-GB"/>
              </w:rPr>
              <w:t>Sieved &lt;</w:t>
            </w:r>
            <w:r w:rsidR="004E111C">
              <w:rPr>
                <w:lang w:val="en-GB"/>
              </w:rPr>
              <w:t>63</w:t>
            </w:r>
            <w:r w:rsidR="004E111C">
              <w:rPr>
                <w:rFonts w:cs="Times New Roman"/>
                <w:lang w:val="en-GB"/>
              </w:rPr>
              <w:t xml:space="preserve"> µ</w:t>
            </w:r>
            <w:r w:rsidR="004E111C">
              <w:rPr>
                <w:lang w:val="en-GB"/>
              </w:rPr>
              <w:t>m</w:t>
            </w:r>
          </w:p>
        </w:tc>
        <w:tc>
          <w:tcPr>
            <w:tcW w:w="3192" w:type="dxa"/>
            <w:tcBorders>
              <w:bottom w:val="single" w:sz="4" w:space="0" w:color="auto"/>
            </w:tcBorders>
          </w:tcPr>
          <w:p w:rsidR="004E111C" w:rsidRDefault="004E111C" w:rsidP="004E111C">
            <w:pPr>
              <w:suppressLineNumbers/>
              <w:spacing w:line="360" w:lineRule="auto"/>
              <w:jc w:val="center"/>
              <w:rPr>
                <w:lang w:val="en-GB"/>
              </w:rPr>
            </w:pPr>
            <w:r>
              <w:rPr>
                <w:lang w:val="en-GB"/>
              </w:rPr>
              <w:t>0.162</w:t>
            </w:r>
            <w:r w:rsidRPr="00326906">
              <w:rPr>
                <w:szCs w:val="24"/>
              </w:rPr>
              <w:sym w:font="Symbol" w:char="00B1"/>
            </w:r>
            <w:r>
              <w:rPr>
                <w:szCs w:val="24"/>
              </w:rPr>
              <w:t>0.010</w:t>
            </w:r>
          </w:p>
        </w:tc>
      </w:tr>
    </w:tbl>
    <w:p w:rsidR="004E111C" w:rsidRDefault="004E111C" w:rsidP="004E111C">
      <w:pPr>
        <w:suppressLineNumbers/>
        <w:spacing w:line="360" w:lineRule="auto"/>
        <w:rPr>
          <w:lang w:val="en-GB"/>
        </w:rPr>
      </w:pPr>
    </w:p>
    <w:p w:rsidR="004E111C" w:rsidRDefault="004E111C" w:rsidP="004E111C">
      <w:pPr>
        <w:suppressLineNumbers/>
        <w:spacing w:line="360" w:lineRule="auto"/>
        <w:rPr>
          <w:lang w:val="en-GB"/>
        </w:rPr>
      </w:pPr>
    </w:p>
    <w:p w:rsidR="004E111C" w:rsidRDefault="004E111C" w:rsidP="004E111C">
      <w:pPr>
        <w:suppressLineNumbers/>
        <w:spacing w:line="360" w:lineRule="auto"/>
        <w:rPr>
          <w:lang w:val="en-GB"/>
        </w:rPr>
      </w:pPr>
      <w:r w:rsidRPr="00826716">
        <w:rPr>
          <w:b/>
          <w:lang w:val="en-GB"/>
        </w:rPr>
        <w:t>Table 2.</w:t>
      </w:r>
      <w:r w:rsidR="00AC26F4">
        <w:rPr>
          <w:b/>
          <w:lang w:val="en-GB"/>
        </w:rPr>
        <w:t xml:space="preserve"> </w:t>
      </w:r>
      <w:r>
        <w:rPr>
          <w:lang w:val="en-GB"/>
        </w:rPr>
        <w:t>Reproducibility of</w:t>
      </w:r>
      <w:r w:rsidR="00571569">
        <w:rPr>
          <w:lang w:val="en-GB"/>
        </w:rPr>
        <w:t xml:space="preserve"> the &lt;</w:t>
      </w:r>
      <w:r>
        <w:rPr>
          <w:lang w:val="en-GB"/>
        </w:rPr>
        <w:t>1mm Fraction of Iceberg Sediments.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5"/>
        <w:gridCol w:w="1916"/>
        <w:gridCol w:w="1916"/>
      </w:tblGrid>
      <w:tr w:rsidR="004E111C" w:rsidTr="004E111C">
        <w:tc>
          <w:tcPr>
            <w:tcW w:w="1915" w:type="dxa"/>
            <w:tcBorders>
              <w:top w:val="single" w:sz="4" w:space="0" w:color="auto"/>
              <w:bottom w:val="single" w:sz="4" w:space="0" w:color="auto"/>
            </w:tcBorders>
          </w:tcPr>
          <w:p w:rsidR="004E111C" w:rsidRDefault="004E111C" w:rsidP="004E111C">
            <w:pPr>
              <w:suppressLineNumbers/>
              <w:spacing w:line="360" w:lineRule="auto"/>
              <w:jc w:val="center"/>
              <w:rPr>
                <w:b/>
                <w:lang w:val="en-GB"/>
              </w:rPr>
            </w:pPr>
            <w:r w:rsidRPr="002846BE">
              <w:rPr>
                <w:b/>
                <w:lang w:val="en-GB"/>
              </w:rPr>
              <w:t>Sample</w:t>
            </w:r>
          </w:p>
        </w:tc>
        <w:tc>
          <w:tcPr>
            <w:tcW w:w="1916" w:type="dxa"/>
            <w:tcBorders>
              <w:top w:val="single" w:sz="4" w:space="0" w:color="auto"/>
              <w:bottom w:val="single" w:sz="4" w:space="0" w:color="auto"/>
            </w:tcBorders>
          </w:tcPr>
          <w:p w:rsidR="004E111C" w:rsidRDefault="004E111C" w:rsidP="004E111C">
            <w:pPr>
              <w:suppressLineNumbers/>
              <w:spacing w:line="360" w:lineRule="auto"/>
              <w:jc w:val="center"/>
              <w:rPr>
                <w:b/>
                <w:lang w:val="en-GB"/>
              </w:rPr>
            </w:pPr>
            <w:r w:rsidRPr="002846BE">
              <w:rPr>
                <w:b/>
                <w:lang w:val="en-GB"/>
              </w:rPr>
              <w:t>% FeA</w:t>
            </w:r>
            <w:r w:rsidR="005F0823">
              <w:rPr>
                <w:b/>
                <w:lang w:val="en-GB"/>
              </w:rPr>
              <w:t xml:space="preserve"> </w:t>
            </w:r>
            <w:r w:rsidR="00571569">
              <w:rPr>
                <w:b/>
                <w:lang w:val="en-GB"/>
              </w:rPr>
              <w:t>&lt;</w:t>
            </w:r>
            <w:r w:rsidRPr="002846BE">
              <w:rPr>
                <w:b/>
                <w:lang w:val="en-GB"/>
              </w:rPr>
              <w:t>1mm</w:t>
            </w:r>
          </w:p>
        </w:tc>
        <w:tc>
          <w:tcPr>
            <w:tcW w:w="1916" w:type="dxa"/>
            <w:tcBorders>
              <w:top w:val="single" w:sz="4" w:space="0" w:color="auto"/>
              <w:bottom w:val="single" w:sz="4" w:space="0" w:color="auto"/>
            </w:tcBorders>
          </w:tcPr>
          <w:p w:rsidR="004E111C" w:rsidRDefault="004E111C" w:rsidP="004E111C">
            <w:pPr>
              <w:suppressLineNumbers/>
              <w:spacing w:line="360" w:lineRule="auto"/>
              <w:jc w:val="center"/>
              <w:rPr>
                <w:b/>
                <w:lang w:val="en-GB"/>
              </w:rPr>
            </w:pPr>
            <w:r w:rsidRPr="002846BE">
              <w:rPr>
                <w:b/>
                <w:lang w:val="en-GB"/>
              </w:rPr>
              <w:t>% FeA</w:t>
            </w:r>
            <w:r w:rsidR="005F0823">
              <w:rPr>
                <w:b/>
                <w:lang w:val="en-GB"/>
              </w:rPr>
              <w:t xml:space="preserve"> </w:t>
            </w:r>
            <w:r w:rsidR="00571569">
              <w:rPr>
                <w:b/>
                <w:lang w:val="en-GB"/>
              </w:rPr>
              <w:t>&lt;</w:t>
            </w:r>
            <w:r w:rsidRPr="002846BE">
              <w:rPr>
                <w:b/>
                <w:lang w:val="en-GB"/>
              </w:rPr>
              <w:t xml:space="preserve">63 </w:t>
            </w:r>
            <w:r w:rsidRPr="002846BE">
              <w:rPr>
                <w:rFonts w:cs="Times New Roman"/>
                <w:b/>
                <w:lang w:val="en-GB"/>
              </w:rPr>
              <w:t>µ</w:t>
            </w:r>
            <w:r w:rsidRPr="002846BE">
              <w:rPr>
                <w:b/>
                <w:lang w:val="en-GB"/>
              </w:rPr>
              <w:t>m</w:t>
            </w:r>
          </w:p>
        </w:tc>
      </w:tr>
      <w:tr w:rsidR="004E111C" w:rsidTr="004E111C">
        <w:tc>
          <w:tcPr>
            <w:tcW w:w="1915" w:type="dxa"/>
            <w:tcBorders>
              <w:top w:val="single" w:sz="4" w:space="0" w:color="auto"/>
            </w:tcBorders>
          </w:tcPr>
          <w:p w:rsidR="004E111C" w:rsidRDefault="004E111C" w:rsidP="004E111C">
            <w:pPr>
              <w:suppressLineNumbers/>
              <w:spacing w:line="360" w:lineRule="auto"/>
              <w:jc w:val="center"/>
              <w:rPr>
                <w:lang w:val="en-GB"/>
              </w:rPr>
            </w:pPr>
            <w:r>
              <w:rPr>
                <w:lang w:val="en-GB"/>
              </w:rPr>
              <w:t>K1</w:t>
            </w:r>
          </w:p>
        </w:tc>
        <w:tc>
          <w:tcPr>
            <w:tcW w:w="1916" w:type="dxa"/>
            <w:tcBorders>
              <w:top w:val="single" w:sz="4" w:space="0" w:color="auto"/>
            </w:tcBorders>
          </w:tcPr>
          <w:p w:rsidR="004E111C" w:rsidRDefault="004E111C" w:rsidP="004E111C">
            <w:pPr>
              <w:suppressLineNumbers/>
              <w:spacing w:line="360" w:lineRule="auto"/>
              <w:jc w:val="center"/>
              <w:rPr>
                <w:lang w:val="en-GB"/>
              </w:rPr>
            </w:pPr>
            <w:r>
              <w:rPr>
                <w:lang w:val="en-GB"/>
              </w:rPr>
              <w:t>0.374</w:t>
            </w:r>
            <w:r w:rsidRPr="00326906">
              <w:rPr>
                <w:szCs w:val="24"/>
              </w:rPr>
              <w:sym w:font="Symbol" w:char="00B1"/>
            </w:r>
            <w:r>
              <w:rPr>
                <w:szCs w:val="24"/>
              </w:rPr>
              <w:t>0.019</w:t>
            </w:r>
          </w:p>
        </w:tc>
        <w:tc>
          <w:tcPr>
            <w:tcW w:w="1916" w:type="dxa"/>
            <w:tcBorders>
              <w:top w:val="single" w:sz="4" w:space="0" w:color="auto"/>
            </w:tcBorders>
          </w:tcPr>
          <w:p w:rsidR="004E111C" w:rsidRDefault="004E111C" w:rsidP="004E111C">
            <w:pPr>
              <w:suppressLineNumbers/>
              <w:spacing w:line="360" w:lineRule="auto"/>
              <w:jc w:val="center"/>
              <w:rPr>
                <w:lang w:val="en-GB"/>
              </w:rPr>
            </w:pPr>
            <w:r>
              <w:rPr>
                <w:lang w:val="en-GB"/>
              </w:rPr>
              <w:t>0.377</w:t>
            </w:r>
          </w:p>
        </w:tc>
      </w:tr>
      <w:tr w:rsidR="004E111C" w:rsidTr="004E111C">
        <w:tc>
          <w:tcPr>
            <w:tcW w:w="1915" w:type="dxa"/>
          </w:tcPr>
          <w:p w:rsidR="004E111C" w:rsidRDefault="004E111C" w:rsidP="004E111C">
            <w:pPr>
              <w:suppressLineNumbers/>
              <w:spacing w:line="360" w:lineRule="auto"/>
              <w:jc w:val="center"/>
              <w:rPr>
                <w:lang w:val="en-GB"/>
              </w:rPr>
            </w:pPr>
            <w:r>
              <w:rPr>
                <w:lang w:val="en-GB"/>
              </w:rPr>
              <w:t>K2</w:t>
            </w:r>
          </w:p>
        </w:tc>
        <w:tc>
          <w:tcPr>
            <w:tcW w:w="1916" w:type="dxa"/>
          </w:tcPr>
          <w:p w:rsidR="004E111C" w:rsidRDefault="004E111C" w:rsidP="004E111C">
            <w:pPr>
              <w:suppressLineNumbers/>
              <w:spacing w:line="360" w:lineRule="auto"/>
              <w:jc w:val="center"/>
              <w:rPr>
                <w:lang w:val="en-GB"/>
              </w:rPr>
            </w:pPr>
            <w:r>
              <w:rPr>
                <w:lang w:val="en-GB"/>
              </w:rPr>
              <w:t>0.094</w:t>
            </w:r>
            <w:r w:rsidRPr="00326906">
              <w:rPr>
                <w:szCs w:val="24"/>
              </w:rPr>
              <w:sym w:font="Symbol" w:char="00B1"/>
            </w:r>
            <w:r>
              <w:rPr>
                <w:szCs w:val="24"/>
              </w:rPr>
              <w:t>0.019</w:t>
            </w:r>
          </w:p>
        </w:tc>
        <w:tc>
          <w:tcPr>
            <w:tcW w:w="1916" w:type="dxa"/>
          </w:tcPr>
          <w:p w:rsidR="004E111C" w:rsidRDefault="004E111C" w:rsidP="004E111C">
            <w:pPr>
              <w:suppressLineNumbers/>
              <w:spacing w:line="360" w:lineRule="auto"/>
              <w:jc w:val="center"/>
              <w:rPr>
                <w:lang w:val="en-GB"/>
              </w:rPr>
            </w:pPr>
            <w:r>
              <w:rPr>
                <w:lang w:val="en-GB"/>
              </w:rPr>
              <w:t>0.056</w:t>
            </w:r>
          </w:p>
        </w:tc>
      </w:tr>
      <w:tr w:rsidR="004E111C" w:rsidTr="004E111C">
        <w:tc>
          <w:tcPr>
            <w:tcW w:w="1915" w:type="dxa"/>
          </w:tcPr>
          <w:p w:rsidR="004E111C" w:rsidRDefault="004E111C" w:rsidP="004E111C">
            <w:pPr>
              <w:suppressLineNumbers/>
              <w:spacing w:line="360" w:lineRule="auto"/>
              <w:jc w:val="center"/>
              <w:rPr>
                <w:lang w:val="en-GB"/>
              </w:rPr>
            </w:pPr>
            <w:r>
              <w:rPr>
                <w:lang w:val="en-GB"/>
              </w:rPr>
              <w:t>K3</w:t>
            </w:r>
          </w:p>
        </w:tc>
        <w:tc>
          <w:tcPr>
            <w:tcW w:w="1916" w:type="dxa"/>
          </w:tcPr>
          <w:p w:rsidR="004E111C" w:rsidRDefault="004E111C" w:rsidP="004E111C">
            <w:pPr>
              <w:suppressLineNumbers/>
              <w:spacing w:line="360" w:lineRule="auto"/>
              <w:jc w:val="center"/>
              <w:rPr>
                <w:lang w:val="en-GB"/>
              </w:rPr>
            </w:pPr>
            <w:r>
              <w:rPr>
                <w:lang w:val="en-GB"/>
              </w:rPr>
              <w:t>0.044</w:t>
            </w:r>
            <w:r w:rsidRPr="00326906">
              <w:rPr>
                <w:szCs w:val="24"/>
              </w:rPr>
              <w:sym w:font="Symbol" w:char="00B1"/>
            </w:r>
            <w:r>
              <w:rPr>
                <w:szCs w:val="24"/>
              </w:rPr>
              <w:t>0.017</w:t>
            </w:r>
          </w:p>
        </w:tc>
        <w:tc>
          <w:tcPr>
            <w:tcW w:w="1916" w:type="dxa"/>
          </w:tcPr>
          <w:p w:rsidR="004E111C" w:rsidRDefault="004E111C" w:rsidP="004E111C">
            <w:pPr>
              <w:suppressLineNumbers/>
              <w:spacing w:line="360" w:lineRule="auto"/>
              <w:jc w:val="center"/>
              <w:rPr>
                <w:lang w:val="en-GB"/>
              </w:rPr>
            </w:pPr>
            <w:r>
              <w:rPr>
                <w:lang w:val="en-GB"/>
              </w:rPr>
              <w:t>0.058</w:t>
            </w:r>
          </w:p>
        </w:tc>
      </w:tr>
      <w:tr w:rsidR="004E111C" w:rsidTr="004E111C">
        <w:tc>
          <w:tcPr>
            <w:tcW w:w="1915" w:type="dxa"/>
          </w:tcPr>
          <w:p w:rsidR="004E111C" w:rsidRDefault="004E111C" w:rsidP="004E111C">
            <w:pPr>
              <w:suppressLineNumbers/>
              <w:spacing w:line="360" w:lineRule="auto"/>
              <w:jc w:val="center"/>
              <w:rPr>
                <w:lang w:val="en-GB"/>
              </w:rPr>
            </w:pPr>
            <w:r>
              <w:rPr>
                <w:lang w:val="en-GB"/>
              </w:rPr>
              <w:t>K4</w:t>
            </w:r>
          </w:p>
        </w:tc>
        <w:tc>
          <w:tcPr>
            <w:tcW w:w="1916" w:type="dxa"/>
          </w:tcPr>
          <w:p w:rsidR="004E111C" w:rsidRDefault="004E111C" w:rsidP="004E111C">
            <w:pPr>
              <w:suppressLineNumbers/>
              <w:spacing w:line="360" w:lineRule="auto"/>
              <w:jc w:val="center"/>
              <w:rPr>
                <w:lang w:val="en-GB"/>
              </w:rPr>
            </w:pPr>
            <w:r>
              <w:rPr>
                <w:lang w:val="en-GB"/>
              </w:rPr>
              <w:t>0.129</w:t>
            </w:r>
            <w:r w:rsidRPr="00326906">
              <w:rPr>
                <w:szCs w:val="24"/>
              </w:rPr>
              <w:sym w:font="Symbol" w:char="00B1"/>
            </w:r>
            <w:r>
              <w:rPr>
                <w:szCs w:val="24"/>
              </w:rPr>
              <w:t>0.021</w:t>
            </w:r>
          </w:p>
        </w:tc>
        <w:tc>
          <w:tcPr>
            <w:tcW w:w="1916" w:type="dxa"/>
          </w:tcPr>
          <w:p w:rsidR="004E111C" w:rsidRDefault="004E111C" w:rsidP="004E111C">
            <w:pPr>
              <w:suppressLineNumbers/>
              <w:spacing w:line="360" w:lineRule="auto"/>
              <w:jc w:val="center"/>
              <w:rPr>
                <w:lang w:val="en-GB"/>
              </w:rPr>
            </w:pPr>
            <w:r>
              <w:rPr>
                <w:lang w:val="en-GB"/>
              </w:rPr>
              <w:t>0.102</w:t>
            </w:r>
          </w:p>
        </w:tc>
      </w:tr>
      <w:tr w:rsidR="004E111C" w:rsidTr="004E111C">
        <w:tc>
          <w:tcPr>
            <w:tcW w:w="1915" w:type="dxa"/>
            <w:tcBorders>
              <w:bottom w:val="single" w:sz="4" w:space="0" w:color="auto"/>
            </w:tcBorders>
          </w:tcPr>
          <w:p w:rsidR="004E111C" w:rsidRDefault="004E111C" w:rsidP="004E111C">
            <w:pPr>
              <w:suppressLineNumbers/>
              <w:spacing w:line="360" w:lineRule="auto"/>
              <w:jc w:val="center"/>
              <w:rPr>
                <w:lang w:val="en-GB"/>
              </w:rPr>
            </w:pPr>
            <w:r>
              <w:rPr>
                <w:lang w:val="en-GB"/>
              </w:rPr>
              <w:t>K5</w:t>
            </w:r>
          </w:p>
        </w:tc>
        <w:tc>
          <w:tcPr>
            <w:tcW w:w="1916" w:type="dxa"/>
            <w:tcBorders>
              <w:bottom w:val="single" w:sz="4" w:space="0" w:color="auto"/>
            </w:tcBorders>
          </w:tcPr>
          <w:p w:rsidR="004E111C" w:rsidRDefault="004E111C" w:rsidP="004E111C">
            <w:pPr>
              <w:suppressLineNumbers/>
              <w:spacing w:line="360" w:lineRule="auto"/>
              <w:jc w:val="center"/>
              <w:rPr>
                <w:lang w:val="en-GB"/>
              </w:rPr>
            </w:pPr>
            <w:r>
              <w:rPr>
                <w:lang w:val="en-GB"/>
              </w:rPr>
              <w:t>0.089</w:t>
            </w:r>
            <w:r w:rsidRPr="00326906">
              <w:rPr>
                <w:szCs w:val="24"/>
              </w:rPr>
              <w:sym w:font="Symbol" w:char="00B1"/>
            </w:r>
            <w:r>
              <w:rPr>
                <w:szCs w:val="24"/>
              </w:rPr>
              <w:t>0.007</w:t>
            </w:r>
          </w:p>
        </w:tc>
        <w:tc>
          <w:tcPr>
            <w:tcW w:w="1916" w:type="dxa"/>
            <w:tcBorders>
              <w:bottom w:val="single" w:sz="4" w:space="0" w:color="auto"/>
            </w:tcBorders>
          </w:tcPr>
          <w:p w:rsidR="004E111C" w:rsidRDefault="004E111C" w:rsidP="004E111C">
            <w:pPr>
              <w:suppressLineNumbers/>
              <w:spacing w:line="360" w:lineRule="auto"/>
              <w:jc w:val="center"/>
              <w:rPr>
                <w:lang w:val="en-GB"/>
              </w:rPr>
            </w:pPr>
            <w:r>
              <w:rPr>
                <w:lang w:val="en-GB"/>
              </w:rPr>
              <w:t>0.134</w:t>
            </w:r>
          </w:p>
        </w:tc>
      </w:tr>
    </w:tbl>
    <w:p w:rsidR="007B7457" w:rsidRDefault="007B7457" w:rsidP="004E111C">
      <w:pPr>
        <w:suppressLineNumbers/>
        <w:spacing w:line="360" w:lineRule="auto"/>
        <w:rPr>
          <w:lang w:val="en-GB"/>
        </w:rPr>
      </w:pPr>
    </w:p>
    <w:p w:rsidR="006A388F" w:rsidRDefault="006A388F" w:rsidP="004E111C">
      <w:pPr>
        <w:suppressLineNumbers/>
        <w:spacing w:line="360" w:lineRule="auto"/>
        <w:rPr>
          <w:lang w:val="en-GB"/>
        </w:rPr>
      </w:pPr>
    </w:p>
    <w:p w:rsidR="00967825" w:rsidRDefault="00967825" w:rsidP="004E111C">
      <w:pPr>
        <w:suppressLineNumbers/>
        <w:spacing w:line="360" w:lineRule="auto"/>
        <w:rPr>
          <w:lang w:val="en-GB"/>
        </w:rPr>
      </w:pPr>
    </w:p>
    <w:p w:rsidR="004E111C" w:rsidRDefault="004E111C" w:rsidP="004E111C">
      <w:pPr>
        <w:suppressLineNumbers/>
        <w:spacing w:line="360" w:lineRule="auto"/>
        <w:rPr>
          <w:lang w:val="en-GB"/>
        </w:rPr>
      </w:pPr>
      <w:r w:rsidRPr="00826716">
        <w:rPr>
          <w:b/>
          <w:lang w:val="en-GB"/>
        </w:rPr>
        <w:t>Table 3.</w:t>
      </w:r>
      <w:r w:rsidR="00AC26F4">
        <w:rPr>
          <w:b/>
          <w:lang w:val="en-GB"/>
        </w:rPr>
        <w:t xml:space="preserve"> </w:t>
      </w:r>
      <w:r w:rsidR="00022826">
        <w:rPr>
          <w:lang w:val="en-GB"/>
        </w:rPr>
        <w:t>Composition of Iceberg</w:t>
      </w:r>
      <w:r>
        <w:rPr>
          <w:lang w:val="en-GB"/>
        </w:rPr>
        <w:t>,</w:t>
      </w:r>
      <w:r w:rsidR="00620A49">
        <w:rPr>
          <w:lang w:val="en-GB"/>
        </w:rPr>
        <w:t xml:space="preserve"> </w:t>
      </w:r>
      <w:r>
        <w:rPr>
          <w:lang w:val="en-GB"/>
        </w:rPr>
        <w:t>Glacial I</w:t>
      </w:r>
      <w:r w:rsidR="005F0823">
        <w:rPr>
          <w:lang w:val="en-GB"/>
        </w:rPr>
        <w:t>ce and Atmospheric Dust Samples (</w:t>
      </w:r>
      <w:r w:rsidR="006A388F">
        <w:rPr>
          <w:lang w:val="en-GB"/>
        </w:rPr>
        <w:t>number  of samples in brackets</w:t>
      </w:r>
      <w:r w:rsidR="005F0823">
        <w:rPr>
          <w:lang w:val="en-GB"/>
        </w:rPr>
        <w:t>.</w:t>
      </w:r>
      <w:r w:rsidR="006A388F">
        <w:rPr>
          <w:lang w:val="en-GB"/>
        </w:rPr>
        <w:t>)</w:t>
      </w:r>
    </w:p>
    <w:tbl>
      <w:tblPr>
        <w:tblStyle w:val="TableGrid"/>
        <w:tblpPr w:leftFromText="180" w:rightFromText="180" w:vertAnchor="text" w:horzAnchor="margin" w:tblpXSpec="center" w:tblpY="521"/>
        <w:tblW w:w="11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99"/>
        <w:gridCol w:w="992"/>
        <w:gridCol w:w="851"/>
        <w:gridCol w:w="992"/>
        <w:gridCol w:w="992"/>
        <w:gridCol w:w="851"/>
        <w:gridCol w:w="869"/>
        <w:gridCol w:w="3066"/>
      </w:tblGrid>
      <w:tr w:rsidR="004E111C" w:rsidRPr="00AD31DC" w:rsidTr="004E111C">
        <w:tc>
          <w:tcPr>
            <w:tcW w:w="2499" w:type="dxa"/>
            <w:tcBorders>
              <w:top w:val="single" w:sz="4" w:space="0" w:color="auto"/>
            </w:tcBorders>
          </w:tcPr>
          <w:p w:rsidR="004E111C" w:rsidRPr="00826716" w:rsidRDefault="004E111C" w:rsidP="004E111C">
            <w:pPr>
              <w:suppressLineNumbers/>
              <w:spacing w:line="360" w:lineRule="auto"/>
              <w:jc w:val="center"/>
              <w:rPr>
                <w:b/>
                <w:szCs w:val="24"/>
                <w:lang w:val="en-GB"/>
              </w:rPr>
            </w:pPr>
            <w:r w:rsidRPr="00826716">
              <w:rPr>
                <w:b/>
                <w:szCs w:val="24"/>
                <w:lang w:val="en-GB"/>
              </w:rPr>
              <w:t>Sample</w:t>
            </w:r>
          </w:p>
        </w:tc>
        <w:tc>
          <w:tcPr>
            <w:tcW w:w="2835" w:type="dxa"/>
            <w:gridSpan w:val="3"/>
            <w:tcBorders>
              <w:top w:val="single" w:sz="4" w:space="0" w:color="auto"/>
            </w:tcBorders>
          </w:tcPr>
          <w:p w:rsidR="004E111C" w:rsidRPr="00826716" w:rsidRDefault="004E111C" w:rsidP="004E111C">
            <w:pPr>
              <w:suppressLineNumbers/>
              <w:spacing w:line="360" w:lineRule="auto"/>
              <w:jc w:val="center"/>
              <w:rPr>
                <w:b/>
                <w:szCs w:val="24"/>
                <w:lang w:val="en-GB"/>
              </w:rPr>
            </w:pPr>
            <w:r w:rsidRPr="00826716">
              <w:rPr>
                <w:b/>
                <w:szCs w:val="24"/>
                <w:lang w:val="en-GB"/>
              </w:rPr>
              <w:t>Wt. %FeA</w:t>
            </w:r>
          </w:p>
        </w:tc>
        <w:tc>
          <w:tcPr>
            <w:tcW w:w="2712" w:type="dxa"/>
            <w:gridSpan w:val="3"/>
            <w:tcBorders>
              <w:top w:val="single" w:sz="4" w:space="0" w:color="auto"/>
            </w:tcBorders>
          </w:tcPr>
          <w:p w:rsidR="004E111C" w:rsidRPr="00826716" w:rsidRDefault="004E111C" w:rsidP="004E111C">
            <w:pPr>
              <w:suppressLineNumbers/>
              <w:spacing w:line="360" w:lineRule="auto"/>
              <w:jc w:val="center"/>
              <w:rPr>
                <w:b/>
                <w:szCs w:val="24"/>
                <w:lang w:val="en-GB"/>
              </w:rPr>
            </w:pPr>
            <w:r w:rsidRPr="00826716">
              <w:rPr>
                <w:b/>
                <w:szCs w:val="24"/>
                <w:lang w:val="en-GB"/>
              </w:rPr>
              <w:t>Wt. %FeD</w:t>
            </w:r>
          </w:p>
        </w:tc>
        <w:tc>
          <w:tcPr>
            <w:tcW w:w="3066" w:type="dxa"/>
            <w:tcBorders>
              <w:top w:val="single" w:sz="4" w:space="0" w:color="auto"/>
            </w:tcBorders>
          </w:tcPr>
          <w:p w:rsidR="004E111C" w:rsidRPr="00826716" w:rsidRDefault="004E111C" w:rsidP="004E111C">
            <w:pPr>
              <w:suppressLineNumbers/>
              <w:spacing w:line="360" w:lineRule="auto"/>
              <w:jc w:val="center"/>
              <w:rPr>
                <w:b/>
                <w:szCs w:val="24"/>
                <w:lang w:val="en-GB"/>
              </w:rPr>
            </w:pPr>
            <w:r w:rsidRPr="00826716">
              <w:rPr>
                <w:b/>
                <w:szCs w:val="24"/>
                <w:lang w:val="en-GB"/>
              </w:rPr>
              <w:t>(FeA+FeD)/FeT</w:t>
            </w:r>
          </w:p>
        </w:tc>
      </w:tr>
      <w:tr w:rsidR="004E111C" w:rsidRPr="00AD31DC" w:rsidTr="004E111C">
        <w:tc>
          <w:tcPr>
            <w:tcW w:w="2499" w:type="dxa"/>
            <w:tcBorders>
              <w:bottom w:val="single" w:sz="4" w:space="0" w:color="auto"/>
            </w:tcBorders>
          </w:tcPr>
          <w:p w:rsidR="004E111C" w:rsidRPr="00826716" w:rsidRDefault="004E111C" w:rsidP="004E111C">
            <w:pPr>
              <w:suppressLineNumbers/>
              <w:spacing w:line="360" w:lineRule="auto"/>
              <w:rPr>
                <w:b/>
                <w:szCs w:val="24"/>
                <w:lang w:val="en-GB"/>
              </w:rPr>
            </w:pPr>
          </w:p>
        </w:tc>
        <w:tc>
          <w:tcPr>
            <w:tcW w:w="992" w:type="dxa"/>
            <w:tcBorders>
              <w:bottom w:val="single" w:sz="4" w:space="0" w:color="auto"/>
            </w:tcBorders>
          </w:tcPr>
          <w:p w:rsidR="004E111C" w:rsidRPr="00826716" w:rsidRDefault="004E111C" w:rsidP="004E111C">
            <w:pPr>
              <w:suppressLineNumbers/>
              <w:spacing w:line="360" w:lineRule="auto"/>
              <w:jc w:val="center"/>
              <w:rPr>
                <w:b/>
                <w:szCs w:val="24"/>
                <w:lang w:val="en-GB"/>
              </w:rPr>
            </w:pPr>
            <w:r w:rsidRPr="00826716">
              <w:rPr>
                <w:b/>
                <w:szCs w:val="24"/>
                <w:lang w:val="en-GB"/>
              </w:rPr>
              <w:t>Low</w:t>
            </w:r>
          </w:p>
        </w:tc>
        <w:tc>
          <w:tcPr>
            <w:tcW w:w="851" w:type="dxa"/>
            <w:tcBorders>
              <w:bottom w:val="single" w:sz="4" w:space="0" w:color="auto"/>
            </w:tcBorders>
          </w:tcPr>
          <w:p w:rsidR="004E111C" w:rsidRPr="00826716" w:rsidRDefault="004E111C" w:rsidP="004E111C">
            <w:pPr>
              <w:suppressLineNumbers/>
              <w:spacing w:line="360" w:lineRule="auto"/>
              <w:jc w:val="center"/>
              <w:rPr>
                <w:b/>
                <w:szCs w:val="24"/>
                <w:lang w:val="en-GB"/>
              </w:rPr>
            </w:pPr>
            <w:r w:rsidRPr="00826716">
              <w:rPr>
                <w:b/>
                <w:szCs w:val="24"/>
                <w:lang w:val="en-GB"/>
              </w:rPr>
              <w:t>Mean</w:t>
            </w:r>
          </w:p>
        </w:tc>
        <w:tc>
          <w:tcPr>
            <w:tcW w:w="992" w:type="dxa"/>
            <w:tcBorders>
              <w:bottom w:val="single" w:sz="4" w:space="0" w:color="auto"/>
            </w:tcBorders>
          </w:tcPr>
          <w:p w:rsidR="004E111C" w:rsidRPr="00826716" w:rsidRDefault="004E111C" w:rsidP="004E111C">
            <w:pPr>
              <w:suppressLineNumbers/>
              <w:spacing w:line="360" w:lineRule="auto"/>
              <w:jc w:val="center"/>
              <w:rPr>
                <w:b/>
                <w:szCs w:val="24"/>
                <w:lang w:val="en-GB"/>
              </w:rPr>
            </w:pPr>
            <w:r w:rsidRPr="00826716">
              <w:rPr>
                <w:b/>
                <w:szCs w:val="24"/>
                <w:lang w:val="en-GB"/>
              </w:rPr>
              <w:t>High</w:t>
            </w:r>
          </w:p>
        </w:tc>
        <w:tc>
          <w:tcPr>
            <w:tcW w:w="992" w:type="dxa"/>
            <w:tcBorders>
              <w:bottom w:val="single" w:sz="4" w:space="0" w:color="auto"/>
            </w:tcBorders>
          </w:tcPr>
          <w:p w:rsidR="004E111C" w:rsidRPr="00826716" w:rsidRDefault="004E111C" w:rsidP="004E111C">
            <w:pPr>
              <w:suppressLineNumbers/>
              <w:spacing w:line="360" w:lineRule="auto"/>
              <w:jc w:val="center"/>
              <w:rPr>
                <w:b/>
                <w:szCs w:val="24"/>
                <w:lang w:val="en-GB"/>
              </w:rPr>
            </w:pPr>
            <w:r w:rsidRPr="00826716">
              <w:rPr>
                <w:b/>
                <w:szCs w:val="24"/>
                <w:lang w:val="en-GB"/>
              </w:rPr>
              <w:t>Low</w:t>
            </w:r>
          </w:p>
        </w:tc>
        <w:tc>
          <w:tcPr>
            <w:tcW w:w="851" w:type="dxa"/>
            <w:tcBorders>
              <w:bottom w:val="single" w:sz="4" w:space="0" w:color="auto"/>
            </w:tcBorders>
          </w:tcPr>
          <w:p w:rsidR="004E111C" w:rsidRPr="00826716" w:rsidRDefault="004E111C" w:rsidP="004E111C">
            <w:pPr>
              <w:suppressLineNumbers/>
              <w:spacing w:line="360" w:lineRule="auto"/>
              <w:jc w:val="center"/>
              <w:rPr>
                <w:b/>
                <w:szCs w:val="24"/>
                <w:lang w:val="en-GB"/>
              </w:rPr>
            </w:pPr>
            <w:r w:rsidRPr="00826716">
              <w:rPr>
                <w:b/>
                <w:szCs w:val="24"/>
                <w:lang w:val="en-GB"/>
              </w:rPr>
              <w:t>Mean</w:t>
            </w:r>
          </w:p>
        </w:tc>
        <w:tc>
          <w:tcPr>
            <w:tcW w:w="869" w:type="dxa"/>
            <w:tcBorders>
              <w:bottom w:val="single" w:sz="4" w:space="0" w:color="auto"/>
            </w:tcBorders>
          </w:tcPr>
          <w:p w:rsidR="004E111C" w:rsidRPr="00826716" w:rsidRDefault="004E111C" w:rsidP="004E111C">
            <w:pPr>
              <w:suppressLineNumbers/>
              <w:spacing w:line="360" w:lineRule="auto"/>
              <w:jc w:val="center"/>
              <w:rPr>
                <w:b/>
                <w:szCs w:val="24"/>
                <w:lang w:val="en-GB"/>
              </w:rPr>
            </w:pPr>
            <w:r w:rsidRPr="00826716">
              <w:rPr>
                <w:b/>
                <w:szCs w:val="24"/>
                <w:lang w:val="en-GB"/>
              </w:rPr>
              <w:t>High</w:t>
            </w:r>
          </w:p>
        </w:tc>
        <w:tc>
          <w:tcPr>
            <w:tcW w:w="3066" w:type="dxa"/>
            <w:tcBorders>
              <w:bottom w:val="single" w:sz="4" w:space="0" w:color="auto"/>
            </w:tcBorders>
          </w:tcPr>
          <w:p w:rsidR="004E111C" w:rsidRPr="00826716" w:rsidRDefault="004E111C" w:rsidP="004E111C">
            <w:pPr>
              <w:suppressLineNumbers/>
              <w:spacing w:line="360" w:lineRule="auto"/>
              <w:jc w:val="center"/>
              <w:rPr>
                <w:b/>
                <w:szCs w:val="24"/>
                <w:lang w:val="en-GB"/>
              </w:rPr>
            </w:pPr>
            <w:r w:rsidRPr="00826716">
              <w:rPr>
                <w:b/>
                <w:szCs w:val="24"/>
                <w:lang w:val="en-GB"/>
              </w:rPr>
              <w:t>Estimated Range (see text)</w:t>
            </w:r>
          </w:p>
        </w:tc>
      </w:tr>
      <w:tr w:rsidR="004E111C" w:rsidRPr="00AD31DC" w:rsidTr="004E111C">
        <w:tc>
          <w:tcPr>
            <w:tcW w:w="2499" w:type="dxa"/>
            <w:tcBorders>
              <w:top w:val="single" w:sz="4" w:space="0" w:color="auto"/>
            </w:tcBorders>
          </w:tcPr>
          <w:p w:rsidR="004E111C" w:rsidRDefault="004E111C" w:rsidP="004E111C">
            <w:pPr>
              <w:suppressLineNumbers/>
              <w:spacing w:line="360" w:lineRule="auto"/>
              <w:rPr>
                <w:szCs w:val="24"/>
                <w:lang w:val="en-GB"/>
              </w:rPr>
            </w:pPr>
            <w:r w:rsidRPr="00303044">
              <w:rPr>
                <w:szCs w:val="24"/>
                <w:lang w:val="en-GB"/>
              </w:rPr>
              <w:t>Icebergs (51)</w:t>
            </w:r>
          </w:p>
        </w:tc>
        <w:tc>
          <w:tcPr>
            <w:tcW w:w="992" w:type="dxa"/>
            <w:tcBorders>
              <w:top w:val="single" w:sz="4" w:space="0" w:color="auto"/>
            </w:tcBorders>
          </w:tcPr>
          <w:p w:rsidR="004E111C" w:rsidRDefault="004E111C" w:rsidP="004E111C">
            <w:pPr>
              <w:suppressLineNumbers/>
              <w:spacing w:line="360" w:lineRule="auto"/>
              <w:jc w:val="center"/>
              <w:rPr>
                <w:szCs w:val="24"/>
                <w:lang w:val="en-GB"/>
              </w:rPr>
            </w:pPr>
            <w:r w:rsidRPr="00303044">
              <w:rPr>
                <w:szCs w:val="24"/>
                <w:lang w:val="en-GB"/>
              </w:rPr>
              <w:t>0.03</w:t>
            </w:r>
          </w:p>
        </w:tc>
        <w:tc>
          <w:tcPr>
            <w:tcW w:w="851" w:type="dxa"/>
            <w:tcBorders>
              <w:top w:val="single" w:sz="4" w:space="0" w:color="auto"/>
            </w:tcBorders>
          </w:tcPr>
          <w:p w:rsidR="004E111C" w:rsidRDefault="004E111C" w:rsidP="004E111C">
            <w:pPr>
              <w:suppressLineNumbers/>
              <w:spacing w:line="360" w:lineRule="auto"/>
              <w:jc w:val="center"/>
              <w:rPr>
                <w:szCs w:val="24"/>
                <w:lang w:val="en-GB"/>
              </w:rPr>
            </w:pPr>
            <w:r w:rsidRPr="00303044">
              <w:rPr>
                <w:szCs w:val="24"/>
                <w:lang w:val="en-GB"/>
              </w:rPr>
              <w:t>0.076</w:t>
            </w:r>
          </w:p>
        </w:tc>
        <w:tc>
          <w:tcPr>
            <w:tcW w:w="992" w:type="dxa"/>
            <w:tcBorders>
              <w:top w:val="single" w:sz="4" w:space="0" w:color="auto"/>
            </w:tcBorders>
          </w:tcPr>
          <w:p w:rsidR="004E111C" w:rsidRDefault="004E111C" w:rsidP="004E111C">
            <w:pPr>
              <w:suppressLineNumbers/>
              <w:spacing w:line="360" w:lineRule="auto"/>
              <w:jc w:val="center"/>
              <w:rPr>
                <w:szCs w:val="24"/>
                <w:lang w:val="en-GB"/>
              </w:rPr>
            </w:pPr>
            <w:r w:rsidRPr="00303044">
              <w:rPr>
                <w:szCs w:val="24"/>
                <w:lang w:val="en-GB"/>
              </w:rPr>
              <w:t>0.194</w:t>
            </w:r>
          </w:p>
        </w:tc>
        <w:tc>
          <w:tcPr>
            <w:tcW w:w="992" w:type="dxa"/>
            <w:tcBorders>
              <w:top w:val="single" w:sz="4" w:space="0" w:color="auto"/>
            </w:tcBorders>
          </w:tcPr>
          <w:p w:rsidR="004E111C" w:rsidRDefault="004E111C" w:rsidP="004E111C">
            <w:pPr>
              <w:suppressLineNumbers/>
              <w:spacing w:line="360" w:lineRule="auto"/>
              <w:jc w:val="center"/>
              <w:rPr>
                <w:szCs w:val="24"/>
                <w:lang w:val="en-GB"/>
              </w:rPr>
            </w:pPr>
            <w:r w:rsidRPr="00303044">
              <w:rPr>
                <w:szCs w:val="24"/>
                <w:lang w:val="en-GB"/>
              </w:rPr>
              <w:t>0.20</w:t>
            </w:r>
          </w:p>
        </w:tc>
        <w:tc>
          <w:tcPr>
            <w:tcW w:w="851" w:type="dxa"/>
            <w:tcBorders>
              <w:top w:val="single" w:sz="4" w:space="0" w:color="auto"/>
            </w:tcBorders>
          </w:tcPr>
          <w:p w:rsidR="004E111C" w:rsidRDefault="004E111C" w:rsidP="004E111C">
            <w:pPr>
              <w:suppressLineNumbers/>
              <w:spacing w:line="360" w:lineRule="auto"/>
              <w:jc w:val="center"/>
              <w:rPr>
                <w:szCs w:val="24"/>
                <w:lang w:val="en-GB"/>
              </w:rPr>
            </w:pPr>
            <w:r w:rsidRPr="00303044">
              <w:rPr>
                <w:szCs w:val="24"/>
                <w:lang w:val="en-GB"/>
              </w:rPr>
              <w:t>0.377</w:t>
            </w:r>
          </w:p>
        </w:tc>
        <w:tc>
          <w:tcPr>
            <w:tcW w:w="869" w:type="dxa"/>
            <w:tcBorders>
              <w:top w:val="single" w:sz="4" w:space="0" w:color="auto"/>
            </w:tcBorders>
          </w:tcPr>
          <w:p w:rsidR="004E111C" w:rsidRDefault="004E111C" w:rsidP="004E111C">
            <w:pPr>
              <w:suppressLineNumbers/>
              <w:spacing w:line="360" w:lineRule="auto"/>
              <w:jc w:val="center"/>
              <w:rPr>
                <w:szCs w:val="24"/>
                <w:lang w:val="en-GB"/>
              </w:rPr>
            </w:pPr>
            <w:r w:rsidRPr="00303044">
              <w:rPr>
                <w:szCs w:val="24"/>
                <w:lang w:val="en-GB"/>
              </w:rPr>
              <w:t>0.715</w:t>
            </w:r>
          </w:p>
        </w:tc>
        <w:tc>
          <w:tcPr>
            <w:tcW w:w="3066" w:type="dxa"/>
            <w:tcBorders>
              <w:top w:val="single" w:sz="4" w:space="0" w:color="auto"/>
            </w:tcBorders>
          </w:tcPr>
          <w:p w:rsidR="004E111C" w:rsidRDefault="004E111C" w:rsidP="004E111C">
            <w:pPr>
              <w:suppressLineNumbers/>
              <w:spacing w:line="360" w:lineRule="auto"/>
              <w:jc w:val="center"/>
              <w:rPr>
                <w:szCs w:val="24"/>
                <w:lang w:val="en-GB"/>
              </w:rPr>
            </w:pPr>
            <w:r>
              <w:rPr>
                <w:szCs w:val="24"/>
                <w:lang w:val="en-GB"/>
              </w:rPr>
              <w:t>0.063-0.201</w:t>
            </w:r>
          </w:p>
        </w:tc>
      </w:tr>
      <w:tr w:rsidR="004E111C" w:rsidRPr="00AD31DC" w:rsidTr="004E111C">
        <w:tc>
          <w:tcPr>
            <w:tcW w:w="2499" w:type="dxa"/>
          </w:tcPr>
          <w:p w:rsidR="004E111C" w:rsidRDefault="004E111C" w:rsidP="004E111C">
            <w:pPr>
              <w:suppressLineNumbers/>
              <w:spacing w:line="360" w:lineRule="auto"/>
              <w:rPr>
                <w:szCs w:val="24"/>
                <w:lang w:val="en-GB"/>
              </w:rPr>
            </w:pPr>
            <w:r w:rsidRPr="00303044">
              <w:rPr>
                <w:szCs w:val="24"/>
                <w:lang w:val="en-GB"/>
              </w:rPr>
              <w:t>Glacial Ice (16)</w:t>
            </w:r>
          </w:p>
        </w:tc>
        <w:tc>
          <w:tcPr>
            <w:tcW w:w="992" w:type="dxa"/>
          </w:tcPr>
          <w:p w:rsidR="004E111C" w:rsidRDefault="004E111C" w:rsidP="004E111C">
            <w:pPr>
              <w:suppressLineNumbers/>
              <w:spacing w:line="360" w:lineRule="auto"/>
              <w:jc w:val="center"/>
              <w:rPr>
                <w:szCs w:val="24"/>
                <w:lang w:val="en-GB"/>
              </w:rPr>
            </w:pPr>
            <w:r w:rsidRPr="00303044">
              <w:rPr>
                <w:szCs w:val="24"/>
                <w:lang w:val="en-GB"/>
              </w:rPr>
              <w:t>0.015</w:t>
            </w:r>
          </w:p>
        </w:tc>
        <w:tc>
          <w:tcPr>
            <w:tcW w:w="851" w:type="dxa"/>
          </w:tcPr>
          <w:p w:rsidR="004E111C" w:rsidRDefault="004E111C" w:rsidP="004E111C">
            <w:pPr>
              <w:suppressLineNumbers/>
              <w:spacing w:line="360" w:lineRule="auto"/>
              <w:jc w:val="center"/>
              <w:rPr>
                <w:szCs w:val="24"/>
                <w:lang w:val="en-GB"/>
              </w:rPr>
            </w:pPr>
            <w:r w:rsidRPr="00303044">
              <w:rPr>
                <w:szCs w:val="24"/>
                <w:lang w:val="en-GB"/>
              </w:rPr>
              <w:t>0.03</w:t>
            </w:r>
          </w:p>
        </w:tc>
        <w:tc>
          <w:tcPr>
            <w:tcW w:w="992" w:type="dxa"/>
          </w:tcPr>
          <w:p w:rsidR="004E111C" w:rsidRDefault="004E111C" w:rsidP="004E111C">
            <w:pPr>
              <w:suppressLineNumbers/>
              <w:spacing w:line="360" w:lineRule="auto"/>
              <w:jc w:val="center"/>
              <w:rPr>
                <w:szCs w:val="24"/>
                <w:lang w:val="en-GB"/>
              </w:rPr>
            </w:pPr>
            <w:r w:rsidRPr="00303044">
              <w:rPr>
                <w:szCs w:val="24"/>
                <w:lang w:val="en-GB"/>
              </w:rPr>
              <w:t>0.060</w:t>
            </w:r>
          </w:p>
        </w:tc>
        <w:tc>
          <w:tcPr>
            <w:tcW w:w="992" w:type="dxa"/>
          </w:tcPr>
          <w:p w:rsidR="004E111C" w:rsidRDefault="004E111C" w:rsidP="004E111C">
            <w:pPr>
              <w:suppressLineNumbers/>
              <w:spacing w:line="360" w:lineRule="auto"/>
              <w:jc w:val="center"/>
              <w:rPr>
                <w:szCs w:val="24"/>
                <w:lang w:val="en-GB"/>
              </w:rPr>
            </w:pPr>
            <w:r w:rsidRPr="00303044">
              <w:rPr>
                <w:szCs w:val="24"/>
                <w:lang w:val="en-GB"/>
              </w:rPr>
              <w:t>0.042</w:t>
            </w:r>
          </w:p>
        </w:tc>
        <w:tc>
          <w:tcPr>
            <w:tcW w:w="851" w:type="dxa"/>
          </w:tcPr>
          <w:p w:rsidR="004E111C" w:rsidRDefault="004E111C" w:rsidP="004E111C">
            <w:pPr>
              <w:suppressLineNumbers/>
              <w:spacing w:line="360" w:lineRule="auto"/>
              <w:jc w:val="center"/>
              <w:rPr>
                <w:szCs w:val="24"/>
                <w:lang w:val="en-GB"/>
              </w:rPr>
            </w:pPr>
            <w:r w:rsidRPr="00303044">
              <w:rPr>
                <w:szCs w:val="24"/>
                <w:lang w:val="en-GB"/>
              </w:rPr>
              <w:t>0.091</w:t>
            </w:r>
          </w:p>
        </w:tc>
        <w:tc>
          <w:tcPr>
            <w:tcW w:w="869" w:type="dxa"/>
          </w:tcPr>
          <w:p w:rsidR="004E111C" w:rsidRDefault="004E111C" w:rsidP="004E111C">
            <w:pPr>
              <w:suppressLineNumbers/>
              <w:spacing w:line="360" w:lineRule="auto"/>
              <w:jc w:val="center"/>
              <w:rPr>
                <w:szCs w:val="24"/>
                <w:lang w:val="en-GB"/>
              </w:rPr>
            </w:pPr>
            <w:r w:rsidRPr="00303044">
              <w:rPr>
                <w:szCs w:val="24"/>
                <w:lang w:val="en-GB"/>
              </w:rPr>
              <w:t>0.196</w:t>
            </w:r>
          </w:p>
        </w:tc>
        <w:tc>
          <w:tcPr>
            <w:tcW w:w="3066" w:type="dxa"/>
          </w:tcPr>
          <w:p w:rsidR="004E111C" w:rsidRDefault="004E111C" w:rsidP="004E111C">
            <w:pPr>
              <w:suppressLineNumbers/>
              <w:spacing w:line="360" w:lineRule="auto"/>
              <w:jc w:val="center"/>
              <w:rPr>
                <w:szCs w:val="24"/>
                <w:lang w:val="en-GB"/>
              </w:rPr>
            </w:pPr>
            <w:r>
              <w:rPr>
                <w:szCs w:val="24"/>
                <w:lang w:val="en-GB"/>
              </w:rPr>
              <w:t>0.013-0.059</w:t>
            </w:r>
          </w:p>
        </w:tc>
      </w:tr>
      <w:tr w:rsidR="004E111C" w:rsidRPr="00AD31DC" w:rsidTr="004E111C">
        <w:tc>
          <w:tcPr>
            <w:tcW w:w="2499" w:type="dxa"/>
            <w:tcBorders>
              <w:bottom w:val="single" w:sz="4" w:space="0" w:color="auto"/>
            </w:tcBorders>
          </w:tcPr>
          <w:p w:rsidR="004E111C" w:rsidRDefault="004E111C" w:rsidP="004E111C">
            <w:pPr>
              <w:suppressLineNumbers/>
              <w:spacing w:line="360" w:lineRule="auto"/>
              <w:rPr>
                <w:szCs w:val="24"/>
                <w:lang w:val="en-GB"/>
              </w:rPr>
            </w:pPr>
            <w:r w:rsidRPr="00303044">
              <w:rPr>
                <w:szCs w:val="24"/>
                <w:lang w:val="en-GB"/>
              </w:rPr>
              <w:t>Atmospheric Dust (15)</w:t>
            </w:r>
          </w:p>
        </w:tc>
        <w:tc>
          <w:tcPr>
            <w:tcW w:w="992" w:type="dxa"/>
            <w:tcBorders>
              <w:bottom w:val="single" w:sz="4" w:space="0" w:color="auto"/>
            </w:tcBorders>
          </w:tcPr>
          <w:p w:rsidR="004E111C" w:rsidRDefault="004E111C" w:rsidP="004E111C">
            <w:pPr>
              <w:suppressLineNumbers/>
              <w:spacing w:line="360" w:lineRule="auto"/>
              <w:jc w:val="center"/>
              <w:rPr>
                <w:szCs w:val="24"/>
                <w:lang w:val="en-GB"/>
              </w:rPr>
            </w:pPr>
            <w:r w:rsidRPr="00303044">
              <w:rPr>
                <w:szCs w:val="24"/>
                <w:lang w:val="en-GB"/>
              </w:rPr>
              <w:t>0.018</w:t>
            </w:r>
          </w:p>
        </w:tc>
        <w:tc>
          <w:tcPr>
            <w:tcW w:w="851" w:type="dxa"/>
            <w:tcBorders>
              <w:bottom w:val="single" w:sz="4" w:space="0" w:color="auto"/>
            </w:tcBorders>
          </w:tcPr>
          <w:p w:rsidR="004E111C" w:rsidRDefault="004E111C" w:rsidP="004E111C">
            <w:pPr>
              <w:suppressLineNumbers/>
              <w:spacing w:line="360" w:lineRule="auto"/>
              <w:jc w:val="center"/>
              <w:rPr>
                <w:szCs w:val="24"/>
                <w:lang w:val="en-GB"/>
              </w:rPr>
            </w:pPr>
            <w:r w:rsidRPr="00303044">
              <w:rPr>
                <w:szCs w:val="24"/>
                <w:lang w:val="en-GB"/>
              </w:rPr>
              <w:t>0.038</w:t>
            </w:r>
          </w:p>
        </w:tc>
        <w:tc>
          <w:tcPr>
            <w:tcW w:w="992" w:type="dxa"/>
            <w:tcBorders>
              <w:bottom w:val="single" w:sz="4" w:space="0" w:color="auto"/>
            </w:tcBorders>
          </w:tcPr>
          <w:p w:rsidR="004E111C" w:rsidRDefault="004E111C" w:rsidP="004E111C">
            <w:pPr>
              <w:suppressLineNumbers/>
              <w:spacing w:line="360" w:lineRule="auto"/>
              <w:jc w:val="center"/>
              <w:rPr>
                <w:szCs w:val="24"/>
                <w:lang w:val="en-GB"/>
              </w:rPr>
            </w:pPr>
            <w:r w:rsidRPr="00303044">
              <w:rPr>
                <w:szCs w:val="24"/>
                <w:lang w:val="en-GB"/>
              </w:rPr>
              <w:t>0.081</w:t>
            </w:r>
          </w:p>
        </w:tc>
        <w:tc>
          <w:tcPr>
            <w:tcW w:w="992" w:type="dxa"/>
            <w:tcBorders>
              <w:bottom w:val="single" w:sz="4" w:space="0" w:color="auto"/>
            </w:tcBorders>
          </w:tcPr>
          <w:p w:rsidR="004E111C" w:rsidRDefault="004E111C" w:rsidP="004E111C">
            <w:pPr>
              <w:suppressLineNumbers/>
              <w:spacing w:line="360" w:lineRule="auto"/>
              <w:jc w:val="center"/>
              <w:rPr>
                <w:szCs w:val="24"/>
                <w:lang w:val="en-GB"/>
              </w:rPr>
            </w:pPr>
            <w:r w:rsidRPr="00303044">
              <w:rPr>
                <w:szCs w:val="24"/>
                <w:lang w:val="en-GB"/>
              </w:rPr>
              <w:t>0.428</w:t>
            </w:r>
          </w:p>
        </w:tc>
        <w:tc>
          <w:tcPr>
            <w:tcW w:w="851" w:type="dxa"/>
            <w:tcBorders>
              <w:bottom w:val="single" w:sz="4" w:space="0" w:color="auto"/>
            </w:tcBorders>
          </w:tcPr>
          <w:p w:rsidR="004E111C" w:rsidRDefault="004E111C" w:rsidP="004E111C">
            <w:pPr>
              <w:suppressLineNumbers/>
              <w:spacing w:line="360" w:lineRule="auto"/>
              <w:jc w:val="center"/>
              <w:rPr>
                <w:szCs w:val="24"/>
                <w:lang w:val="en-GB"/>
              </w:rPr>
            </w:pPr>
            <w:r w:rsidRPr="00303044">
              <w:rPr>
                <w:szCs w:val="24"/>
                <w:lang w:val="en-GB"/>
              </w:rPr>
              <w:t>0.868</w:t>
            </w:r>
          </w:p>
        </w:tc>
        <w:tc>
          <w:tcPr>
            <w:tcW w:w="869" w:type="dxa"/>
            <w:tcBorders>
              <w:bottom w:val="single" w:sz="4" w:space="0" w:color="auto"/>
            </w:tcBorders>
          </w:tcPr>
          <w:p w:rsidR="004E111C" w:rsidRDefault="004E111C" w:rsidP="004E111C">
            <w:pPr>
              <w:suppressLineNumbers/>
              <w:spacing w:line="360" w:lineRule="auto"/>
              <w:jc w:val="center"/>
              <w:rPr>
                <w:szCs w:val="24"/>
                <w:lang w:val="en-GB"/>
              </w:rPr>
            </w:pPr>
            <w:r w:rsidRPr="00303044">
              <w:rPr>
                <w:szCs w:val="24"/>
                <w:lang w:val="en-GB"/>
              </w:rPr>
              <w:t>1.7</w:t>
            </w:r>
            <w:r w:rsidR="00022826">
              <w:rPr>
                <w:szCs w:val="24"/>
                <w:lang w:val="en-GB"/>
              </w:rPr>
              <w:t>6</w:t>
            </w:r>
          </w:p>
        </w:tc>
        <w:tc>
          <w:tcPr>
            <w:tcW w:w="3066" w:type="dxa"/>
            <w:tcBorders>
              <w:bottom w:val="single" w:sz="4" w:space="0" w:color="auto"/>
            </w:tcBorders>
          </w:tcPr>
          <w:p w:rsidR="004E111C" w:rsidRDefault="004E111C" w:rsidP="004E111C">
            <w:pPr>
              <w:suppressLineNumbers/>
              <w:spacing w:line="360" w:lineRule="auto"/>
              <w:jc w:val="center"/>
              <w:rPr>
                <w:szCs w:val="24"/>
                <w:lang w:val="en-GB"/>
              </w:rPr>
            </w:pPr>
            <w:r>
              <w:rPr>
                <w:szCs w:val="24"/>
                <w:lang w:val="en-GB"/>
              </w:rPr>
              <w:t>0.24-0.52</w:t>
            </w:r>
          </w:p>
        </w:tc>
      </w:tr>
    </w:tbl>
    <w:p w:rsidR="004E111C" w:rsidRDefault="004E111C" w:rsidP="004E111C">
      <w:pPr>
        <w:suppressLineNumbers/>
        <w:spacing w:line="360" w:lineRule="auto"/>
        <w:rPr>
          <w:lang w:val="en-GB"/>
        </w:rPr>
      </w:pPr>
    </w:p>
    <w:p w:rsidR="00676FB1" w:rsidRDefault="005F0823" w:rsidP="004E111C">
      <w:pPr>
        <w:suppressLineNumbers/>
        <w:spacing w:line="360" w:lineRule="auto"/>
        <w:rPr>
          <w:lang w:val="en-GB"/>
        </w:rPr>
      </w:pPr>
      <w:r>
        <w:rPr>
          <w:lang w:val="en-GB"/>
        </w:rPr>
        <w:t>Low and h</w:t>
      </w:r>
      <w:r w:rsidR="004E111C">
        <w:rPr>
          <w:lang w:val="en-GB"/>
        </w:rPr>
        <w:t xml:space="preserve">igh values each represent one logarithmic standard deviation </w:t>
      </w:r>
      <w:r w:rsidR="00EE61C9">
        <w:rPr>
          <w:lang w:val="en-GB"/>
        </w:rPr>
        <w:t xml:space="preserve">from the logarithmic mean, except for </w:t>
      </w:r>
      <w:r w:rsidR="00EE61C9">
        <w:rPr>
          <w:szCs w:val="24"/>
          <w:lang w:val="en-GB"/>
        </w:rPr>
        <w:t>(FeA+FeD)/FeT</w:t>
      </w:r>
      <w:r w:rsidR="00680EF5">
        <w:rPr>
          <w:lang w:val="en-GB"/>
        </w:rPr>
        <w:t>.</w:t>
      </w:r>
    </w:p>
    <w:p w:rsidR="0025526B" w:rsidRDefault="0025526B" w:rsidP="004E111C">
      <w:pPr>
        <w:suppressLineNumbers/>
        <w:spacing w:line="360" w:lineRule="auto"/>
        <w:rPr>
          <w:b/>
          <w:lang w:val="en-GB"/>
        </w:rPr>
      </w:pPr>
    </w:p>
    <w:p w:rsidR="004E111C" w:rsidRDefault="004E111C" w:rsidP="004E111C">
      <w:pPr>
        <w:suppressLineNumbers/>
        <w:spacing w:line="360" w:lineRule="auto"/>
        <w:rPr>
          <w:lang w:val="en-GB"/>
        </w:rPr>
      </w:pPr>
      <w:r w:rsidRPr="00826716">
        <w:rPr>
          <w:b/>
          <w:lang w:val="en-GB"/>
        </w:rPr>
        <w:t>Table 4.</w:t>
      </w:r>
      <w:r w:rsidR="00AC26F4">
        <w:rPr>
          <w:b/>
          <w:lang w:val="en-GB"/>
        </w:rPr>
        <w:t xml:space="preserve"> </w:t>
      </w:r>
      <w:r w:rsidR="00E17B44">
        <w:rPr>
          <w:lang w:val="en-GB"/>
        </w:rPr>
        <w:t>Fluxes of FeA Derived from I</w:t>
      </w:r>
      <w:r>
        <w:rPr>
          <w:lang w:val="en-GB"/>
        </w:rPr>
        <w:t>c</w:t>
      </w:r>
      <w:r w:rsidR="00E17B44">
        <w:rPr>
          <w:lang w:val="en-GB"/>
        </w:rPr>
        <w:t>eberg-hosted S</w:t>
      </w:r>
      <w:r w:rsidR="004E645E">
        <w:rPr>
          <w:lang w:val="en-GB"/>
        </w:rPr>
        <w:t xml:space="preserve">ediment by </w:t>
      </w:r>
      <w:r w:rsidR="00E17B44">
        <w:rPr>
          <w:lang w:val="en-GB"/>
        </w:rPr>
        <w:t>M</w:t>
      </w:r>
      <w:r w:rsidR="004E645E">
        <w:rPr>
          <w:lang w:val="en-GB"/>
        </w:rPr>
        <w:t>elting</w:t>
      </w:r>
      <w:r>
        <w:rPr>
          <w:lang w:val="en-GB"/>
        </w:rPr>
        <w:t>.</w:t>
      </w:r>
    </w:p>
    <w:tbl>
      <w:tblPr>
        <w:tblStyle w:val="TableGrid"/>
        <w:tblW w:w="10642" w:type="dxa"/>
        <w:tblInd w:w="-176"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3021"/>
        <w:gridCol w:w="2013"/>
        <w:gridCol w:w="2014"/>
        <w:gridCol w:w="3594"/>
      </w:tblGrid>
      <w:tr w:rsidR="004E111C" w:rsidRPr="00552E78" w:rsidTr="00022826">
        <w:trPr>
          <w:trHeight w:val="285"/>
        </w:trPr>
        <w:tc>
          <w:tcPr>
            <w:tcW w:w="3021" w:type="dxa"/>
            <w:tcBorders>
              <w:top w:val="single" w:sz="4" w:space="0" w:color="auto"/>
              <w:bottom w:val="single" w:sz="4" w:space="0" w:color="auto"/>
            </w:tcBorders>
          </w:tcPr>
          <w:p w:rsidR="004E111C" w:rsidRPr="00826716" w:rsidRDefault="004E111C" w:rsidP="004E111C">
            <w:pPr>
              <w:spacing w:line="360" w:lineRule="auto"/>
              <w:rPr>
                <w:b/>
                <w:szCs w:val="24"/>
                <w:lang w:val="en-GB"/>
              </w:rPr>
            </w:pPr>
          </w:p>
        </w:tc>
        <w:tc>
          <w:tcPr>
            <w:tcW w:w="2013" w:type="dxa"/>
            <w:tcBorders>
              <w:top w:val="single" w:sz="4" w:space="0" w:color="auto"/>
              <w:bottom w:val="single" w:sz="4" w:space="0" w:color="auto"/>
            </w:tcBorders>
          </w:tcPr>
          <w:p w:rsidR="004E111C" w:rsidRPr="00826716" w:rsidRDefault="004E111C" w:rsidP="004E111C">
            <w:pPr>
              <w:spacing w:line="360" w:lineRule="auto"/>
              <w:jc w:val="center"/>
              <w:rPr>
                <w:b/>
                <w:szCs w:val="24"/>
                <w:lang w:val="en-GB"/>
              </w:rPr>
            </w:pPr>
            <w:r w:rsidRPr="00826716">
              <w:rPr>
                <w:b/>
                <w:szCs w:val="24"/>
                <w:lang w:val="en-GB"/>
              </w:rPr>
              <w:t>A</w:t>
            </w:r>
            <w:r w:rsidRPr="009D0549">
              <w:rPr>
                <w:b/>
                <w:szCs w:val="24"/>
                <w:lang w:val="en-GB"/>
              </w:rPr>
              <w:t>rctic</w:t>
            </w:r>
            <w:r w:rsidRPr="00826716">
              <w:rPr>
                <w:b/>
                <w:szCs w:val="24"/>
                <w:vertAlign w:val="superscript"/>
                <w:lang w:val="en-GB"/>
              </w:rPr>
              <w:t>1</w:t>
            </w:r>
          </w:p>
        </w:tc>
        <w:tc>
          <w:tcPr>
            <w:tcW w:w="2014" w:type="dxa"/>
            <w:tcBorders>
              <w:top w:val="single" w:sz="4" w:space="0" w:color="auto"/>
              <w:bottom w:val="single" w:sz="4" w:space="0" w:color="auto"/>
            </w:tcBorders>
          </w:tcPr>
          <w:p w:rsidR="004E111C" w:rsidRPr="00826716" w:rsidRDefault="004E111C" w:rsidP="004E111C">
            <w:pPr>
              <w:spacing w:line="360" w:lineRule="auto"/>
              <w:jc w:val="center"/>
              <w:rPr>
                <w:b/>
                <w:szCs w:val="24"/>
                <w:lang w:val="en-GB"/>
              </w:rPr>
            </w:pPr>
            <w:r w:rsidRPr="00826716">
              <w:rPr>
                <w:b/>
                <w:szCs w:val="24"/>
                <w:lang w:val="en-GB"/>
              </w:rPr>
              <w:t>A</w:t>
            </w:r>
            <w:r w:rsidRPr="009D0549">
              <w:rPr>
                <w:b/>
                <w:szCs w:val="24"/>
                <w:lang w:val="en-GB"/>
              </w:rPr>
              <w:t>ntarctic</w:t>
            </w:r>
            <w:r w:rsidRPr="00826716">
              <w:rPr>
                <w:b/>
                <w:szCs w:val="24"/>
                <w:vertAlign w:val="superscript"/>
                <w:lang w:val="en-GB"/>
              </w:rPr>
              <w:t>2</w:t>
            </w:r>
          </w:p>
        </w:tc>
        <w:tc>
          <w:tcPr>
            <w:tcW w:w="3594" w:type="dxa"/>
            <w:tcBorders>
              <w:top w:val="single" w:sz="4" w:space="0" w:color="auto"/>
              <w:bottom w:val="single" w:sz="4" w:space="0" w:color="auto"/>
            </w:tcBorders>
          </w:tcPr>
          <w:p w:rsidR="004E111C" w:rsidRPr="00826716" w:rsidRDefault="004E111C" w:rsidP="004E111C">
            <w:pPr>
              <w:spacing w:line="360" w:lineRule="auto"/>
              <w:rPr>
                <w:b/>
                <w:szCs w:val="24"/>
                <w:lang w:val="en-GB"/>
              </w:rPr>
            </w:pPr>
            <w:r w:rsidRPr="00826716">
              <w:rPr>
                <w:b/>
                <w:szCs w:val="24"/>
                <w:lang w:val="en-GB"/>
              </w:rPr>
              <w:t>S</w:t>
            </w:r>
            <w:r w:rsidRPr="009D0549">
              <w:rPr>
                <w:b/>
                <w:szCs w:val="24"/>
                <w:lang w:val="en-GB"/>
              </w:rPr>
              <w:t>ources</w:t>
            </w:r>
            <w:r>
              <w:rPr>
                <w:b/>
                <w:szCs w:val="24"/>
                <w:lang w:val="en-GB"/>
              </w:rPr>
              <w:t>/Notes</w:t>
            </w:r>
          </w:p>
        </w:tc>
      </w:tr>
      <w:tr w:rsidR="004E111C" w:rsidRPr="00552E78" w:rsidTr="00022826">
        <w:trPr>
          <w:trHeight w:val="582"/>
        </w:trPr>
        <w:tc>
          <w:tcPr>
            <w:tcW w:w="3021" w:type="dxa"/>
            <w:tcBorders>
              <w:top w:val="single" w:sz="4" w:space="0" w:color="auto"/>
            </w:tcBorders>
          </w:tcPr>
          <w:p w:rsidR="004E111C" w:rsidRPr="00826716" w:rsidRDefault="004E111C" w:rsidP="004E111C">
            <w:pPr>
              <w:spacing w:line="360" w:lineRule="auto"/>
              <w:rPr>
                <w:szCs w:val="24"/>
                <w:lang w:val="en-GB"/>
              </w:rPr>
            </w:pPr>
            <w:r w:rsidRPr="00826716">
              <w:rPr>
                <w:szCs w:val="24"/>
                <w:lang w:val="en-GB"/>
              </w:rPr>
              <w:t>Ice Discharge km</w:t>
            </w:r>
            <w:r w:rsidRPr="00826716">
              <w:rPr>
                <w:szCs w:val="24"/>
                <w:vertAlign w:val="superscript"/>
                <w:lang w:val="en-GB"/>
              </w:rPr>
              <w:t>3</w:t>
            </w:r>
            <w:r w:rsidRPr="00826716">
              <w:rPr>
                <w:szCs w:val="24"/>
                <w:lang w:val="en-GB"/>
              </w:rPr>
              <w:t xml:space="preserve"> yr</w:t>
            </w:r>
            <w:r w:rsidRPr="00826716">
              <w:rPr>
                <w:szCs w:val="24"/>
                <w:vertAlign w:val="superscript"/>
                <w:lang w:val="en-GB"/>
              </w:rPr>
              <w:t>-1</w:t>
            </w:r>
          </w:p>
        </w:tc>
        <w:tc>
          <w:tcPr>
            <w:tcW w:w="2013" w:type="dxa"/>
            <w:tcBorders>
              <w:top w:val="single" w:sz="4" w:space="0" w:color="auto"/>
            </w:tcBorders>
          </w:tcPr>
          <w:p w:rsidR="004E111C" w:rsidRPr="00826716" w:rsidRDefault="002B3803" w:rsidP="004E111C">
            <w:pPr>
              <w:spacing w:line="360" w:lineRule="auto"/>
              <w:jc w:val="center"/>
              <w:rPr>
                <w:b/>
                <w:szCs w:val="24"/>
                <w:lang w:val="en-GB"/>
              </w:rPr>
            </w:pPr>
            <w:r>
              <w:rPr>
                <w:szCs w:val="24"/>
                <w:lang w:val="en-GB"/>
              </w:rPr>
              <w:t>279</w:t>
            </w:r>
            <w:r w:rsidR="004E111C" w:rsidRPr="00826716">
              <w:rPr>
                <w:szCs w:val="24"/>
              </w:rPr>
              <w:sym w:font="Symbol" w:char="00B1"/>
            </w:r>
            <w:r>
              <w:rPr>
                <w:szCs w:val="24"/>
              </w:rPr>
              <w:t>27</w:t>
            </w:r>
            <w:r w:rsidR="004E111C" w:rsidRPr="00826716">
              <w:rPr>
                <w:szCs w:val="24"/>
                <w:vertAlign w:val="superscript"/>
              </w:rPr>
              <w:t>a</w:t>
            </w:r>
          </w:p>
        </w:tc>
        <w:tc>
          <w:tcPr>
            <w:tcW w:w="2014" w:type="dxa"/>
            <w:tcBorders>
              <w:top w:val="single" w:sz="4" w:space="0" w:color="auto"/>
            </w:tcBorders>
          </w:tcPr>
          <w:p w:rsidR="004E111C" w:rsidRPr="00826716" w:rsidRDefault="004E111C" w:rsidP="004E111C">
            <w:pPr>
              <w:spacing w:line="360" w:lineRule="auto"/>
              <w:jc w:val="center"/>
              <w:rPr>
                <w:b/>
                <w:szCs w:val="24"/>
                <w:lang w:val="en-GB"/>
              </w:rPr>
            </w:pPr>
            <w:r w:rsidRPr="00826716">
              <w:rPr>
                <w:szCs w:val="24"/>
                <w:lang w:val="en-GB"/>
              </w:rPr>
              <w:t>1321</w:t>
            </w:r>
            <w:r w:rsidRPr="00826716">
              <w:rPr>
                <w:szCs w:val="24"/>
              </w:rPr>
              <w:sym w:font="Symbol" w:char="00B1"/>
            </w:r>
            <w:r w:rsidRPr="00826716">
              <w:rPr>
                <w:szCs w:val="24"/>
              </w:rPr>
              <w:t>144</w:t>
            </w:r>
            <w:r w:rsidR="00620A49">
              <w:rPr>
                <w:szCs w:val="24"/>
                <w:vertAlign w:val="superscript"/>
              </w:rPr>
              <w:t>b</w:t>
            </w:r>
          </w:p>
        </w:tc>
        <w:tc>
          <w:tcPr>
            <w:tcW w:w="3594" w:type="dxa"/>
            <w:tcBorders>
              <w:top w:val="single" w:sz="4" w:space="0" w:color="auto"/>
            </w:tcBorders>
          </w:tcPr>
          <w:p w:rsidR="004E645E" w:rsidRDefault="00620A49" w:rsidP="004E111C">
            <w:pPr>
              <w:pStyle w:val="ListParagraph"/>
              <w:spacing w:line="360" w:lineRule="auto"/>
              <w:ind w:left="0"/>
              <w:jc w:val="both"/>
              <w:rPr>
                <w:szCs w:val="24"/>
                <w:lang w:val="en-GB"/>
              </w:rPr>
            </w:pPr>
            <w:r>
              <w:rPr>
                <w:szCs w:val="24"/>
                <w:lang w:val="en-GB"/>
              </w:rPr>
              <w:t>a. Bamber et al. (2012) and Van Wychen et al.</w:t>
            </w:r>
            <w:r w:rsidR="00516FA6">
              <w:rPr>
                <w:szCs w:val="24"/>
                <w:lang w:val="en-GB"/>
              </w:rPr>
              <w:t xml:space="preserve"> </w:t>
            </w:r>
            <w:r>
              <w:rPr>
                <w:szCs w:val="24"/>
                <w:lang w:val="en-GB"/>
              </w:rPr>
              <w:t>(2014)</w:t>
            </w:r>
            <w:r w:rsidR="002B3803">
              <w:rPr>
                <w:szCs w:val="24"/>
                <w:lang w:val="en-GB"/>
              </w:rPr>
              <w:t>, assumes 50% fjord losses.</w:t>
            </w:r>
          </w:p>
          <w:p w:rsidR="004E111C" w:rsidRPr="00826716" w:rsidRDefault="004E111C" w:rsidP="004E111C">
            <w:pPr>
              <w:pStyle w:val="ListParagraph"/>
              <w:spacing w:line="360" w:lineRule="auto"/>
              <w:ind w:left="0"/>
              <w:jc w:val="both"/>
              <w:rPr>
                <w:szCs w:val="24"/>
                <w:lang w:val="en-GB"/>
              </w:rPr>
            </w:pPr>
            <w:r w:rsidRPr="00826716">
              <w:rPr>
                <w:szCs w:val="24"/>
                <w:lang w:val="en-GB"/>
              </w:rPr>
              <w:t>b. Depoorter et al (2013)</w:t>
            </w:r>
            <w:r w:rsidR="00516FA6">
              <w:rPr>
                <w:szCs w:val="24"/>
                <w:lang w:val="en-GB"/>
              </w:rPr>
              <w:t>.</w:t>
            </w:r>
          </w:p>
        </w:tc>
      </w:tr>
      <w:tr w:rsidR="004E111C" w:rsidRPr="00552E78" w:rsidTr="00022826">
        <w:trPr>
          <w:trHeight w:val="297"/>
        </w:trPr>
        <w:tc>
          <w:tcPr>
            <w:tcW w:w="3021" w:type="dxa"/>
          </w:tcPr>
          <w:p w:rsidR="004E111C" w:rsidRPr="00826716" w:rsidRDefault="004E111C" w:rsidP="004E111C">
            <w:pPr>
              <w:spacing w:line="360" w:lineRule="auto"/>
              <w:rPr>
                <w:szCs w:val="24"/>
                <w:lang w:val="en-GB"/>
              </w:rPr>
            </w:pPr>
            <w:r w:rsidRPr="00826716">
              <w:rPr>
                <w:szCs w:val="24"/>
                <w:lang w:val="en-GB"/>
              </w:rPr>
              <w:t>Sediment Content g litre</w:t>
            </w:r>
            <w:r w:rsidRPr="00826716">
              <w:rPr>
                <w:szCs w:val="24"/>
                <w:vertAlign w:val="superscript"/>
                <w:lang w:val="en-GB"/>
              </w:rPr>
              <w:t>-1</w:t>
            </w:r>
          </w:p>
        </w:tc>
        <w:tc>
          <w:tcPr>
            <w:tcW w:w="2013" w:type="dxa"/>
          </w:tcPr>
          <w:p w:rsidR="004E111C" w:rsidRPr="00826716" w:rsidRDefault="004E111C" w:rsidP="004E111C">
            <w:pPr>
              <w:spacing w:line="360" w:lineRule="auto"/>
              <w:jc w:val="center"/>
              <w:rPr>
                <w:szCs w:val="24"/>
                <w:lang w:val="en-GB"/>
              </w:rPr>
            </w:pPr>
            <w:r w:rsidRPr="00826716">
              <w:rPr>
                <w:szCs w:val="24"/>
                <w:lang w:val="en-GB"/>
              </w:rPr>
              <w:t>0.5</w:t>
            </w:r>
            <w:r w:rsidR="002F10BE" w:rsidRPr="00182F17">
              <w:rPr>
                <w:szCs w:val="24"/>
                <w:vertAlign w:val="superscript"/>
                <w:lang w:val="en-GB"/>
              </w:rPr>
              <w:t>c</w:t>
            </w:r>
          </w:p>
        </w:tc>
        <w:tc>
          <w:tcPr>
            <w:tcW w:w="2014" w:type="dxa"/>
          </w:tcPr>
          <w:p w:rsidR="004E111C" w:rsidRPr="00826716" w:rsidRDefault="004E111C">
            <w:pPr>
              <w:spacing w:line="360" w:lineRule="auto"/>
              <w:jc w:val="center"/>
              <w:rPr>
                <w:szCs w:val="24"/>
                <w:lang w:val="en-GB"/>
              </w:rPr>
            </w:pPr>
            <w:r w:rsidRPr="00826716">
              <w:rPr>
                <w:szCs w:val="24"/>
                <w:lang w:val="en-GB"/>
              </w:rPr>
              <w:t>0.5</w:t>
            </w:r>
            <w:r w:rsidR="002F10BE">
              <w:rPr>
                <w:szCs w:val="24"/>
                <w:vertAlign w:val="superscript"/>
                <w:lang w:val="en-GB"/>
              </w:rPr>
              <w:t xml:space="preserve">c. </w:t>
            </w:r>
          </w:p>
        </w:tc>
        <w:tc>
          <w:tcPr>
            <w:tcW w:w="3594" w:type="dxa"/>
          </w:tcPr>
          <w:p w:rsidR="004E111C" w:rsidRPr="00826716" w:rsidRDefault="002F10BE" w:rsidP="004E111C">
            <w:pPr>
              <w:spacing w:line="360" w:lineRule="auto"/>
              <w:rPr>
                <w:szCs w:val="24"/>
                <w:lang w:val="en-GB"/>
              </w:rPr>
            </w:pPr>
            <w:r>
              <w:rPr>
                <w:szCs w:val="24"/>
                <w:lang w:val="en-GB"/>
              </w:rPr>
              <w:t xml:space="preserve">c. </w:t>
            </w:r>
            <w:r w:rsidR="006A388F">
              <w:rPr>
                <w:szCs w:val="24"/>
                <w:lang w:val="en-GB"/>
              </w:rPr>
              <w:t>Poorly constrained e</w:t>
            </w:r>
            <w:r w:rsidR="004E645E">
              <w:rPr>
                <w:szCs w:val="24"/>
                <w:lang w:val="en-GB"/>
              </w:rPr>
              <w:t>stimate</w:t>
            </w:r>
            <w:r w:rsidR="006A388F">
              <w:rPr>
                <w:szCs w:val="24"/>
                <w:lang w:val="en-GB"/>
              </w:rPr>
              <w:t xml:space="preserve"> </w:t>
            </w:r>
            <w:r w:rsidR="004E645E">
              <w:rPr>
                <w:szCs w:val="24"/>
                <w:lang w:val="en-GB"/>
              </w:rPr>
              <w:t xml:space="preserve">by </w:t>
            </w:r>
            <w:r w:rsidR="004E111C" w:rsidRPr="00826716">
              <w:rPr>
                <w:szCs w:val="24"/>
                <w:lang w:val="en-GB"/>
              </w:rPr>
              <w:t>Raiswell et al. (2006)</w:t>
            </w:r>
            <w:r w:rsidR="004E645E">
              <w:rPr>
                <w:szCs w:val="24"/>
                <w:lang w:val="en-GB"/>
              </w:rPr>
              <w:t>,</w:t>
            </w:r>
            <w:r w:rsidR="005F0823">
              <w:rPr>
                <w:szCs w:val="24"/>
                <w:lang w:val="en-GB"/>
              </w:rPr>
              <w:t xml:space="preserve"> similar to the mean river load (see text).</w:t>
            </w:r>
          </w:p>
        </w:tc>
      </w:tr>
      <w:tr w:rsidR="004E111C" w:rsidRPr="00552E78" w:rsidTr="00022826">
        <w:trPr>
          <w:trHeight w:val="297"/>
        </w:trPr>
        <w:tc>
          <w:tcPr>
            <w:tcW w:w="3021" w:type="dxa"/>
          </w:tcPr>
          <w:p w:rsidR="004E111C" w:rsidRPr="00826716" w:rsidRDefault="004E111C" w:rsidP="004E111C">
            <w:pPr>
              <w:spacing w:line="360" w:lineRule="auto"/>
              <w:rPr>
                <w:szCs w:val="24"/>
                <w:lang w:val="en-GB"/>
              </w:rPr>
            </w:pPr>
            <w:r w:rsidRPr="00826716">
              <w:rPr>
                <w:szCs w:val="24"/>
                <w:lang w:val="en-GB"/>
              </w:rPr>
              <w:t>FeA wt. %</w:t>
            </w:r>
          </w:p>
        </w:tc>
        <w:tc>
          <w:tcPr>
            <w:tcW w:w="2013" w:type="dxa"/>
          </w:tcPr>
          <w:p w:rsidR="004E111C" w:rsidRPr="00826716" w:rsidRDefault="004E111C" w:rsidP="004E111C">
            <w:pPr>
              <w:spacing w:line="360" w:lineRule="auto"/>
              <w:jc w:val="center"/>
              <w:rPr>
                <w:szCs w:val="24"/>
                <w:lang w:val="en-GB"/>
              </w:rPr>
            </w:pPr>
            <w:r>
              <w:rPr>
                <w:szCs w:val="24"/>
                <w:lang w:val="en-GB"/>
              </w:rPr>
              <w:t>0.03-0.076-0.1</w:t>
            </w:r>
            <w:r w:rsidRPr="00826716">
              <w:rPr>
                <w:szCs w:val="24"/>
                <w:lang w:val="en-GB"/>
              </w:rPr>
              <w:t>94</w:t>
            </w:r>
          </w:p>
        </w:tc>
        <w:tc>
          <w:tcPr>
            <w:tcW w:w="2014" w:type="dxa"/>
          </w:tcPr>
          <w:p w:rsidR="004E111C" w:rsidRPr="00826716" w:rsidRDefault="004E111C" w:rsidP="004E111C">
            <w:pPr>
              <w:spacing w:line="360" w:lineRule="auto"/>
              <w:jc w:val="center"/>
              <w:rPr>
                <w:szCs w:val="24"/>
                <w:lang w:val="en-GB"/>
              </w:rPr>
            </w:pPr>
            <w:r>
              <w:rPr>
                <w:szCs w:val="24"/>
                <w:lang w:val="en-GB"/>
              </w:rPr>
              <w:t>0.03-0.076-0.1</w:t>
            </w:r>
            <w:r w:rsidRPr="00826716">
              <w:rPr>
                <w:szCs w:val="24"/>
                <w:lang w:val="en-GB"/>
              </w:rPr>
              <w:t>94</w:t>
            </w:r>
          </w:p>
        </w:tc>
        <w:tc>
          <w:tcPr>
            <w:tcW w:w="3594" w:type="dxa"/>
          </w:tcPr>
          <w:p w:rsidR="006A388F" w:rsidRDefault="006A388F" w:rsidP="004E111C">
            <w:pPr>
              <w:spacing w:line="360" w:lineRule="auto"/>
              <w:rPr>
                <w:szCs w:val="24"/>
                <w:lang w:val="en-GB"/>
              </w:rPr>
            </w:pPr>
          </w:p>
          <w:p w:rsidR="004E111C" w:rsidRPr="00826716" w:rsidRDefault="004E111C" w:rsidP="004E111C">
            <w:pPr>
              <w:spacing w:line="360" w:lineRule="auto"/>
              <w:rPr>
                <w:szCs w:val="24"/>
                <w:lang w:val="en-GB"/>
              </w:rPr>
            </w:pPr>
          </w:p>
        </w:tc>
      </w:tr>
      <w:tr w:rsidR="004E111C" w:rsidRPr="00552E78" w:rsidTr="00022826">
        <w:trPr>
          <w:trHeight w:val="437"/>
        </w:trPr>
        <w:tc>
          <w:tcPr>
            <w:tcW w:w="3021" w:type="dxa"/>
          </w:tcPr>
          <w:p w:rsidR="004E111C" w:rsidRPr="00826716" w:rsidRDefault="004E111C" w:rsidP="004E111C">
            <w:pPr>
              <w:spacing w:line="360" w:lineRule="auto"/>
              <w:rPr>
                <w:szCs w:val="24"/>
                <w:lang w:val="en-GB"/>
              </w:rPr>
            </w:pPr>
            <w:r w:rsidRPr="00826716">
              <w:rPr>
                <w:szCs w:val="24"/>
                <w:lang w:val="en-GB"/>
              </w:rPr>
              <w:t>FeA Flux Gmol yr</w:t>
            </w:r>
            <w:r w:rsidRPr="00826716">
              <w:rPr>
                <w:szCs w:val="24"/>
                <w:vertAlign w:val="superscript"/>
                <w:lang w:val="en-GB"/>
              </w:rPr>
              <w:t>-1</w:t>
            </w:r>
          </w:p>
        </w:tc>
        <w:tc>
          <w:tcPr>
            <w:tcW w:w="2013" w:type="dxa"/>
          </w:tcPr>
          <w:p w:rsidR="004E111C" w:rsidRPr="00826716" w:rsidRDefault="002F10BE" w:rsidP="004E111C">
            <w:pPr>
              <w:spacing w:line="360" w:lineRule="auto"/>
              <w:jc w:val="center"/>
              <w:rPr>
                <w:szCs w:val="24"/>
                <w:lang w:val="en-GB"/>
              </w:rPr>
            </w:pPr>
            <w:r>
              <w:rPr>
                <w:szCs w:val="24"/>
                <w:lang w:val="en-GB"/>
              </w:rPr>
              <w:t>0.7</w:t>
            </w:r>
            <w:r w:rsidR="00620A49">
              <w:rPr>
                <w:szCs w:val="24"/>
                <w:lang w:val="en-GB"/>
              </w:rPr>
              <w:t>-</w:t>
            </w:r>
            <w:r>
              <w:rPr>
                <w:szCs w:val="24"/>
                <w:lang w:val="en-GB"/>
              </w:rPr>
              <w:t>1.9</w:t>
            </w:r>
            <w:r w:rsidR="00620A49">
              <w:rPr>
                <w:szCs w:val="24"/>
                <w:lang w:val="en-GB"/>
              </w:rPr>
              <w:t>-</w:t>
            </w:r>
            <w:r>
              <w:rPr>
                <w:szCs w:val="24"/>
                <w:lang w:val="en-GB"/>
              </w:rPr>
              <w:t>5.5</w:t>
            </w:r>
          </w:p>
        </w:tc>
        <w:tc>
          <w:tcPr>
            <w:tcW w:w="2014" w:type="dxa"/>
          </w:tcPr>
          <w:p w:rsidR="004E111C" w:rsidRPr="00826716" w:rsidRDefault="00620A49" w:rsidP="004E111C">
            <w:pPr>
              <w:spacing w:line="360" w:lineRule="auto"/>
              <w:jc w:val="center"/>
              <w:rPr>
                <w:szCs w:val="24"/>
                <w:lang w:val="en-GB"/>
              </w:rPr>
            </w:pPr>
            <w:r>
              <w:rPr>
                <w:szCs w:val="24"/>
                <w:lang w:val="en-GB"/>
              </w:rPr>
              <w:t>3.2-9.0-25</w:t>
            </w:r>
          </w:p>
        </w:tc>
        <w:tc>
          <w:tcPr>
            <w:tcW w:w="3594" w:type="dxa"/>
          </w:tcPr>
          <w:p w:rsidR="004E111C" w:rsidRDefault="004E111C" w:rsidP="004E111C">
            <w:pPr>
              <w:spacing w:line="360" w:lineRule="auto"/>
              <w:rPr>
                <w:szCs w:val="24"/>
                <w:lang w:val="en-GB"/>
              </w:rPr>
            </w:pPr>
          </w:p>
          <w:p w:rsidR="004E111C" w:rsidRPr="00826716" w:rsidRDefault="004E111C" w:rsidP="004E111C">
            <w:pPr>
              <w:spacing w:line="360" w:lineRule="auto"/>
              <w:rPr>
                <w:szCs w:val="24"/>
                <w:lang w:val="en-GB"/>
              </w:rPr>
            </w:pPr>
          </w:p>
        </w:tc>
      </w:tr>
    </w:tbl>
    <w:p w:rsidR="009249B2" w:rsidRDefault="009249B2" w:rsidP="004E111C">
      <w:pPr>
        <w:suppressLineNumbers/>
        <w:spacing w:line="360" w:lineRule="auto"/>
        <w:rPr>
          <w:b/>
          <w:lang w:val="en-GB"/>
        </w:rPr>
      </w:pPr>
    </w:p>
    <w:p w:rsidR="006A388F" w:rsidRDefault="006A388F" w:rsidP="004E111C">
      <w:pPr>
        <w:suppressLineNumbers/>
        <w:spacing w:line="360" w:lineRule="auto"/>
        <w:rPr>
          <w:b/>
          <w:lang w:val="en-GB"/>
        </w:rPr>
      </w:pPr>
    </w:p>
    <w:p w:rsidR="00E70B49" w:rsidRDefault="00E70B49" w:rsidP="004E111C">
      <w:pPr>
        <w:suppressLineNumbers/>
        <w:spacing w:line="360" w:lineRule="auto"/>
        <w:rPr>
          <w:b/>
          <w:lang w:val="en-GB"/>
        </w:rPr>
      </w:pPr>
    </w:p>
    <w:p w:rsidR="004E111C" w:rsidRDefault="00C20374" w:rsidP="004E111C">
      <w:pPr>
        <w:suppressLineNumbers/>
        <w:spacing w:line="360" w:lineRule="auto"/>
        <w:rPr>
          <w:lang w:val="en-GB"/>
        </w:rPr>
      </w:pPr>
      <w:r>
        <w:rPr>
          <w:b/>
          <w:lang w:val="en-GB"/>
        </w:rPr>
        <w:t>Table 5</w:t>
      </w:r>
      <w:r w:rsidR="004E111C">
        <w:rPr>
          <w:b/>
          <w:lang w:val="en-GB"/>
        </w:rPr>
        <w:t>.</w:t>
      </w:r>
      <w:r w:rsidR="00AC26F4">
        <w:rPr>
          <w:b/>
          <w:lang w:val="en-GB"/>
        </w:rPr>
        <w:t xml:space="preserve"> </w:t>
      </w:r>
      <w:r w:rsidR="00D5616C">
        <w:rPr>
          <w:lang w:val="en-GB"/>
        </w:rPr>
        <w:t>Atmospheric</w:t>
      </w:r>
      <w:r w:rsidR="00516FA6">
        <w:rPr>
          <w:lang w:val="en-GB"/>
        </w:rPr>
        <w:t xml:space="preserve"> </w:t>
      </w:r>
      <w:r w:rsidR="00DD4FAC">
        <w:rPr>
          <w:lang w:val="en-GB"/>
        </w:rPr>
        <w:t>Dust FeA F</w:t>
      </w:r>
      <w:r w:rsidR="004E111C">
        <w:rPr>
          <w:lang w:val="en-GB"/>
        </w:rPr>
        <w:t>luxes</w:t>
      </w:r>
    </w:p>
    <w:tbl>
      <w:tblPr>
        <w:tblStyle w:val="TableGrid"/>
        <w:tblW w:w="10490"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69"/>
        <w:gridCol w:w="2151"/>
        <w:gridCol w:w="2417"/>
        <w:gridCol w:w="3253"/>
      </w:tblGrid>
      <w:tr w:rsidR="004E111C" w:rsidTr="004E111C">
        <w:tc>
          <w:tcPr>
            <w:tcW w:w="2669" w:type="dxa"/>
            <w:tcBorders>
              <w:top w:val="single" w:sz="4" w:space="0" w:color="auto"/>
              <w:bottom w:val="single" w:sz="4" w:space="0" w:color="auto"/>
            </w:tcBorders>
          </w:tcPr>
          <w:p w:rsidR="004E111C" w:rsidRPr="00826716" w:rsidRDefault="004E111C" w:rsidP="004E111C">
            <w:pPr>
              <w:spacing w:line="360" w:lineRule="auto"/>
              <w:rPr>
                <w:b/>
                <w:szCs w:val="24"/>
                <w:lang w:val="en-GB"/>
              </w:rPr>
            </w:pPr>
          </w:p>
        </w:tc>
        <w:tc>
          <w:tcPr>
            <w:tcW w:w="2151" w:type="dxa"/>
            <w:tcBorders>
              <w:top w:val="single" w:sz="4" w:space="0" w:color="auto"/>
              <w:bottom w:val="single" w:sz="4" w:space="0" w:color="auto"/>
            </w:tcBorders>
          </w:tcPr>
          <w:p w:rsidR="004E111C" w:rsidRPr="00826716" w:rsidRDefault="004E111C" w:rsidP="004E111C">
            <w:pPr>
              <w:spacing w:line="360" w:lineRule="auto"/>
              <w:jc w:val="center"/>
              <w:rPr>
                <w:b/>
                <w:szCs w:val="24"/>
                <w:lang w:val="en-GB"/>
              </w:rPr>
            </w:pPr>
            <w:r w:rsidRPr="00826716">
              <w:rPr>
                <w:b/>
                <w:szCs w:val="24"/>
                <w:lang w:val="en-GB"/>
              </w:rPr>
              <w:t>Arctic</w:t>
            </w:r>
          </w:p>
        </w:tc>
        <w:tc>
          <w:tcPr>
            <w:tcW w:w="2417" w:type="dxa"/>
            <w:tcBorders>
              <w:top w:val="single" w:sz="4" w:space="0" w:color="auto"/>
              <w:bottom w:val="single" w:sz="4" w:space="0" w:color="auto"/>
            </w:tcBorders>
          </w:tcPr>
          <w:p w:rsidR="004E111C" w:rsidRPr="00826716" w:rsidRDefault="004E111C" w:rsidP="004E111C">
            <w:pPr>
              <w:spacing w:line="360" w:lineRule="auto"/>
              <w:jc w:val="center"/>
              <w:rPr>
                <w:b/>
                <w:szCs w:val="24"/>
                <w:lang w:val="en-GB"/>
              </w:rPr>
            </w:pPr>
            <w:r w:rsidRPr="00826716">
              <w:rPr>
                <w:b/>
                <w:szCs w:val="24"/>
                <w:lang w:val="en-GB"/>
              </w:rPr>
              <w:t>Antarctic</w:t>
            </w:r>
          </w:p>
        </w:tc>
        <w:tc>
          <w:tcPr>
            <w:tcW w:w="3253" w:type="dxa"/>
            <w:tcBorders>
              <w:top w:val="single" w:sz="4" w:space="0" w:color="auto"/>
              <w:bottom w:val="single" w:sz="4" w:space="0" w:color="auto"/>
            </w:tcBorders>
          </w:tcPr>
          <w:p w:rsidR="004E111C" w:rsidRPr="00826716" w:rsidRDefault="004E111C" w:rsidP="004E111C">
            <w:pPr>
              <w:spacing w:line="360" w:lineRule="auto"/>
              <w:rPr>
                <w:b/>
                <w:szCs w:val="24"/>
                <w:lang w:val="en-GB"/>
              </w:rPr>
            </w:pPr>
            <w:r w:rsidRPr="00826716">
              <w:rPr>
                <w:b/>
                <w:szCs w:val="24"/>
                <w:lang w:val="en-GB"/>
              </w:rPr>
              <w:t>Sources</w:t>
            </w:r>
            <w:r>
              <w:rPr>
                <w:b/>
                <w:szCs w:val="24"/>
                <w:lang w:val="en-GB"/>
              </w:rPr>
              <w:t>/Notes</w:t>
            </w:r>
          </w:p>
        </w:tc>
      </w:tr>
      <w:tr w:rsidR="004E111C" w:rsidRPr="00A77275" w:rsidTr="004E111C">
        <w:tc>
          <w:tcPr>
            <w:tcW w:w="2669" w:type="dxa"/>
            <w:tcBorders>
              <w:top w:val="single" w:sz="4" w:space="0" w:color="auto"/>
            </w:tcBorders>
          </w:tcPr>
          <w:p w:rsidR="004E111C" w:rsidRPr="00826716" w:rsidRDefault="004E111C" w:rsidP="004E111C">
            <w:pPr>
              <w:spacing w:line="360" w:lineRule="auto"/>
              <w:rPr>
                <w:szCs w:val="24"/>
                <w:lang w:val="en-GB"/>
              </w:rPr>
            </w:pPr>
            <w:r w:rsidRPr="00826716">
              <w:rPr>
                <w:szCs w:val="24"/>
                <w:lang w:val="en-GB"/>
              </w:rPr>
              <w:t>Mass Flux Tg yr</w:t>
            </w:r>
            <w:r w:rsidRPr="00826716">
              <w:rPr>
                <w:szCs w:val="24"/>
                <w:vertAlign w:val="superscript"/>
                <w:lang w:val="en-GB"/>
              </w:rPr>
              <w:t>-1</w:t>
            </w:r>
          </w:p>
        </w:tc>
        <w:tc>
          <w:tcPr>
            <w:tcW w:w="2151" w:type="dxa"/>
            <w:tcBorders>
              <w:top w:val="single" w:sz="4" w:space="0" w:color="auto"/>
            </w:tcBorders>
          </w:tcPr>
          <w:p w:rsidR="004E111C" w:rsidRDefault="009A0B26" w:rsidP="004E111C">
            <w:pPr>
              <w:spacing w:line="360" w:lineRule="auto"/>
              <w:jc w:val="center"/>
              <w:rPr>
                <w:szCs w:val="24"/>
                <w:lang w:val="en-GB"/>
              </w:rPr>
            </w:pPr>
            <w:r>
              <w:rPr>
                <w:szCs w:val="24"/>
                <w:lang w:val="en-GB"/>
              </w:rPr>
              <w:t>5.1</w:t>
            </w:r>
          </w:p>
        </w:tc>
        <w:tc>
          <w:tcPr>
            <w:tcW w:w="2417" w:type="dxa"/>
            <w:tcBorders>
              <w:top w:val="single" w:sz="4" w:space="0" w:color="auto"/>
            </w:tcBorders>
          </w:tcPr>
          <w:p w:rsidR="004E111C" w:rsidRDefault="009A0B26" w:rsidP="004E111C">
            <w:pPr>
              <w:spacing w:line="360" w:lineRule="auto"/>
              <w:jc w:val="center"/>
              <w:rPr>
                <w:szCs w:val="24"/>
                <w:lang w:val="en-GB"/>
              </w:rPr>
            </w:pPr>
            <w:r>
              <w:rPr>
                <w:szCs w:val="24"/>
                <w:lang w:val="en-GB"/>
              </w:rPr>
              <w:t>0.84</w:t>
            </w:r>
          </w:p>
        </w:tc>
        <w:tc>
          <w:tcPr>
            <w:tcW w:w="3253" w:type="dxa"/>
            <w:tcBorders>
              <w:top w:val="single" w:sz="4" w:space="0" w:color="auto"/>
            </w:tcBorders>
          </w:tcPr>
          <w:p w:rsidR="004E111C" w:rsidRPr="00826716" w:rsidRDefault="009A0B26" w:rsidP="004E111C">
            <w:pPr>
              <w:spacing w:line="360" w:lineRule="auto"/>
              <w:ind w:left="34"/>
              <w:rPr>
                <w:szCs w:val="24"/>
                <w:lang w:val="en-GB"/>
              </w:rPr>
            </w:pPr>
            <w:r>
              <w:rPr>
                <w:szCs w:val="24"/>
                <w:lang w:val="en-GB"/>
              </w:rPr>
              <w:t>Community Earth Systems Model (Albani et al., 2014)</w:t>
            </w:r>
            <w:r w:rsidR="005F0823">
              <w:rPr>
                <w:szCs w:val="24"/>
                <w:lang w:val="en-GB"/>
              </w:rPr>
              <w:t>.</w:t>
            </w:r>
          </w:p>
        </w:tc>
      </w:tr>
      <w:tr w:rsidR="004E111C" w:rsidRPr="00A77275" w:rsidTr="004E111C">
        <w:tc>
          <w:tcPr>
            <w:tcW w:w="2669" w:type="dxa"/>
          </w:tcPr>
          <w:p w:rsidR="004E111C" w:rsidRPr="00826716" w:rsidRDefault="004E111C" w:rsidP="004E111C">
            <w:pPr>
              <w:spacing w:line="360" w:lineRule="auto"/>
              <w:rPr>
                <w:szCs w:val="24"/>
                <w:lang w:val="en-GB"/>
              </w:rPr>
            </w:pPr>
            <w:r w:rsidRPr="00826716">
              <w:rPr>
                <w:szCs w:val="24"/>
                <w:lang w:val="en-GB"/>
              </w:rPr>
              <w:t xml:space="preserve">FeA wt. % </w:t>
            </w:r>
            <w:r w:rsidR="009A0B26">
              <w:rPr>
                <w:szCs w:val="24"/>
                <w:lang w:val="en-GB"/>
              </w:rPr>
              <w:t>(</w:t>
            </w:r>
            <w:r w:rsidRPr="00826716">
              <w:rPr>
                <w:szCs w:val="24"/>
                <w:lang w:val="en-GB"/>
              </w:rPr>
              <w:t>No ice processing</w:t>
            </w:r>
            <w:r w:rsidR="009A0B26">
              <w:rPr>
                <w:szCs w:val="24"/>
                <w:lang w:val="en-GB"/>
              </w:rPr>
              <w:t>)</w:t>
            </w:r>
          </w:p>
        </w:tc>
        <w:tc>
          <w:tcPr>
            <w:tcW w:w="2151" w:type="dxa"/>
          </w:tcPr>
          <w:p w:rsidR="004E111C" w:rsidRPr="00826716" w:rsidRDefault="004E111C" w:rsidP="004E111C">
            <w:pPr>
              <w:spacing w:line="360" w:lineRule="auto"/>
              <w:jc w:val="center"/>
              <w:rPr>
                <w:szCs w:val="24"/>
                <w:lang w:val="en-GB"/>
              </w:rPr>
            </w:pPr>
            <w:r w:rsidRPr="00826716">
              <w:rPr>
                <w:szCs w:val="24"/>
                <w:lang w:val="en-GB"/>
              </w:rPr>
              <w:t>0.018-0.038-0.081</w:t>
            </w:r>
          </w:p>
        </w:tc>
        <w:tc>
          <w:tcPr>
            <w:tcW w:w="2417" w:type="dxa"/>
          </w:tcPr>
          <w:p w:rsidR="004E111C" w:rsidRPr="00826716" w:rsidRDefault="004E111C" w:rsidP="004E111C">
            <w:pPr>
              <w:spacing w:line="360" w:lineRule="auto"/>
              <w:jc w:val="center"/>
              <w:rPr>
                <w:szCs w:val="24"/>
                <w:lang w:val="en-GB"/>
              </w:rPr>
            </w:pPr>
            <w:r w:rsidRPr="00826716">
              <w:rPr>
                <w:szCs w:val="24"/>
                <w:lang w:val="en-GB"/>
              </w:rPr>
              <w:t>0.018-0.038-0.081</w:t>
            </w:r>
          </w:p>
          <w:p w:rsidR="004E111C" w:rsidRPr="00826716" w:rsidRDefault="004E111C" w:rsidP="004E111C">
            <w:pPr>
              <w:spacing w:line="360" w:lineRule="auto"/>
              <w:jc w:val="center"/>
              <w:rPr>
                <w:szCs w:val="24"/>
                <w:lang w:val="en-GB"/>
              </w:rPr>
            </w:pPr>
          </w:p>
        </w:tc>
        <w:tc>
          <w:tcPr>
            <w:tcW w:w="3253" w:type="dxa"/>
          </w:tcPr>
          <w:p w:rsidR="004E111C" w:rsidRPr="00826716" w:rsidRDefault="00571569" w:rsidP="004E111C">
            <w:pPr>
              <w:spacing w:line="360" w:lineRule="auto"/>
              <w:rPr>
                <w:szCs w:val="24"/>
                <w:lang w:val="en-GB"/>
              </w:rPr>
            </w:pPr>
            <w:r>
              <w:rPr>
                <w:szCs w:val="24"/>
                <w:lang w:val="en-GB"/>
              </w:rPr>
              <w:t>Based on 15</w:t>
            </w:r>
            <w:r w:rsidR="004E111C">
              <w:rPr>
                <w:szCs w:val="24"/>
                <w:lang w:val="en-GB"/>
              </w:rPr>
              <w:t xml:space="preserve"> dust</w:t>
            </w:r>
            <w:r w:rsidR="004E111C" w:rsidRPr="00826716">
              <w:rPr>
                <w:szCs w:val="24"/>
                <w:lang w:val="en-GB"/>
              </w:rPr>
              <w:t xml:space="preserve"> samples</w:t>
            </w:r>
            <w:r w:rsidR="00680EF5">
              <w:rPr>
                <w:szCs w:val="24"/>
                <w:lang w:val="en-GB"/>
              </w:rPr>
              <w:t xml:space="preserve"> from the Atlantic, </w:t>
            </w:r>
            <w:r w:rsidR="009A0B26">
              <w:rPr>
                <w:szCs w:val="24"/>
                <w:lang w:val="en-GB"/>
              </w:rPr>
              <w:t>Mediterranean and Patagonia</w:t>
            </w:r>
            <w:r w:rsidR="002D2873">
              <w:rPr>
                <w:szCs w:val="24"/>
                <w:lang w:val="en-GB"/>
              </w:rPr>
              <w:t xml:space="preserve"> with little combustion inputs</w:t>
            </w:r>
            <w:r w:rsidR="009A0B26">
              <w:rPr>
                <w:szCs w:val="24"/>
                <w:lang w:val="en-GB"/>
              </w:rPr>
              <w:t>.</w:t>
            </w:r>
          </w:p>
          <w:p w:rsidR="004E111C" w:rsidRPr="00826716" w:rsidRDefault="004E111C" w:rsidP="004E111C">
            <w:pPr>
              <w:spacing w:line="360" w:lineRule="auto"/>
              <w:rPr>
                <w:szCs w:val="24"/>
                <w:lang w:val="en-GB"/>
              </w:rPr>
            </w:pPr>
          </w:p>
        </w:tc>
      </w:tr>
      <w:tr w:rsidR="004E111C" w:rsidTr="004E111C">
        <w:tc>
          <w:tcPr>
            <w:tcW w:w="2669" w:type="dxa"/>
          </w:tcPr>
          <w:p w:rsidR="004E111C" w:rsidRDefault="004E111C" w:rsidP="004E111C">
            <w:pPr>
              <w:spacing w:line="360" w:lineRule="auto"/>
              <w:rPr>
                <w:szCs w:val="24"/>
                <w:lang w:val="en-GB"/>
              </w:rPr>
            </w:pPr>
            <w:r w:rsidRPr="00826716">
              <w:rPr>
                <w:szCs w:val="24"/>
                <w:lang w:val="en-GB"/>
              </w:rPr>
              <w:t>FeA Flux Gmol yr</w:t>
            </w:r>
            <w:r w:rsidRPr="00826716">
              <w:rPr>
                <w:szCs w:val="24"/>
                <w:vertAlign w:val="superscript"/>
                <w:lang w:val="en-GB"/>
              </w:rPr>
              <w:t>-1</w:t>
            </w:r>
          </w:p>
        </w:tc>
        <w:tc>
          <w:tcPr>
            <w:tcW w:w="2151" w:type="dxa"/>
          </w:tcPr>
          <w:p w:rsidR="004E111C" w:rsidRPr="00826716" w:rsidRDefault="00022826" w:rsidP="004E111C">
            <w:pPr>
              <w:spacing w:line="360" w:lineRule="auto"/>
              <w:jc w:val="center"/>
              <w:rPr>
                <w:szCs w:val="24"/>
                <w:lang w:val="en-GB"/>
              </w:rPr>
            </w:pPr>
            <w:r>
              <w:rPr>
                <w:szCs w:val="24"/>
                <w:lang w:val="en-GB"/>
              </w:rPr>
              <w:t>0.02-0.03-0.07</w:t>
            </w:r>
          </w:p>
        </w:tc>
        <w:tc>
          <w:tcPr>
            <w:tcW w:w="2417" w:type="dxa"/>
          </w:tcPr>
          <w:p w:rsidR="004E111C" w:rsidRPr="00826716" w:rsidRDefault="00516FA6" w:rsidP="004E111C">
            <w:pPr>
              <w:spacing w:line="360" w:lineRule="auto"/>
              <w:jc w:val="center"/>
              <w:rPr>
                <w:szCs w:val="24"/>
                <w:lang w:val="en-GB"/>
              </w:rPr>
            </w:pPr>
            <w:r>
              <w:rPr>
                <w:szCs w:val="24"/>
                <w:lang w:val="en-GB"/>
              </w:rPr>
              <w:t>&lt;</w:t>
            </w:r>
            <w:r w:rsidR="00022826">
              <w:rPr>
                <w:szCs w:val="24"/>
                <w:lang w:val="en-GB"/>
              </w:rPr>
              <w:t>0.0</w:t>
            </w:r>
            <w:r>
              <w:rPr>
                <w:szCs w:val="24"/>
                <w:lang w:val="en-GB"/>
              </w:rPr>
              <w:t>1-0.01-0.01</w:t>
            </w:r>
          </w:p>
        </w:tc>
        <w:tc>
          <w:tcPr>
            <w:tcW w:w="3253" w:type="dxa"/>
          </w:tcPr>
          <w:p w:rsidR="004E111C" w:rsidRPr="00182F17" w:rsidRDefault="006A388F" w:rsidP="004E111C">
            <w:pPr>
              <w:spacing w:line="360" w:lineRule="auto"/>
              <w:rPr>
                <w:rFonts w:eastAsiaTheme="majorEastAsia" w:cs="Times New Roman"/>
                <w:bCs/>
                <w:color w:val="365F91" w:themeColor="accent1" w:themeShade="BF"/>
                <w:szCs w:val="24"/>
                <w:lang w:val="en-GB"/>
              </w:rPr>
            </w:pPr>
            <w:r w:rsidRPr="000F4FFB">
              <w:rPr>
                <w:rFonts w:eastAsiaTheme="majorEastAsia" w:cs="Times New Roman"/>
                <w:bCs/>
                <w:color w:val="000000" w:themeColor="text1"/>
                <w:szCs w:val="24"/>
                <w:lang w:val="en-GB"/>
              </w:rPr>
              <w:t>Combustion inputs</w:t>
            </w:r>
            <w:r>
              <w:rPr>
                <w:rFonts w:eastAsiaTheme="majorEastAsia" w:cs="Times New Roman"/>
                <w:bCs/>
                <w:color w:val="000000" w:themeColor="text1"/>
                <w:szCs w:val="24"/>
                <w:lang w:val="en-GB"/>
              </w:rPr>
              <w:t xml:space="preserve"> may range up to similar levels</w:t>
            </w:r>
            <w:r w:rsidR="005F0823">
              <w:rPr>
                <w:rFonts w:eastAsiaTheme="majorEastAsia" w:cs="Times New Roman"/>
                <w:bCs/>
                <w:color w:val="000000" w:themeColor="text1"/>
                <w:szCs w:val="24"/>
                <w:lang w:val="en-GB"/>
              </w:rPr>
              <w:t>.</w:t>
            </w:r>
          </w:p>
        </w:tc>
      </w:tr>
      <w:tr w:rsidR="004E111C" w:rsidTr="004E111C">
        <w:tc>
          <w:tcPr>
            <w:tcW w:w="2669" w:type="dxa"/>
            <w:shd w:val="clear" w:color="auto" w:fill="auto"/>
          </w:tcPr>
          <w:p w:rsidR="004E111C" w:rsidRDefault="004E111C" w:rsidP="004E111C">
            <w:pPr>
              <w:spacing w:line="360" w:lineRule="auto"/>
              <w:rPr>
                <w:szCs w:val="24"/>
                <w:lang w:val="en-GB"/>
              </w:rPr>
            </w:pPr>
          </w:p>
        </w:tc>
        <w:tc>
          <w:tcPr>
            <w:tcW w:w="2151" w:type="dxa"/>
            <w:shd w:val="clear" w:color="auto" w:fill="auto"/>
          </w:tcPr>
          <w:p w:rsidR="004E111C" w:rsidRDefault="004E111C" w:rsidP="004E111C">
            <w:pPr>
              <w:spacing w:line="360" w:lineRule="auto"/>
              <w:jc w:val="center"/>
              <w:rPr>
                <w:szCs w:val="24"/>
                <w:lang w:val="en-GB"/>
              </w:rPr>
            </w:pPr>
          </w:p>
        </w:tc>
        <w:tc>
          <w:tcPr>
            <w:tcW w:w="2417" w:type="dxa"/>
            <w:shd w:val="clear" w:color="auto" w:fill="auto"/>
          </w:tcPr>
          <w:p w:rsidR="004E111C" w:rsidRDefault="004E111C" w:rsidP="004E111C">
            <w:pPr>
              <w:spacing w:line="360" w:lineRule="auto"/>
              <w:jc w:val="center"/>
              <w:rPr>
                <w:szCs w:val="24"/>
                <w:lang w:val="en-GB"/>
              </w:rPr>
            </w:pPr>
          </w:p>
        </w:tc>
        <w:tc>
          <w:tcPr>
            <w:tcW w:w="3253" w:type="dxa"/>
            <w:shd w:val="clear" w:color="auto" w:fill="auto"/>
          </w:tcPr>
          <w:p w:rsidR="004E111C" w:rsidRDefault="004E111C" w:rsidP="004E111C">
            <w:pPr>
              <w:spacing w:line="360" w:lineRule="auto"/>
              <w:rPr>
                <w:szCs w:val="24"/>
                <w:lang w:val="en-GB"/>
              </w:rPr>
            </w:pPr>
          </w:p>
        </w:tc>
      </w:tr>
      <w:tr w:rsidR="004E111C" w:rsidTr="004E111C">
        <w:tc>
          <w:tcPr>
            <w:tcW w:w="2669" w:type="dxa"/>
          </w:tcPr>
          <w:p w:rsidR="004E111C" w:rsidRPr="00826716" w:rsidRDefault="004E111C" w:rsidP="004E111C">
            <w:pPr>
              <w:spacing w:line="360" w:lineRule="auto"/>
              <w:rPr>
                <w:szCs w:val="24"/>
                <w:lang w:val="en-GB"/>
              </w:rPr>
            </w:pPr>
            <w:r w:rsidRPr="00826716">
              <w:rPr>
                <w:szCs w:val="24"/>
                <w:lang w:val="en-GB"/>
              </w:rPr>
              <w:t xml:space="preserve">FeA wt. % </w:t>
            </w:r>
            <w:r w:rsidR="009A0B26">
              <w:rPr>
                <w:szCs w:val="24"/>
                <w:lang w:val="en-GB"/>
              </w:rPr>
              <w:t>(</w:t>
            </w:r>
            <w:r w:rsidRPr="00826716">
              <w:rPr>
                <w:szCs w:val="24"/>
                <w:lang w:val="en-GB"/>
              </w:rPr>
              <w:t>With ice processing</w:t>
            </w:r>
            <w:r w:rsidR="009A0B26">
              <w:rPr>
                <w:szCs w:val="24"/>
                <w:lang w:val="en-GB"/>
              </w:rPr>
              <w:t>)</w:t>
            </w:r>
          </w:p>
        </w:tc>
        <w:tc>
          <w:tcPr>
            <w:tcW w:w="2151" w:type="dxa"/>
          </w:tcPr>
          <w:p w:rsidR="004E111C" w:rsidRPr="00826716" w:rsidRDefault="004E111C" w:rsidP="004E111C">
            <w:pPr>
              <w:spacing w:line="360" w:lineRule="auto"/>
              <w:jc w:val="center"/>
              <w:rPr>
                <w:szCs w:val="24"/>
                <w:lang w:val="en-GB"/>
              </w:rPr>
            </w:pPr>
            <w:r w:rsidRPr="00826716">
              <w:rPr>
                <w:szCs w:val="24"/>
                <w:lang w:val="en-GB"/>
              </w:rPr>
              <w:t>0.045-0.095-0.203</w:t>
            </w:r>
            <w:r w:rsidR="002D2873" w:rsidRPr="00182F17">
              <w:rPr>
                <w:szCs w:val="24"/>
                <w:vertAlign w:val="superscript"/>
                <w:lang w:val="en-GB"/>
              </w:rPr>
              <w:t>b</w:t>
            </w:r>
          </w:p>
        </w:tc>
        <w:tc>
          <w:tcPr>
            <w:tcW w:w="2417" w:type="dxa"/>
          </w:tcPr>
          <w:p w:rsidR="004E111C" w:rsidRPr="00826716" w:rsidRDefault="004E111C">
            <w:pPr>
              <w:spacing w:line="360" w:lineRule="auto"/>
              <w:jc w:val="center"/>
              <w:rPr>
                <w:szCs w:val="24"/>
                <w:lang w:val="en-GB"/>
              </w:rPr>
            </w:pPr>
            <w:r w:rsidRPr="00826716">
              <w:rPr>
                <w:szCs w:val="24"/>
                <w:lang w:val="en-GB"/>
              </w:rPr>
              <w:t>0.045-0.095-0.203</w:t>
            </w:r>
            <w:r w:rsidR="002D2873">
              <w:rPr>
                <w:szCs w:val="24"/>
                <w:vertAlign w:val="superscript"/>
                <w:lang w:val="en-GB"/>
              </w:rPr>
              <w:t xml:space="preserve"> </w:t>
            </w:r>
          </w:p>
        </w:tc>
        <w:tc>
          <w:tcPr>
            <w:tcW w:w="3253" w:type="dxa"/>
          </w:tcPr>
          <w:p w:rsidR="004E111C" w:rsidRPr="00826716" w:rsidRDefault="009A0B26" w:rsidP="004E111C">
            <w:pPr>
              <w:spacing w:line="360" w:lineRule="auto"/>
              <w:rPr>
                <w:szCs w:val="24"/>
                <w:lang w:val="en-GB"/>
              </w:rPr>
            </w:pPr>
            <w:r>
              <w:rPr>
                <w:szCs w:val="24"/>
                <w:lang w:val="en-GB"/>
              </w:rPr>
              <w:t>Assuming i</w:t>
            </w:r>
            <w:r w:rsidR="004E111C" w:rsidRPr="00826716">
              <w:rPr>
                <w:szCs w:val="24"/>
                <w:lang w:val="en-GB"/>
              </w:rPr>
              <w:t xml:space="preserve">ce processing increases </w:t>
            </w:r>
            <w:r w:rsidR="00571569">
              <w:rPr>
                <w:szCs w:val="24"/>
                <w:lang w:val="en-GB"/>
              </w:rPr>
              <w:t xml:space="preserve">concentrations </w:t>
            </w:r>
            <w:r w:rsidR="005F0823">
              <w:rPr>
                <w:szCs w:val="24"/>
                <w:lang w:val="en-GB"/>
              </w:rPr>
              <w:t>by 2.5 times.</w:t>
            </w:r>
          </w:p>
        </w:tc>
      </w:tr>
      <w:tr w:rsidR="004E111C" w:rsidTr="004E111C">
        <w:tc>
          <w:tcPr>
            <w:tcW w:w="2669" w:type="dxa"/>
            <w:tcBorders>
              <w:bottom w:val="single" w:sz="4" w:space="0" w:color="auto"/>
            </w:tcBorders>
          </w:tcPr>
          <w:p w:rsidR="004E111C" w:rsidRDefault="004E111C" w:rsidP="004E111C">
            <w:pPr>
              <w:spacing w:line="360" w:lineRule="auto"/>
              <w:rPr>
                <w:szCs w:val="24"/>
                <w:lang w:val="en-GB"/>
              </w:rPr>
            </w:pPr>
            <w:r w:rsidRPr="00826716">
              <w:rPr>
                <w:szCs w:val="24"/>
                <w:lang w:val="en-GB"/>
              </w:rPr>
              <w:t>FeA Flux Gmol yr</w:t>
            </w:r>
            <w:r w:rsidRPr="00826716">
              <w:rPr>
                <w:szCs w:val="24"/>
                <w:vertAlign w:val="superscript"/>
                <w:lang w:val="en-GB"/>
              </w:rPr>
              <w:t>-1</w:t>
            </w:r>
          </w:p>
        </w:tc>
        <w:tc>
          <w:tcPr>
            <w:tcW w:w="2151" w:type="dxa"/>
            <w:tcBorders>
              <w:bottom w:val="single" w:sz="4" w:space="0" w:color="auto"/>
            </w:tcBorders>
          </w:tcPr>
          <w:p w:rsidR="004E111C" w:rsidRPr="00826716" w:rsidRDefault="009A0B26" w:rsidP="004E111C">
            <w:pPr>
              <w:spacing w:line="360" w:lineRule="auto"/>
              <w:jc w:val="center"/>
              <w:rPr>
                <w:szCs w:val="24"/>
                <w:lang w:val="en-GB"/>
              </w:rPr>
            </w:pPr>
            <w:r>
              <w:rPr>
                <w:szCs w:val="24"/>
                <w:lang w:val="en-GB"/>
              </w:rPr>
              <w:t>0.03-0.05</w:t>
            </w:r>
            <w:r w:rsidR="004B2B96">
              <w:rPr>
                <w:szCs w:val="24"/>
                <w:lang w:val="en-GB"/>
              </w:rPr>
              <w:t>-0.12</w:t>
            </w:r>
          </w:p>
        </w:tc>
        <w:tc>
          <w:tcPr>
            <w:tcW w:w="2417" w:type="dxa"/>
            <w:tcBorders>
              <w:bottom w:val="single" w:sz="4" w:space="0" w:color="auto"/>
            </w:tcBorders>
          </w:tcPr>
          <w:p w:rsidR="004E111C" w:rsidRPr="00826716" w:rsidRDefault="00516FA6" w:rsidP="004E111C">
            <w:pPr>
              <w:spacing w:line="360" w:lineRule="auto"/>
              <w:jc w:val="center"/>
              <w:rPr>
                <w:szCs w:val="24"/>
                <w:lang w:val="en-GB"/>
              </w:rPr>
            </w:pPr>
            <w:r>
              <w:rPr>
                <w:szCs w:val="24"/>
                <w:lang w:val="en-GB"/>
              </w:rPr>
              <w:t>&lt;0.01-0.01</w:t>
            </w:r>
            <w:r w:rsidR="00022826">
              <w:rPr>
                <w:szCs w:val="24"/>
                <w:lang w:val="en-GB"/>
              </w:rPr>
              <w:t>-0.03</w:t>
            </w:r>
            <w:r w:rsidR="006A388F">
              <w:rPr>
                <w:szCs w:val="24"/>
                <w:lang w:val="en-GB"/>
              </w:rPr>
              <w:t xml:space="preserve">           </w:t>
            </w:r>
          </w:p>
        </w:tc>
        <w:tc>
          <w:tcPr>
            <w:tcW w:w="3253" w:type="dxa"/>
            <w:tcBorders>
              <w:bottom w:val="single" w:sz="4" w:space="0" w:color="auto"/>
            </w:tcBorders>
          </w:tcPr>
          <w:p w:rsidR="004E111C" w:rsidRPr="00182F17" w:rsidRDefault="004E111C" w:rsidP="004E111C">
            <w:pPr>
              <w:spacing w:line="360" w:lineRule="auto"/>
              <w:rPr>
                <w:rFonts w:eastAsiaTheme="majorEastAsia" w:cs="Times New Roman"/>
                <w:bCs/>
                <w:color w:val="000000" w:themeColor="text1"/>
                <w:szCs w:val="24"/>
                <w:lang w:val="en-GB"/>
              </w:rPr>
            </w:pPr>
          </w:p>
        </w:tc>
      </w:tr>
    </w:tbl>
    <w:p w:rsidR="00E70B49" w:rsidRDefault="00E70B49" w:rsidP="004E111C">
      <w:pPr>
        <w:suppressLineNumbers/>
        <w:spacing w:line="360" w:lineRule="auto"/>
        <w:rPr>
          <w:b/>
          <w:lang w:val="en-GB"/>
        </w:rPr>
      </w:pPr>
    </w:p>
    <w:p w:rsidR="004E111C" w:rsidRDefault="004E111C" w:rsidP="004E111C">
      <w:pPr>
        <w:suppressLineNumbers/>
        <w:spacing w:line="360" w:lineRule="auto"/>
        <w:rPr>
          <w:lang w:val="en-GB"/>
        </w:rPr>
      </w:pPr>
      <w:r w:rsidRPr="00826716">
        <w:rPr>
          <w:b/>
          <w:lang w:val="en-GB"/>
        </w:rPr>
        <w:t xml:space="preserve">Table </w:t>
      </w:r>
      <w:r w:rsidR="00C20374">
        <w:rPr>
          <w:b/>
          <w:lang w:val="en-GB"/>
        </w:rPr>
        <w:t>6.</w:t>
      </w:r>
      <w:r w:rsidR="00DD4FAC">
        <w:rPr>
          <w:lang w:val="en-GB"/>
        </w:rPr>
        <w:t xml:space="preserve"> Summary Data for the Main Sources of I</w:t>
      </w:r>
      <w:r>
        <w:rPr>
          <w:lang w:val="en-GB"/>
        </w:rPr>
        <w:t>ron</w:t>
      </w:r>
      <w:r w:rsidR="00057BAF">
        <w:rPr>
          <w:lang w:val="en-GB"/>
        </w:rPr>
        <w:t xml:space="preserve"> to the Arctic and Southern Oceans</w:t>
      </w:r>
      <w:r w:rsidR="00513D5B">
        <w:rPr>
          <w:lang w:val="en-GB"/>
        </w:rPr>
        <w:t xml:space="preserve"> </w:t>
      </w:r>
    </w:p>
    <w:p w:rsidR="00E70B49" w:rsidRDefault="00E70B49" w:rsidP="00E70B49">
      <w:pPr>
        <w:suppressLineNumbers/>
        <w:spacing w:line="360" w:lineRule="auto"/>
        <w:rPr>
          <w:lang w:val="en-GB"/>
        </w:rPr>
      </w:pPr>
    </w:p>
    <w:tbl>
      <w:tblPr>
        <w:tblStyle w:val="TableGrid"/>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0"/>
        <w:gridCol w:w="3177"/>
        <w:gridCol w:w="3179"/>
      </w:tblGrid>
      <w:tr w:rsidR="00E70B49" w:rsidTr="000B53A2">
        <w:tc>
          <w:tcPr>
            <w:tcW w:w="3192" w:type="dxa"/>
            <w:tcBorders>
              <w:top w:val="single" w:sz="4" w:space="0" w:color="auto"/>
            </w:tcBorders>
          </w:tcPr>
          <w:p w:rsidR="00E70B49" w:rsidRPr="005F0823" w:rsidRDefault="00E70B49" w:rsidP="000B53A2">
            <w:pPr>
              <w:spacing w:line="360" w:lineRule="auto"/>
              <w:rPr>
                <w:b/>
                <w:szCs w:val="24"/>
              </w:rPr>
            </w:pPr>
            <w:r w:rsidRPr="005F0823">
              <w:rPr>
                <w:b/>
                <w:szCs w:val="24"/>
              </w:rPr>
              <w:t>Source</w:t>
            </w:r>
          </w:p>
        </w:tc>
        <w:tc>
          <w:tcPr>
            <w:tcW w:w="6384" w:type="dxa"/>
            <w:gridSpan w:val="2"/>
            <w:tcBorders>
              <w:top w:val="single" w:sz="4" w:space="0" w:color="auto"/>
            </w:tcBorders>
          </w:tcPr>
          <w:p w:rsidR="00E70B49" w:rsidRPr="005F0823" w:rsidRDefault="005F0823" w:rsidP="000B53A2">
            <w:pPr>
              <w:spacing w:line="360" w:lineRule="auto"/>
              <w:jc w:val="center"/>
              <w:rPr>
                <w:b/>
                <w:szCs w:val="24"/>
              </w:rPr>
            </w:pPr>
            <w:r>
              <w:rPr>
                <w:b/>
                <w:szCs w:val="24"/>
              </w:rPr>
              <w:t>FeA Flux R</w:t>
            </w:r>
            <w:r w:rsidR="00E70B49" w:rsidRPr="005F0823">
              <w:rPr>
                <w:b/>
                <w:szCs w:val="24"/>
              </w:rPr>
              <w:t>ange Gmol yr</w:t>
            </w:r>
            <w:r w:rsidR="00E70B49" w:rsidRPr="005F0823">
              <w:rPr>
                <w:b/>
                <w:szCs w:val="24"/>
                <w:vertAlign w:val="superscript"/>
              </w:rPr>
              <w:t>-1</w:t>
            </w:r>
          </w:p>
        </w:tc>
      </w:tr>
      <w:tr w:rsidR="00E70B49" w:rsidTr="000B53A2">
        <w:tc>
          <w:tcPr>
            <w:tcW w:w="3192" w:type="dxa"/>
            <w:tcBorders>
              <w:bottom w:val="single" w:sz="4" w:space="0" w:color="auto"/>
            </w:tcBorders>
          </w:tcPr>
          <w:p w:rsidR="00E70B49" w:rsidRPr="005F0823" w:rsidRDefault="00E70B49" w:rsidP="000B53A2">
            <w:pPr>
              <w:spacing w:line="360" w:lineRule="auto"/>
              <w:rPr>
                <w:b/>
                <w:szCs w:val="24"/>
              </w:rPr>
            </w:pPr>
          </w:p>
        </w:tc>
        <w:tc>
          <w:tcPr>
            <w:tcW w:w="3192" w:type="dxa"/>
            <w:tcBorders>
              <w:bottom w:val="single" w:sz="4" w:space="0" w:color="auto"/>
            </w:tcBorders>
          </w:tcPr>
          <w:p w:rsidR="00E70B49" w:rsidRPr="005F0823" w:rsidRDefault="00E70B49" w:rsidP="000B53A2">
            <w:pPr>
              <w:spacing w:line="360" w:lineRule="auto"/>
              <w:jc w:val="center"/>
              <w:rPr>
                <w:b/>
                <w:szCs w:val="24"/>
              </w:rPr>
            </w:pPr>
            <w:r w:rsidRPr="005F0823">
              <w:rPr>
                <w:b/>
                <w:szCs w:val="24"/>
              </w:rPr>
              <w:t>Arctic Ocean</w:t>
            </w:r>
          </w:p>
        </w:tc>
        <w:tc>
          <w:tcPr>
            <w:tcW w:w="3192" w:type="dxa"/>
            <w:tcBorders>
              <w:bottom w:val="single" w:sz="4" w:space="0" w:color="auto"/>
            </w:tcBorders>
          </w:tcPr>
          <w:p w:rsidR="00E70B49" w:rsidRPr="005F0823" w:rsidRDefault="00E70B49" w:rsidP="000B53A2">
            <w:pPr>
              <w:spacing w:line="360" w:lineRule="auto"/>
              <w:jc w:val="center"/>
              <w:rPr>
                <w:b/>
                <w:szCs w:val="24"/>
              </w:rPr>
            </w:pPr>
            <w:r w:rsidRPr="005F0823">
              <w:rPr>
                <w:b/>
                <w:szCs w:val="24"/>
              </w:rPr>
              <w:t>Southern Ocean</w:t>
            </w:r>
          </w:p>
        </w:tc>
      </w:tr>
      <w:tr w:rsidR="00E70B49" w:rsidTr="000B53A2">
        <w:tc>
          <w:tcPr>
            <w:tcW w:w="3192" w:type="dxa"/>
            <w:tcBorders>
              <w:top w:val="single" w:sz="4" w:space="0" w:color="auto"/>
            </w:tcBorders>
          </w:tcPr>
          <w:p w:rsidR="00E70B49" w:rsidRPr="000B53A2" w:rsidRDefault="00D741A8" w:rsidP="000B53A2">
            <w:pPr>
              <w:spacing w:after="200" w:line="360" w:lineRule="auto"/>
              <w:rPr>
                <w:i/>
                <w:szCs w:val="24"/>
              </w:rPr>
            </w:pPr>
            <w:r>
              <w:rPr>
                <w:i/>
                <w:szCs w:val="24"/>
              </w:rPr>
              <w:t>Iceberg Sediments</w:t>
            </w:r>
          </w:p>
        </w:tc>
        <w:tc>
          <w:tcPr>
            <w:tcW w:w="3192" w:type="dxa"/>
            <w:tcBorders>
              <w:top w:val="single" w:sz="4" w:space="0" w:color="auto"/>
            </w:tcBorders>
          </w:tcPr>
          <w:p w:rsidR="00E70B49" w:rsidRDefault="002D2873" w:rsidP="000B53A2">
            <w:pPr>
              <w:spacing w:line="360" w:lineRule="auto"/>
              <w:jc w:val="center"/>
              <w:rPr>
                <w:szCs w:val="24"/>
              </w:rPr>
            </w:pPr>
            <w:r>
              <w:rPr>
                <w:szCs w:val="24"/>
              </w:rPr>
              <w:t>0.7</w:t>
            </w:r>
            <w:r w:rsidR="00620A49">
              <w:rPr>
                <w:szCs w:val="24"/>
              </w:rPr>
              <w:t xml:space="preserve"> – </w:t>
            </w:r>
            <w:r>
              <w:rPr>
                <w:szCs w:val="24"/>
              </w:rPr>
              <w:t>5.5</w:t>
            </w:r>
            <w:r w:rsidR="00E70B49">
              <w:rPr>
                <w:szCs w:val="24"/>
              </w:rPr>
              <w:t xml:space="preserve"> </w:t>
            </w:r>
          </w:p>
        </w:tc>
        <w:tc>
          <w:tcPr>
            <w:tcW w:w="3192" w:type="dxa"/>
            <w:tcBorders>
              <w:top w:val="single" w:sz="4" w:space="0" w:color="auto"/>
            </w:tcBorders>
          </w:tcPr>
          <w:p w:rsidR="00E70B49" w:rsidRDefault="00E70B49" w:rsidP="000B53A2">
            <w:pPr>
              <w:spacing w:line="360" w:lineRule="auto"/>
              <w:jc w:val="center"/>
              <w:rPr>
                <w:szCs w:val="24"/>
              </w:rPr>
            </w:pPr>
            <w:r>
              <w:rPr>
                <w:szCs w:val="24"/>
              </w:rPr>
              <w:t xml:space="preserve">3.2 – 25 </w:t>
            </w:r>
          </w:p>
        </w:tc>
      </w:tr>
      <w:tr w:rsidR="00E70B49" w:rsidTr="000B53A2">
        <w:tc>
          <w:tcPr>
            <w:tcW w:w="3192" w:type="dxa"/>
          </w:tcPr>
          <w:p w:rsidR="00E70B49" w:rsidRDefault="00E70B49" w:rsidP="000B53A2">
            <w:pPr>
              <w:spacing w:line="360" w:lineRule="auto"/>
              <w:rPr>
                <w:szCs w:val="24"/>
              </w:rPr>
            </w:pPr>
          </w:p>
        </w:tc>
        <w:tc>
          <w:tcPr>
            <w:tcW w:w="3192" w:type="dxa"/>
          </w:tcPr>
          <w:p w:rsidR="00E70B49" w:rsidRDefault="00E70B49" w:rsidP="000B53A2">
            <w:pPr>
              <w:spacing w:line="360" w:lineRule="auto"/>
              <w:jc w:val="center"/>
              <w:rPr>
                <w:szCs w:val="24"/>
              </w:rPr>
            </w:pPr>
          </w:p>
        </w:tc>
        <w:tc>
          <w:tcPr>
            <w:tcW w:w="3192" w:type="dxa"/>
          </w:tcPr>
          <w:p w:rsidR="00E70B49" w:rsidRDefault="00E70B49" w:rsidP="000B53A2">
            <w:pPr>
              <w:spacing w:line="360" w:lineRule="auto"/>
              <w:jc w:val="center"/>
              <w:rPr>
                <w:szCs w:val="24"/>
              </w:rPr>
            </w:pPr>
          </w:p>
        </w:tc>
      </w:tr>
      <w:tr w:rsidR="00E70B49" w:rsidTr="000B53A2">
        <w:tc>
          <w:tcPr>
            <w:tcW w:w="3192" w:type="dxa"/>
          </w:tcPr>
          <w:p w:rsidR="00E70B49" w:rsidRPr="000B53A2" w:rsidRDefault="00E70B49" w:rsidP="000B53A2">
            <w:pPr>
              <w:spacing w:after="200" w:line="360" w:lineRule="auto"/>
              <w:rPr>
                <w:i/>
                <w:szCs w:val="24"/>
              </w:rPr>
            </w:pPr>
            <w:r>
              <w:rPr>
                <w:i/>
                <w:szCs w:val="24"/>
              </w:rPr>
              <w:t>Atmospheric dust</w:t>
            </w:r>
          </w:p>
        </w:tc>
        <w:tc>
          <w:tcPr>
            <w:tcW w:w="3192" w:type="dxa"/>
          </w:tcPr>
          <w:p w:rsidR="00E70B49" w:rsidRDefault="00E70B49" w:rsidP="000B53A2">
            <w:pPr>
              <w:spacing w:line="360" w:lineRule="auto"/>
              <w:jc w:val="center"/>
              <w:rPr>
                <w:szCs w:val="24"/>
              </w:rPr>
            </w:pPr>
            <w:r>
              <w:rPr>
                <w:szCs w:val="24"/>
              </w:rPr>
              <w:t>0.05 – 0.19</w:t>
            </w:r>
          </w:p>
        </w:tc>
        <w:tc>
          <w:tcPr>
            <w:tcW w:w="3192" w:type="dxa"/>
          </w:tcPr>
          <w:p w:rsidR="00E70B49" w:rsidRDefault="00E70B49" w:rsidP="000B53A2">
            <w:pPr>
              <w:spacing w:line="360" w:lineRule="auto"/>
              <w:jc w:val="center"/>
              <w:rPr>
                <w:szCs w:val="24"/>
              </w:rPr>
            </w:pPr>
            <w:r>
              <w:rPr>
                <w:szCs w:val="24"/>
              </w:rPr>
              <w:t xml:space="preserve">0.01 – 0.05 </w:t>
            </w:r>
          </w:p>
        </w:tc>
      </w:tr>
      <w:tr w:rsidR="00E70B49" w:rsidTr="000B53A2">
        <w:tc>
          <w:tcPr>
            <w:tcW w:w="3192" w:type="dxa"/>
          </w:tcPr>
          <w:p w:rsidR="00E70B49" w:rsidRPr="00747E4A" w:rsidRDefault="00E70B49" w:rsidP="000B53A2">
            <w:pPr>
              <w:spacing w:line="360" w:lineRule="auto"/>
              <w:rPr>
                <w:szCs w:val="24"/>
              </w:rPr>
            </w:pPr>
            <w:r w:rsidRPr="000B53A2">
              <w:rPr>
                <w:szCs w:val="24"/>
              </w:rPr>
              <w:t>Ice processed</w:t>
            </w:r>
          </w:p>
        </w:tc>
        <w:tc>
          <w:tcPr>
            <w:tcW w:w="3192" w:type="dxa"/>
          </w:tcPr>
          <w:p w:rsidR="00E70B49" w:rsidRDefault="00E70B49" w:rsidP="000B53A2">
            <w:pPr>
              <w:spacing w:line="360" w:lineRule="auto"/>
              <w:jc w:val="center"/>
              <w:rPr>
                <w:szCs w:val="24"/>
              </w:rPr>
            </w:pPr>
            <w:r>
              <w:rPr>
                <w:szCs w:val="24"/>
              </w:rPr>
              <w:t>0.03 – 0.12</w:t>
            </w:r>
          </w:p>
        </w:tc>
        <w:tc>
          <w:tcPr>
            <w:tcW w:w="3192" w:type="dxa"/>
          </w:tcPr>
          <w:p w:rsidR="00E70B49" w:rsidRDefault="00516FA6" w:rsidP="000B53A2">
            <w:pPr>
              <w:spacing w:line="360" w:lineRule="auto"/>
              <w:jc w:val="center"/>
              <w:rPr>
                <w:szCs w:val="24"/>
              </w:rPr>
            </w:pPr>
            <w:r>
              <w:rPr>
                <w:szCs w:val="24"/>
              </w:rPr>
              <w:t>&lt;</w:t>
            </w:r>
            <w:r w:rsidR="00E70B49">
              <w:rPr>
                <w:szCs w:val="24"/>
              </w:rPr>
              <w:t>0.01 – 0.03</w:t>
            </w:r>
          </w:p>
        </w:tc>
      </w:tr>
      <w:tr w:rsidR="00E70B49" w:rsidTr="000B53A2">
        <w:tc>
          <w:tcPr>
            <w:tcW w:w="3192" w:type="dxa"/>
            <w:tcBorders>
              <w:bottom w:val="single" w:sz="4" w:space="0" w:color="auto"/>
            </w:tcBorders>
          </w:tcPr>
          <w:p w:rsidR="00E70B49" w:rsidRPr="000B53A2" w:rsidRDefault="00E70B49" w:rsidP="000B53A2">
            <w:pPr>
              <w:spacing w:after="200" w:line="360" w:lineRule="auto"/>
              <w:rPr>
                <w:szCs w:val="24"/>
              </w:rPr>
            </w:pPr>
            <w:r w:rsidRPr="000B53A2">
              <w:rPr>
                <w:szCs w:val="24"/>
              </w:rPr>
              <w:t>No ice processing</w:t>
            </w:r>
          </w:p>
        </w:tc>
        <w:tc>
          <w:tcPr>
            <w:tcW w:w="3192" w:type="dxa"/>
            <w:tcBorders>
              <w:bottom w:val="single" w:sz="4" w:space="0" w:color="auto"/>
            </w:tcBorders>
          </w:tcPr>
          <w:p w:rsidR="00E70B49" w:rsidRDefault="00E70B49" w:rsidP="000B53A2">
            <w:pPr>
              <w:spacing w:line="360" w:lineRule="auto"/>
              <w:jc w:val="center"/>
              <w:rPr>
                <w:szCs w:val="24"/>
              </w:rPr>
            </w:pPr>
            <w:r>
              <w:rPr>
                <w:szCs w:val="24"/>
              </w:rPr>
              <w:t>0.02 – 0.07</w:t>
            </w:r>
          </w:p>
        </w:tc>
        <w:tc>
          <w:tcPr>
            <w:tcW w:w="3192" w:type="dxa"/>
            <w:tcBorders>
              <w:bottom w:val="single" w:sz="4" w:space="0" w:color="auto"/>
            </w:tcBorders>
          </w:tcPr>
          <w:p w:rsidR="00E70B49" w:rsidRDefault="00516FA6" w:rsidP="000B53A2">
            <w:pPr>
              <w:spacing w:line="360" w:lineRule="auto"/>
              <w:jc w:val="center"/>
              <w:rPr>
                <w:szCs w:val="24"/>
              </w:rPr>
            </w:pPr>
            <w:r>
              <w:rPr>
                <w:szCs w:val="24"/>
              </w:rPr>
              <w:t>&lt;</w:t>
            </w:r>
            <w:r w:rsidR="00E70B49">
              <w:rPr>
                <w:szCs w:val="24"/>
              </w:rPr>
              <w:t>0.0</w:t>
            </w:r>
            <w:r>
              <w:rPr>
                <w:szCs w:val="24"/>
              </w:rPr>
              <w:t>1</w:t>
            </w:r>
            <w:r w:rsidR="00E70B49">
              <w:rPr>
                <w:szCs w:val="24"/>
              </w:rPr>
              <w:t xml:space="preserve"> – 0.02</w:t>
            </w:r>
          </w:p>
        </w:tc>
      </w:tr>
    </w:tbl>
    <w:p w:rsidR="00E70B49" w:rsidRDefault="00E70B49" w:rsidP="00E70B49">
      <w:pPr>
        <w:spacing w:line="360" w:lineRule="auto"/>
        <w:rPr>
          <w:szCs w:val="24"/>
        </w:rPr>
      </w:pPr>
    </w:p>
    <w:p w:rsidR="0072157D" w:rsidRDefault="0072157D" w:rsidP="00464FD3">
      <w:pPr>
        <w:spacing w:line="360" w:lineRule="auto"/>
        <w:rPr>
          <w:noProof/>
          <w:szCs w:val="24"/>
        </w:rPr>
      </w:pPr>
    </w:p>
    <w:p w:rsidR="00744405" w:rsidRDefault="00744405" w:rsidP="00744405">
      <w:pPr>
        <w:spacing w:line="360" w:lineRule="auto"/>
        <w:rPr>
          <w:b/>
          <w:lang w:val="en-GB"/>
        </w:rPr>
      </w:pPr>
      <w:r w:rsidRPr="00744405">
        <w:rPr>
          <w:b/>
          <w:lang w:val="en-GB"/>
        </w:rPr>
        <w:t>References</w:t>
      </w:r>
    </w:p>
    <w:p w:rsidR="00B02878" w:rsidRDefault="00B02878" w:rsidP="0093294C">
      <w:pPr>
        <w:spacing w:line="360" w:lineRule="auto"/>
        <w:rPr>
          <w:szCs w:val="24"/>
        </w:rPr>
      </w:pPr>
      <w:r>
        <w:rPr>
          <w:szCs w:val="24"/>
        </w:rPr>
        <w:t>Albani, S., Mahowald, N. M., Perry, A. T., Scanza, R. A., Zender, C. S., Heavens, N. G., Maggi, V., Kok, J. F., and Otto-Bliesner, B. L.</w:t>
      </w:r>
      <w:r w:rsidR="00B4638B">
        <w:rPr>
          <w:szCs w:val="24"/>
        </w:rPr>
        <w:t>;</w:t>
      </w:r>
      <w:r>
        <w:rPr>
          <w:szCs w:val="24"/>
        </w:rPr>
        <w:t xml:space="preserve"> Improved dust representation in the Community Atmosphere Model, </w:t>
      </w:r>
      <w:r w:rsidRPr="00B4638B">
        <w:rPr>
          <w:szCs w:val="24"/>
        </w:rPr>
        <w:t>J. Adv. Model. Earth Syst</w:t>
      </w:r>
      <w:r>
        <w:rPr>
          <w:i/>
          <w:szCs w:val="24"/>
        </w:rPr>
        <w:t>.</w:t>
      </w:r>
      <w:r>
        <w:rPr>
          <w:szCs w:val="24"/>
        </w:rPr>
        <w:t xml:space="preserve">, </w:t>
      </w:r>
      <w:r w:rsidRPr="00B4638B">
        <w:rPr>
          <w:szCs w:val="24"/>
        </w:rPr>
        <w:t>6</w:t>
      </w:r>
      <w:r w:rsidRPr="00B02878">
        <w:rPr>
          <w:b/>
          <w:szCs w:val="24"/>
        </w:rPr>
        <w:t>,</w:t>
      </w:r>
      <w:r>
        <w:rPr>
          <w:szCs w:val="24"/>
        </w:rPr>
        <w:t xml:space="preserve"> 541–570,</w:t>
      </w:r>
      <w:r w:rsidR="00280546">
        <w:rPr>
          <w:szCs w:val="24"/>
        </w:rPr>
        <w:t xml:space="preserve"> </w:t>
      </w:r>
      <w:r w:rsidR="00B4638B">
        <w:rPr>
          <w:szCs w:val="24"/>
        </w:rPr>
        <w:t>doi:10.1002/2013MS000279, 2014.</w:t>
      </w:r>
    </w:p>
    <w:p w:rsidR="002A0A96" w:rsidRDefault="00B4638B" w:rsidP="0093294C">
      <w:pPr>
        <w:spacing w:line="360" w:lineRule="auto"/>
        <w:rPr>
          <w:szCs w:val="24"/>
        </w:rPr>
      </w:pPr>
      <w:r>
        <w:rPr>
          <w:szCs w:val="24"/>
        </w:rPr>
        <w:t>Baker, A.R.,</w:t>
      </w:r>
      <w:r w:rsidR="002A0A96">
        <w:rPr>
          <w:szCs w:val="24"/>
        </w:rPr>
        <w:t xml:space="preserve"> Jickells</w:t>
      </w:r>
      <w:r>
        <w:rPr>
          <w:szCs w:val="24"/>
        </w:rPr>
        <w:t xml:space="preserve">, T.D., </w:t>
      </w:r>
      <w:r w:rsidR="002A0A96">
        <w:rPr>
          <w:szCs w:val="24"/>
        </w:rPr>
        <w:t>Witt,</w:t>
      </w:r>
      <w:r>
        <w:rPr>
          <w:szCs w:val="24"/>
        </w:rPr>
        <w:t xml:space="preserve"> M., and Linge, K.L.;</w:t>
      </w:r>
      <w:r w:rsidR="002A0A96">
        <w:rPr>
          <w:szCs w:val="24"/>
        </w:rPr>
        <w:t xml:space="preserve"> Trends in the solubility of iron, aluminium, manganese and phosphorus in aerosol collected over the Atlantic Ocean</w:t>
      </w:r>
      <w:r w:rsidR="002A0A96" w:rsidRPr="00B4638B">
        <w:rPr>
          <w:szCs w:val="24"/>
        </w:rPr>
        <w:t>,</w:t>
      </w:r>
      <w:r w:rsidR="00280546" w:rsidRPr="00B4638B">
        <w:rPr>
          <w:szCs w:val="24"/>
        </w:rPr>
        <w:t xml:space="preserve"> </w:t>
      </w:r>
      <w:r w:rsidR="002A0A96" w:rsidRPr="00B4638B">
        <w:rPr>
          <w:szCs w:val="24"/>
        </w:rPr>
        <w:t>Mar. Chem</w:t>
      </w:r>
      <w:r w:rsidR="002A0A96" w:rsidRPr="002A0A96">
        <w:rPr>
          <w:i/>
          <w:szCs w:val="24"/>
        </w:rPr>
        <w:t>.</w:t>
      </w:r>
      <w:r w:rsidR="002A0A96">
        <w:rPr>
          <w:szCs w:val="24"/>
        </w:rPr>
        <w:t xml:space="preserve">, </w:t>
      </w:r>
      <w:r w:rsidR="002A0A96" w:rsidRPr="00B4638B">
        <w:rPr>
          <w:szCs w:val="24"/>
        </w:rPr>
        <w:t>98</w:t>
      </w:r>
      <w:r>
        <w:rPr>
          <w:szCs w:val="24"/>
        </w:rPr>
        <w:t>, 43-58, 2006.</w:t>
      </w:r>
    </w:p>
    <w:p w:rsidR="0073607B" w:rsidRDefault="00B4638B" w:rsidP="0093294C">
      <w:pPr>
        <w:spacing w:line="360" w:lineRule="auto"/>
        <w:rPr>
          <w:szCs w:val="24"/>
        </w:rPr>
      </w:pPr>
      <w:r>
        <w:rPr>
          <w:szCs w:val="24"/>
        </w:rPr>
        <w:t>Baker, A.R., and</w:t>
      </w:r>
      <w:r w:rsidR="00B12902">
        <w:rPr>
          <w:szCs w:val="24"/>
        </w:rPr>
        <w:t xml:space="preserve"> Croot</w:t>
      </w:r>
      <w:r>
        <w:rPr>
          <w:szCs w:val="24"/>
        </w:rPr>
        <w:t>, P.L.;</w:t>
      </w:r>
      <w:r w:rsidR="0073607B">
        <w:rPr>
          <w:szCs w:val="24"/>
        </w:rPr>
        <w:t xml:space="preserve"> Atmospheric and marine controls on aerosol solubility in seawater</w:t>
      </w:r>
      <w:r w:rsidR="00954948">
        <w:rPr>
          <w:szCs w:val="24"/>
        </w:rPr>
        <w:t>,</w:t>
      </w:r>
      <w:r w:rsidR="005C4522">
        <w:rPr>
          <w:szCs w:val="24"/>
        </w:rPr>
        <w:t xml:space="preserve"> </w:t>
      </w:r>
      <w:r w:rsidR="00954948" w:rsidRPr="00B4638B">
        <w:rPr>
          <w:szCs w:val="24"/>
        </w:rPr>
        <w:t>Mar. Chem</w:t>
      </w:r>
      <w:r w:rsidR="00954948" w:rsidRPr="00954948">
        <w:rPr>
          <w:i/>
          <w:szCs w:val="24"/>
        </w:rPr>
        <w:t xml:space="preserve">., </w:t>
      </w:r>
      <w:r w:rsidR="00954948" w:rsidRPr="00B4638B">
        <w:rPr>
          <w:szCs w:val="24"/>
        </w:rPr>
        <w:t>120</w:t>
      </w:r>
      <w:r w:rsidR="00954948">
        <w:rPr>
          <w:szCs w:val="24"/>
        </w:rPr>
        <w:t>, 4-13</w:t>
      </w:r>
      <w:r>
        <w:rPr>
          <w:szCs w:val="24"/>
        </w:rPr>
        <w:t>, 2010.</w:t>
      </w:r>
    </w:p>
    <w:p w:rsidR="00081641" w:rsidRDefault="00081641" w:rsidP="0093294C">
      <w:pPr>
        <w:spacing w:line="360" w:lineRule="auto"/>
        <w:rPr>
          <w:szCs w:val="24"/>
        </w:rPr>
      </w:pPr>
      <w:r>
        <w:rPr>
          <w:szCs w:val="24"/>
        </w:rPr>
        <w:t xml:space="preserve">Bamber, J., </w:t>
      </w:r>
      <w:r w:rsidR="00B12902">
        <w:rPr>
          <w:szCs w:val="24"/>
        </w:rPr>
        <w:t>van den Broeke</w:t>
      </w:r>
      <w:r>
        <w:rPr>
          <w:szCs w:val="24"/>
        </w:rPr>
        <w:t>,</w:t>
      </w:r>
      <w:r w:rsidR="00B4638B">
        <w:rPr>
          <w:szCs w:val="24"/>
        </w:rPr>
        <w:t xml:space="preserve"> M.,</w:t>
      </w:r>
      <w:r>
        <w:rPr>
          <w:szCs w:val="24"/>
        </w:rPr>
        <w:t xml:space="preserve"> </w:t>
      </w:r>
      <w:r w:rsidR="00B12902">
        <w:rPr>
          <w:szCs w:val="24"/>
        </w:rPr>
        <w:t xml:space="preserve"> Ettema</w:t>
      </w:r>
      <w:r w:rsidR="00B4638B">
        <w:rPr>
          <w:szCs w:val="24"/>
        </w:rPr>
        <w:t xml:space="preserve">, J.,  </w:t>
      </w:r>
      <w:r w:rsidR="00B12902">
        <w:rPr>
          <w:szCs w:val="24"/>
        </w:rPr>
        <w:t>Lenarts</w:t>
      </w:r>
      <w:r w:rsidR="00B4638B">
        <w:rPr>
          <w:szCs w:val="24"/>
        </w:rPr>
        <w:t>, J.</w:t>
      </w:r>
      <w:r w:rsidR="00B12902">
        <w:rPr>
          <w:szCs w:val="24"/>
        </w:rPr>
        <w:t xml:space="preserve">, </w:t>
      </w:r>
      <w:r>
        <w:rPr>
          <w:szCs w:val="24"/>
        </w:rPr>
        <w:t xml:space="preserve">and </w:t>
      </w:r>
      <w:r w:rsidR="00B12902">
        <w:rPr>
          <w:szCs w:val="24"/>
        </w:rPr>
        <w:t xml:space="preserve"> Rignot</w:t>
      </w:r>
      <w:r w:rsidR="00B4638B">
        <w:rPr>
          <w:szCs w:val="24"/>
        </w:rPr>
        <w:t>, E.;</w:t>
      </w:r>
      <w:r w:rsidR="003F168D">
        <w:rPr>
          <w:szCs w:val="24"/>
        </w:rPr>
        <w:t xml:space="preserve"> </w:t>
      </w:r>
      <w:r>
        <w:rPr>
          <w:szCs w:val="24"/>
        </w:rPr>
        <w:t>Recent large increases in freshwater fluxes from Gr</w:t>
      </w:r>
      <w:r w:rsidR="00CF184B">
        <w:rPr>
          <w:szCs w:val="24"/>
        </w:rPr>
        <w:t>eenland into the North Atlantic,</w:t>
      </w:r>
      <w:r w:rsidR="00C277FD">
        <w:rPr>
          <w:szCs w:val="24"/>
        </w:rPr>
        <w:t xml:space="preserve"> </w:t>
      </w:r>
      <w:r w:rsidRPr="00B4638B">
        <w:rPr>
          <w:szCs w:val="24"/>
        </w:rPr>
        <w:t>Geophys. Res. Lett</w:t>
      </w:r>
      <w:r w:rsidRPr="00081641">
        <w:rPr>
          <w:i/>
          <w:szCs w:val="24"/>
        </w:rPr>
        <w:t xml:space="preserve">., </w:t>
      </w:r>
      <w:r w:rsidRPr="00B4638B">
        <w:rPr>
          <w:szCs w:val="24"/>
        </w:rPr>
        <w:t>39</w:t>
      </w:r>
      <w:r w:rsidRPr="00081641">
        <w:rPr>
          <w:i/>
          <w:szCs w:val="24"/>
        </w:rPr>
        <w:t xml:space="preserve">, </w:t>
      </w:r>
      <w:r>
        <w:rPr>
          <w:szCs w:val="24"/>
        </w:rPr>
        <w:t>L19501, doi:10.1029/2012/GL050552</w:t>
      </w:r>
      <w:r w:rsidR="00B4638B">
        <w:rPr>
          <w:szCs w:val="24"/>
        </w:rPr>
        <w:t>, 2012.</w:t>
      </w:r>
    </w:p>
    <w:p w:rsidR="00B50AF4" w:rsidRDefault="00B50AF4" w:rsidP="0093294C">
      <w:pPr>
        <w:spacing w:line="360" w:lineRule="auto"/>
        <w:rPr>
          <w:szCs w:val="24"/>
        </w:rPr>
      </w:pPr>
      <w:r>
        <w:rPr>
          <w:szCs w:val="24"/>
        </w:rPr>
        <w:t xml:space="preserve">Barbeau, K., Moffett, J.W., Caron, D.A., Croot, P.L., and Erdner, D.L., </w:t>
      </w:r>
      <w:r w:rsidR="00DA2697">
        <w:rPr>
          <w:szCs w:val="24"/>
        </w:rPr>
        <w:t>R</w:t>
      </w:r>
      <w:r>
        <w:rPr>
          <w:szCs w:val="24"/>
        </w:rPr>
        <w:t>ole of protozoan grazing in relieving iron limitation of phytoplankton, Nature, 380, 61-64, 1996.</w:t>
      </w:r>
    </w:p>
    <w:p w:rsidR="00FE5D42" w:rsidRDefault="00686FB6" w:rsidP="0093294C">
      <w:pPr>
        <w:spacing w:line="360" w:lineRule="auto"/>
        <w:rPr>
          <w:szCs w:val="24"/>
        </w:rPr>
      </w:pPr>
      <w:r>
        <w:rPr>
          <w:szCs w:val="24"/>
        </w:rPr>
        <w:t xml:space="preserve">Boyd, P.W., Arrigo, K.R., Stzepekand, R., and van Dijken, G.L.; Mapping phytoplankton iron utilization: insights into Southern Ocean supply mechanisms, </w:t>
      </w:r>
      <w:r w:rsidRPr="00686FB6">
        <w:rPr>
          <w:szCs w:val="24"/>
        </w:rPr>
        <w:t>J. Geophys. Res</w:t>
      </w:r>
      <w:r w:rsidRPr="001601B0">
        <w:rPr>
          <w:i/>
          <w:szCs w:val="24"/>
        </w:rPr>
        <w:t xml:space="preserve">., </w:t>
      </w:r>
      <w:r w:rsidRPr="00686FB6">
        <w:rPr>
          <w:szCs w:val="24"/>
        </w:rPr>
        <w:t>117</w:t>
      </w:r>
      <w:r w:rsidRPr="001601B0">
        <w:rPr>
          <w:i/>
          <w:szCs w:val="24"/>
        </w:rPr>
        <w:t>,</w:t>
      </w:r>
      <w:r w:rsidR="00375EA0">
        <w:rPr>
          <w:i/>
          <w:szCs w:val="24"/>
        </w:rPr>
        <w:t xml:space="preserve"> </w:t>
      </w:r>
      <w:r>
        <w:rPr>
          <w:szCs w:val="24"/>
        </w:rPr>
        <w:t>doi:org/10.1029/2011JC00726, 2012.</w:t>
      </w:r>
    </w:p>
    <w:p w:rsidR="00375EA0" w:rsidRDefault="00375EA0" w:rsidP="0093294C">
      <w:pPr>
        <w:spacing w:line="360" w:lineRule="auto"/>
        <w:rPr>
          <w:szCs w:val="24"/>
        </w:rPr>
      </w:pPr>
      <w:r>
        <w:rPr>
          <w:szCs w:val="24"/>
        </w:rPr>
        <w:t>Berger, C.J.M., Lippiat, S.M., Lawrence, M.G., and Bruland, K.W.; Application of a chemical leach technique for estimating labile particulate aluminium, iron and manganese in the Columbia River plume and coastal waters off Oregon and Washington; J. Geophys. Res., 113, doi:10.1029/2007/JC004703, 2008.</w:t>
      </w:r>
    </w:p>
    <w:p w:rsidR="0042743E" w:rsidRDefault="0042743E" w:rsidP="0093294C">
      <w:pPr>
        <w:spacing w:line="360" w:lineRule="auto"/>
        <w:rPr>
          <w:szCs w:val="24"/>
        </w:rPr>
      </w:pPr>
      <w:r>
        <w:rPr>
          <w:szCs w:val="24"/>
        </w:rPr>
        <w:t>Boyd</w:t>
      </w:r>
      <w:r w:rsidR="004B4006">
        <w:rPr>
          <w:szCs w:val="24"/>
        </w:rPr>
        <w:t>, P.W.,</w:t>
      </w:r>
      <w:r w:rsidR="00686FB6">
        <w:rPr>
          <w:szCs w:val="24"/>
        </w:rPr>
        <w:t xml:space="preserve"> </w:t>
      </w:r>
      <w:r>
        <w:rPr>
          <w:szCs w:val="24"/>
        </w:rPr>
        <w:t>Mackie</w:t>
      </w:r>
      <w:r w:rsidR="00686FB6">
        <w:rPr>
          <w:szCs w:val="24"/>
        </w:rPr>
        <w:t xml:space="preserve">, D.S., and Hunter, K.A.; </w:t>
      </w:r>
      <w:r>
        <w:rPr>
          <w:szCs w:val="24"/>
        </w:rPr>
        <w:t xml:space="preserve">Aerosol iron deposition to the surface ocean-Modes of iron supply and biological responses, </w:t>
      </w:r>
      <w:r w:rsidRPr="00686FB6">
        <w:rPr>
          <w:szCs w:val="24"/>
        </w:rPr>
        <w:t>Mar. Chem</w:t>
      </w:r>
      <w:r w:rsidR="00686FB6" w:rsidRPr="00686FB6">
        <w:rPr>
          <w:szCs w:val="24"/>
        </w:rPr>
        <w:t>.,</w:t>
      </w:r>
      <w:r w:rsidR="00686FB6">
        <w:rPr>
          <w:szCs w:val="24"/>
        </w:rPr>
        <w:t xml:space="preserve"> 120, 128-143, 2010.</w:t>
      </w:r>
    </w:p>
    <w:p w:rsidR="009568AA" w:rsidRDefault="009568AA" w:rsidP="0093294C">
      <w:pPr>
        <w:spacing w:line="360" w:lineRule="auto"/>
        <w:rPr>
          <w:szCs w:val="24"/>
        </w:rPr>
      </w:pPr>
      <w:r>
        <w:rPr>
          <w:szCs w:val="24"/>
        </w:rPr>
        <w:lastRenderedPageBreak/>
        <w:t xml:space="preserve">Boyd, P.W., Arrigo, K.R., R., Stzepekand, R., and  van Dijken, G.L.; Mapping phytoplankton iron utilization: insights into Southern Ocean supply mechanisms, </w:t>
      </w:r>
      <w:r w:rsidRPr="00182F17">
        <w:rPr>
          <w:szCs w:val="24"/>
        </w:rPr>
        <w:t>J. Geophys. Res.,</w:t>
      </w:r>
      <w:r w:rsidRPr="001601B0">
        <w:rPr>
          <w:i/>
          <w:szCs w:val="24"/>
        </w:rPr>
        <w:t xml:space="preserve"> </w:t>
      </w:r>
      <w:r w:rsidRPr="00182F17">
        <w:rPr>
          <w:szCs w:val="24"/>
        </w:rPr>
        <w:t>117</w:t>
      </w:r>
      <w:r w:rsidRPr="001601B0">
        <w:rPr>
          <w:i/>
          <w:szCs w:val="24"/>
        </w:rPr>
        <w:t>,</w:t>
      </w:r>
      <w:r>
        <w:rPr>
          <w:i/>
          <w:szCs w:val="24"/>
        </w:rPr>
        <w:t xml:space="preserve"> </w:t>
      </w:r>
      <w:r>
        <w:rPr>
          <w:szCs w:val="24"/>
        </w:rPr>
        <w:t>doi:org/10.1029/2011JC00726, 2012.</w:t>
      </w:r>
    </w:p>
    <w:p w:rsidR="00584FE3" w:rsidRDefault="005544E6" w:rsidP="0093294C">
      <w:pPr>
        <w:spacing w:line="360" w:lineRule="auto"/>
        <w:rPr>
          <w:szCs w:val="24"/>
        </w:rPr>
      </w:pPr>
      <w:r>
        <w:rPr>
          <w:szCs w:val="24"/>
        </w:rPr>
        <w:t>Brei</w:t>
      </w:r>
      <w:r w:rsidR="00584FE3">
        <w:rPr>
          <w:szCs w:val="24"/>
        </w:rPr>
        <w:t>tbarth</w:t>
      </w:r>
      <w:r>
        <w:rPr>
          <w:szCs w:val="24"/>
        </w:rPr>
        <w:t>, E., Achterberg</w:t>
      </w:r>
      <w:r w:rsidR="00356495">
        <w:rPr>
          <w:szCs w:val="24"/>
        </w:rPr>
        <w:t xml:space="preserve">, E.P., </w:t>
      </w:r>
      <w:r>
        <w:rPr>
          <w:szCs w:val="24"/>
        </w:rPr>
        <w:t>Ardelan,</w:t>
      </w:r>
      <w:r w:rsidR="00356495">
        <w:rPr>
          <w:szCs w:val="24"/>
        </w:rPr>
        <w:t xml:space="preserve"> M.V., Bake</w:t>
      </w:r>
      <w:r>
        <w:rPr>
          <w:szCs w:val="24"/>
        </w:rPr>
        <w:t>r,</w:t>
      </w:r>
      <w:r w:rsidR="00356495">
        <w:rPr>
          <w:szCs w:val="24"/>
        </w:rPr>
        <w:t xml:space="preserve">A.R., </w:t>
      </w:r>
      <w:r>
        <w:rPr>
          <w:szCs w:val="24"/>
        </w:rPr>
        <w:t>Bucciarelli,</w:t>
      </w:r>
      <w:r w:rsidR="00356495">
        <w:rPr>
          <w:szCs w:val="24"/>
        </w:rPr>
        <w:t xml:space="preserve"> E., </w:t>
      </w:r>
      <w:r>
        <w:rPr>
          <w:szCs w:val="24"/>
        </w:rPr>
        <w:t>Chever,</w:t>
      </w:r>
      <w:r w:rsidR="00356495">
        <w:rPr>
          <w:szCs w:val="24"/>
        </w:rPr>
        <w:t xml:space="preserve"> F., </w:t>
      </w:r>
      <w:r>
        <w:rPr>
          <w:szCs w:val="24"/>
        </w:rPr>
        <w:t xml:space="preserve">Croot, </w:t>
      </w:r>
      <w:r w:rsidR="00356495">
        <w:rPr>
          <w:szCs w:val="24"/>
        </w:rPr>
        <w:t xml:space="preserve">P.L., </w:t>
      </w:r>
      <w:r>
        <w:rPr>
          <w:szCs w:val="24"/>
        </w:rPr>
        <w:t>Duggen,</w:t>
      </w:r>
      <w:r w:rsidR="00356495">
        <w:rPr>
          <w:szCs w:val="24"/>
        </w:rPr>
        <w:t xml:space="preserve"> S., </w:t>
      </w:r>
      <w:r>
        <w:rPr>
          <w:szCs w:val="24"/>
        </w:rPr>
        <w:t>Gledhill,</w:t>
      </w:r>
      <w:r w:rsidR="00356495">
        <w:rPr>
          <w:szCs w:val="24"/>
        </w:rPr>
        <w:t xml:space="preserve"> M., </w:t>
      </w:r>
      <w:r>
        <w:rPr>
          <w:szCs w:val="24"/>
        </w:rPr>
        <w:t>Hasselhov,</w:t>
      </w:r>
      <w:r w:rsidR="00356495">
        <w:rPr>
          <w:szCs w:val="24"/>
        </w:rPr>
        <w:t xml:space="preserve"> M., </w:t>
      </w:r>
      <w:r>
        <w:rPr>
          <w:szCs w:val="24"/>
        </w:rPr>
        <w:t>Hassler,</w:t>
      </w:r>
      <w:r w:rsidR="00356495">
        <w:rPr>
          <w:szCs w:val="24"/>
        </w:rPr>
        <w:t xml:space="preserve"> C., </w:t>
      </w:r>
      <w:r>
        <w:rPr>
          <w:szCs w:val="24"/>
        </w:rPr>
        <w:t>Hoffmann,</w:t>
      </w:r>
      <w:r w:rsidR="00356495">
        <w:rPr>
          <w:szCs w:val="24"/>
        </w:rPr>
        <w:t xml:space="preserve"> L.J., </w:t>
      </w:r>
      <w:r>
        <w:rPr>
          <w:szCs w:val="24"/>
        </w:rPr>
        <w:t xml:space="preserve">Hunter, </w:t>
      </w:r>
      <w:r w:rsidR="00356495">
        <w:rPr>
          <w:szCs w:val="24"/>
        </w:rPr>
        <w:t xml:space="preserve">K.A., Hutchins, D.A., </w:t>
      </w:r>
      <w:r>
        <w:rPr>
          <w:szCs w:val="24"/>
        </w:rPr>
        <w:t>Ingri,</w:t>
      </w:r>
      <w:r w:rsidR="00356495">
        <w:rPr>
          <w:szCs w:val="24"/>
        </w:rPr>
        <w:t xml:space="preserve"> J., Jickell</w:t>
      </w:r>
      <w:r>
        <w:rPr>
          <w:szCs w:val="24"/>
        </w:rPr>
        <w:t>s,</w:t>
      </w:r>
      <w:r w:rsidR="00356495">
        <w:rPr>
          <w:szCs w:val="24"/>
        </w:rPr>
        <w:t xml:space="preserve"> T., </w:t>
      </w:r>
      <w:r>
        <w:rPr>
          <w:szCs w:val="24"/>
        </w:rPr>
        <w:t>Lohan, M.C.</w:t>
      </w:r>
      <w:r w:rsidR="00356495">
        <w:rPr>
          <w:szCs w:val="24"/>
        </w:rPr>
        <w:t>,</w:t>
      </w:r>
      <w:r>
        <w:rPr>
          <w:szCs w:val="24"/>
        </w:rPr>
        <w:t xml:space="preserve"> Nielsdottir,</w:t>
      </w:r>
      <w:r w:rsidR="00356495">
        <w:rPr>
          <w:szCs w:val="24"/>
        </w:rPr>
        <w:t xml:space="preserve"> M.C.,</w:t>
      </w:r>
      <w:r>
        <w:rPr>
          <w:szCs w:val="24"/>
        </w:rPr>
        <w:t xml:space="preserve"> G. Sarthou,</w:t>
      </w:r>
      <w:r w:rsidR="00356495">
        <w:rPr>
          <w:szCs w:val="24"/>
        </w:rPr>
        <w:t xml:space="preserve"> G.,</w:t>
      </w:r>
      <w:r w:rsidR="009568AA">
        <w:rPr>
          <w:szCs w:val="24"/>
        </w:rPr>
        <w:t xml:space="preserve"> </w:t>
      </w:r>
      <w:r>
        <w:rPr>
          <w:szCs w:val="24"/>
        </w:rPr>
        <w:t>Schoemann,</w:t>
      </w:r>
      <w:r w:rsidR="00356495">
        <w:rPr>
          <w:szCs w:val="24"/>
        </w:rPr>
        <w:t xml:space="preserve"> V., </w:t>
      </w:r>
      <w:r>
        <w:rPr>
          <w:szCs w:val="24"/>
        </w:rPr>
        <w:t xml:space="preserve">Trapp, </w:t>
      </w:r>
      <w:r w:rsidR="00356495">
        <w:rPr>
          <w:szCs w:val="24"/>
        </w:rPr>
        <w:t xml:space="preserve">J.M., </w:t>
      </w:r>
      <w:r>
        <w:rPr>
          <w:szCs w:val="24"/>
        </w:rPr>
        <w:t>Turner,</w:t>
      </w:r>
      <w:r w:rsidR="00356495">
        <w:rPr>
          <w:szCs w:val="24"/>
        </w:rPr>
        <w:t xml:space="preserve"> D.R., and Ye, Y.;</w:t>
      </w:r>
      <w:r>
        <w:rPr>
          <w:szCs w:val="24"/>
        </w:rPr>
        <w:t xml:space="preserve"> Iron biogeoc</w:t>
      </w:r>
      <w:r w:rsidR="00DA2697">
        <w:rPr>
          <w:szCs w:val="24"/>
        </w:rPr>
        <w:t>hemistry across marine systems-P</w:t>
      </w:r>
      <w:r>
        <w:rPr>
          <w:szCs w:val="24"/>
        </w:rPr>
        <w:t xml:space="preserve">rogress from the past decade, </w:t>
      </w:r>
      <w:r w:rsidRPr="00356495">
        <w:rPr>
          <w:szCs w:val="24"/>
        </w:rPr>
        <w:t>Biogeosciences,</w:t>
      </w:r>
      <w:r>
        <w:rPr>
          <w:szCs w:val="24"/>
        </w:rPr>
        <w:t xml:space="preserve"> </w:t>
      </w:r>
      <w:r w:rsidRPr="00356495">
        <w:rPr>
          <w:szCs w:val="24"/>
        </w:rPr>
        <w:t>7</w:t>
      </w:r>
      <w:r w:rsidR="00356495">
        <w:rPr>
          <w:szCs w:val="24"/>
        </w:rPr>
        <w:t>, 1075-1095, 2010.</w:t>
      </w:r>
    </w:p>
    <w:p w:rsidR="00816A8A" w:rsidRDefault="00356495" w:rsidP="0093294C">
      <w:pPr>
        <w:spacing w:line="360" w:lineRule="auto"/>
        <w:rPr>
          <w:szCs w:val="24"/>
        </w:rPr>
      </w:pPr>
      <w:r>
        <w:rPr>
          <w:szCs w:val="24"/>
        </w:rPr>
        <w:t>Brinza, L.</w:t>
      </w:r>
      <w:r w:rsidR="004D069B">
        <w:rPr>
          <w:szCs w:val="24"/>
        </w:rPr>
        <w:t>;</w:t>
      </w:r>
      <w:r w:rsidR="00816A8A">
        <w:rPr>
          <w:szCs w:val="24"/>
        </w:rPr>
        <w:t xml:space="preserve"> Interactions of molybdenum and vanadium and </w:t>
      </w:r>
      <w:r w:rsidR="00C277FD">
        <w:rPr>
          <w:szCs w:val="24"/>
        </w:rPr>
        <w:t>iron nanoparticles,</w:t>
      </w:r>
      <w:r w:rsidR="00D17F4D">
        <w:rPr>
          <w:szCs w:val="24"/>
        </w:rPr>
        <w:t xml:space="preserve"> PhD</w:t>
      </w:r>
      <w:r w:rsidR="002A18F0">
        <w:rPr>
          <w:szCs w:val="24"/>
        </w:rPr>
        <w:t xml:space="preserve">, Department of Earth and Environment, </w:t>
      </w:r>
      <w:r>
        <w:rPr>
          <w:szCs w:val="24"/>
        </w:rPr>
        <w:t>University of Leeds, 2010.</w:t>
      </w:r>
    </w:p>
    <w:p w:rsidR="00C64ED9" w:rsidRDefault="00C64ED9" w:rsidP="0093294C">
      <w:pPr>
        <w:spacing w:line="360" w:lineRule="auto"/>
        <w:rPr>
          <w:szCs w:val="24"/>
        </w:rPr>
      </w:pPr>
      <w:r>
        <w:rPr>
          <w:szCs w:val="24"/>
        </w:rPr>
        <w:t>Chen, Y.</w:t>
      </w:r>
      <w:r w:rsidR="00356495">
        <w:rPr>
          <w:szCs w:val="24"/>
        </w:rPr>
        <w:t>, and R.L. Siefert, R.L.;</w:t>
      </w:r>
      <w:r w:rsidR="00482BC0">
        <w:rPr>
          <w:szCs w:val="24"/>
        </w:rPr>
        <w:t xml:space="preserve"> Determination of different types of labile atmospheric iron over remote oceans, </w:t>
      </w:r>
      <w:r w:rsidR="00C277FD" w:rsidRPr="004D069B">
        <w:rPr>
          <w:szCs w:val="24"/>
        </w:rPr>
        <w:t>J</w:t>
      </w:r>
      <w:r w:rsidR="00482BC0" w:rsidRPr="004D069B">
        <w:rPr>
          <w:szCs w:val="24"/>
        </w:rPr>
        <w:t>.</w:t>
      </w:r>
      <w:r w:rsidR="00C277FD" w:rsidRPr="004D069B">
        <w:rPr>
          <w:szCs w:val="24"/>
        </w:rPr>
        <w:t xml:space="preserve"> </w:t>
      </w:r>
      <w:r w:rsidR="00482BC0" w:rsidRPr="004D069B">
        <w:rPr>
          <w:szCs w:val="24"/>
        </w:rPr>
        <w:t>Geophys. Res</w:t>
      </w:r>
      <w:r w:rsidR="00482BC0">
        <w:rPr>
          <w:szCs w:val="24"/>
        </w:rPr>
        <w:t xml:space="preserve">., </w:t>
      </w:r>
      <w:r w:rsidR="00482BC0" w:rsidRPr="004D069B">
        <w:rPr>
          <w:szCs w:val="24"/>
        </w:rPr>
        <w:t>108</w:t>
      </w:r>
      <w:r w:rsidR="00482BC0">
        <w:rPr>
          <w:szCs w:val="24"/>
        </w:rPr>
        <w:t>, D</w:t>
      </w:r>
      <w:r w:rsidR="00356495">
        <w:rPr>
          <w:szCs w:val="24"/>
        </w:rPr>
        <w:t>24, 4774, doi:1029/2003JD003515, 2003.</w:t>
      </w:r>
    </w:p>
    <w:p w:rsidR="00A95C85" w:rsidRDefault="004D069B" w:rsidP="0093294C">
      <w:pPr>
        <w:spacing w:line="360" w:lineRule="auto"/>
        <w:rPr>
          <w:szCs w:val="24"/>
        </w:rPr>
      </w:pPr>
      <w:r>
        <w:rPr>
          <w:szCs w:val="24"/>
        </w:rPr>
        <w:t xml:space="preserve">Chewings, J.M., </w:t>
      </w:r>
      <w:r w:rsidR="00A95C85">
        <w:rPr>
          <w:szCs w:val="24"/>
        </w:rPr>
        <w:t>Atkins,</w:t>
      </w:r>
      <w:r>
        <w:rPr>
          <w:szCs w:val="24"/>
        </w:rPr>
        <w:t xml:space="preserve"> C.B. </w:t>
      </w:r>
      <w:r w:rsidR="00A95C85">
        <w:rPr>
          <w:szCs w:val="24"/>
        </w:rPr>
        <w:t>Dunbar</w:t>
      </w:r>
      <w:r>
        <w:rPr>
          <w:szCs w:val="24"/>
        </w:rPr>
        <w:t>, G.B., and Golledge, N.R.;</w:t>
      </w:r>
      <w:r w:rsidR="00A95C85">
        <w:rPr>
          <w:szCs w:val="24"/>
        </w:rPr>
        <w:t xml:space="preserve"> Aeolian sediment transport and deposition in a modern high-latitude glacial marine environment, </w:t>
      </w:r>
      <w:r w:rsidR="00A95C85" w:rsidRPr="004D069B">
        <w:rPr>
          <w:szCs w:val="24"/>
        </w:rPr>
        <w:t>Sedimentology</w:t>
      </w:r>
      <w:r w:rsidR="00A95C85" w:rsidRPr="00E93023">
        <w:rPr>
          <w:i/>
          <w:szCs w:val="24"/>
        </w:rPr>
        <w:t>,</w:t>
      </w:r>
      <w:r w:rsidR="00A95C85">
        <w:rPr>
          <w:szCs w:val="24"/>
        </w:rPr>
        <w:t xml:space="preserve"> </w:t>
      </w:r>
      <w:r w:rsidR="00A95C85" w:rsidRPr="004D069B">
        <w:rPr>
          <w:szCs w:val="24"/>
        </w:rPr>
        <w:t>61</w:t>
      </w:r>
      <w:r>
        <w:rPr>
          <w:szCs w:val="24"/>
        </w:rPr>
        <w:t>, 1535-1557, 2014.</w:t>
      </w:r>
    </w:p>
    <w:p w:rsidR="00AB7CC8" w:rsidRDefault="00AB7CC8" w:rsidP="0093294C">
      <w:pPr>
        <w:spacing w:line="360" w:lineRule="auto"/>
        <w:rPr>
          <w:szCs w:val="24"/>
        </w:rPr>
      </w:pPr>
      <w:r>
        <w:rPr>
          <w:szCs w:val="24"/>
        </w:rPr>
        <w:t>Conway, T.M., and John, S.G.</w:t>
      </w:r>
      <w:r w:rsidR="001C013E">
        <w:rPr>
          <w:szCs w:val="24"/>
        </w:rPr>
        <w:t>; Quantifica</w:t>
      </w:r>
      <w:r w:rsidR="00C546F2">
        <w:rPr>
          <w:szCs w:val="24"/>
        </w:rPr>
        <w:t>t</w:t>
      </w:r>
      <w:r w:rsidR="001C013E">
        <w:rPr>
          <w:szCs w:val="24"/>
        </w:rPr>
        <w:t xml:space="preserve">ion of dissolved iron sources to the North Atlantic, Nature, 511, </w:t>
      </w:r>
      <w:r w:rsidR="00C546F2">
        <w:rPr>
          <w:szCs w:val="24"/>
        </w:rPr>
        <w:t>212-215</w:t>
      </w:r>
      <w:r w:rsidR="00FC4473">
        <w:rPr>
          <w:szCs w:val="24"/>
        </w:rPr>
        <w:t>, 2014.</w:t>
      </w:r>
    </w:p>
    <w:p w:rsidR="00E93023" w:rsidRDefault="00E93023" w:rsidP="0093294C">
      <w:pPr>
        <w:spacing w:line="360" w:lineRule="auto"/>
        <w:rPr>
          <w:szCs w:val="24"/>
        </w:rPr>
      </w:pPr>
      <w:r>
        <w:rPr>
          <w:szCs w:val="24"/>
        </w:rPr>
        <w:t>Conway, T.M., Wolf,</w:t>
      </w:r>
      <w:r w:rsidR="004D069B">
        <w:rPr>
          <w:szCs w:val="24"/>
        </w:rPr>
        <w:t xml:space="preserve"> E.W.,</w:t>
      </w:r>
      <w:r>
        <w:rPr>
          <w:szCs w:val="24"/>
        </w:rPr>
        <w:t xml:space="preserve"> Rothlisberger, R.</w:t>
      </w:r>
      <w:r w:rsidR="004D069B">
        <w:rPr>
          <w:szCs w:val="24"/>
        </w:rPr>
        <w:t>,</w:t>
      </w:r>
      <w:r>
        <w:rPr>
          <w:szCs w:val="24"/>
        </w:rPr>
        <w:t xml:space="preserve"> Mulvaney,</w:t>
      </w:r>
      <w:r w:rsidR="004D069B">
        <w:rPr>
          <w:szCs w:val="24"/>
        </w:rPr>
        <w:t xml:space="preserve"> R.,</w:t>
      </w:r>
      <w:r>
        <w:rPr>
          <w:szCs w:val="24"/>
        </w:rPr>
        <w:t xml:space="preserve"> and Elderfie</w:t>
      </w:r>
      <w:r w:rsidR="00CB0713">
        <w:rPr>
          <w:szCs w:val="24"/>
        </w:rPr>
        <w:t>l</w:t>
      </w:r>
      <w:r w:rsidR="004D069B">
        <w:rPr>
          <w:szCs w:val="24"/>
        </w:rPr>
        <w:t>d, H.E.;</w:t>
      </w:r>
      <w:r>
        <w:rPr>
          <w:szCs w:val="24"/>
        </w:rPr>
        <w:t xml:space="preserve"> Constraints on soluble aerosol iron flux to the southern Ocean </w:t>
      </w:r>
      <w:r w:rsidR="00C277FD">
        <w:rPr>
          <w:szCs w:val="24"/>
        </w:rPr>
        <w:t>during the Last Glacial Maximum,</w:t>
      </w:r>
      <w:r>
        <w:rPr>
          <w:szCs w:val="24"/>
        </w:rPr>
        <w:t xml:space="preserve"> </w:t>
      </w:r>
      <w:r w:rsidR="005C4522" w:rsidRPr="00EE79FB">
        <w:rPr>
          <w:szCs w:val="24"/>
        </w:rPr>
        <w:t>Nat.</w:t>
      </w:r>
      <w:r w:rsidRPr="00EE79FB">
        <w:rPr>
          <w:szCs w:val="24"/>
        </w:rPr>
        <w:t xml:space="preserve"> Comm</w:t>
      </w:r>
      <w:r w:rsidR="005C4522" w:rsidRPr="00EE79FB">
        <w:rPr>
          <w:szCs w:val="24"/>
        </w:rPr>
        <w:t>s</w:t>
      </w:r>
      <w:r w:rsidRPr="00EE79FB">
        <w:rPr>
          <w:szCs w:val="24"/>
        </w:rPr>
        <w:t>.</w:t>
      </w:r>
      <w:r>
        <w:rPr>
          <w:szCs w:val="24"/>
        </w:rPr>
        <w:t xml:space="preserve">, </w:t>
      </w:r>
      <w:r w:rsidRPr="00EE79FB">
        <w:rPr>
          <w:szCs w:val="24"/>
        </w:rPr>
        <w:t>6</w:t>
      </w:r>
      <w:r w:rsidRPr="00CB0713">
        <w:rPr>
          <w:b/>
          <w:szCs w:val="24"/>
        </w:rPr>
        <w:t>:</w:t>
      </w:r>
      <w:r>
        <w:rPr>
          <w:szCs w:val="24"/>
        </w:rPr>
        <w:t xml:space="preserve">7850 </w:t>
      </w:r>
      <w:r w:rsidR="004D069B">
        <w:rPr>
          <w:szCs w:val="24"/>
        </w:rPr>
        <w:t>doi:10.1038/ncomms8850, 2015.</w:t>
      </w:r>
    </w:p>
    <w:p w:rsidR="00727F88" w:rsidRDefault="00EE79FB" w:rsidP="0093294C">
      <w:pPr>
        <w:spacing w:line="360" w:lineRule="auto"/>
        <w:rPr>
          <w:szCs w:val="24"/>
        </w:rPr>
      </w:pPr>
      <w:r>
        <w:rPr>
          <w:szCs w:val="24"/>
        </w:rPr>
        <w:t xml:space="preserve">Dale, A.W., </w:t>
      </w:r>
      <w:r w:rsidR="00727F88">
        <w:rPr>
          <w:szCs w:val="24"/>
        </w:rPr>
        <w:t>Nickelsen,</w:t>
      </w:r>
      <w:r>
        <w:rPr>
          <w:szCs w:val="24"/>
        </w:rPr>
        <w:t xml:space="preserve"> L., </w:t>
      </w:r>
      <w:r w:rsidR="00727F88">
        <w:rPr>
          <w:szCs w:val="24"/>
        </w:rPr>
        <w:t>Scholz,</w:t>
      </w:r>
      <w:r>
        <w:rPr>
          <w:szCs w:val="24"/>
        </w:rPr>
        <w:t xml:space="preserve"> F., </w:t>
      </w:r>
      <w:r w:rsidR="00727F88">
        <w:rPr>
          <w:szCs w:val="24"/>
        </w:rPr>
        <w:t>Hensen,</w:t>
      </w:r>
      <w:r>
        <w:rPr>
          <w:szCs w:val="24"/>
        </w:rPr>
        <w:t xml:space="preserve"> C., </w:t>
      </w:r>
      <w:r w:rsidR="00727F88">
        <w:rPr>
          <w:szCs w:val="24"/>
        </w:rPr>
        <w:t>Oschlies</w:t>
      </w:r>
      <w:r>
        <w:rPr>
          <w:szCs w:val="24"/>
        </w:rPr>
        <w:t>, A., and Wallman, K.;</w:t>
      </w:r>
      <w:r w:rsidR="00727F88">
        <w:rPr>
          <w:szCs w:val="24"/>
        </w:rPr>
        <w:t xml:space="preserve"> A revised global estimate of dissolved iron fluxes from marine sediments, </w:t>
      </w:r>
      <w:r w:rsidR="00727F88" w:rsidRPr="00EE79FB">
        <w:rPr>
          <w:szCs w:val="24"/>
        </w:rPr>
        <w:t>Global Biogeochem. Cy</w:t>
      </w:r>
      <w:r w:rsidR="002A18F0">
        <w:rPr>
          <w:szCs w:val="24"/>
        </w:rPr>
        <w:t>.</w:t>
      </w:r>
      <w:r>
        <w:rPr>
          <w:szCs w:val="24"/>
        </w:rPr>
        <w:t>, doi:10.1002/2014GB005017, 2015.</w:t>
      </w:r>
    </w:p>
    <w:p w:rsidR="007908D0" w:rsidRDefault="006275FE" w:rsidP="0093294C">
      <w:pPr>
        <w:spacing w:line="360" w:lineRule="auto"/>
        <w:rPr>
          <w:szCs w:val="24"/>
        </w:rPr>
      </w:pPr>
      <w:r>
        <w:rPr>
          <w:szCs w:val="24"/>
        </w:rPr>
        <w:t xml:space="preserve">Death, R., </w:t>
      </w:r>
      <w:r w:rsidR="00EE0A81">
        <w:rPr>
          <w:szCs w:val="24"/>
        </w:rPr>
        <w:t>Wadham</w:t>
      </w:r>
      <w:r>
        <w:rPr>
          <w:szCs w:val="24"/>
        </w:rPr>
        <w:t>,</w:t>
      </w:r>
      <w:r w:rsidR="00EE79FB">
        <w:rPr>
          <w:szCs w:val="24"/>
        </w:rPr>
        <w:t xml:space="preserve"> J.L.,</w:t>
      </w:r>
      <w:r>
        <w:rPr>
          <w:szCs w:val="24"/>
        </w:rPr>
        <w:t xml:space="preserve"> </w:t>
      </w:r>
      <w:r w:rsidR="00EE0A81">
        <w:rPr>
          <w:szCs w:val="24"/>
        </w:rPr>
        <w:t>Monteiro</w:t>
      </w:r>
      <w:r>
        <w:rPr>
          <w:szCs w:val="24"/>
        </w:rPr>
        <w:t>,</w:t>
      </w:r>
      <w:r w:rsidR="00EE79FB">
        <w:rPr>
          <w:szCs w:val="24"/>
        </w:rPr>
        <w:t xml:space="preserve"> F., </w:t>
      </w:r>
      <w:r w:rsidR="00EE0A81">
        <w:rPr>
          <w:szCs w:val="24"/>
        </w:rPr>
        <w:t>Le Brocq</w:t>
      </w:r>
      <w:r>
        <w:rPr>
          <w:szCs w:val="24"/>
        </w:rPr>
        <w:t>,</w:t>
      </w:r>
      <w:r w:rsidR="00EE79FB">
        <w:rPr>
          <w:szCs w:val="24"/>
        </w:rPr>
        <w:t xml:space="preserve"> A.M.,</w:t>
      </w:r>
      <w:r>
        <w:rPr>
          <w:szCs w:val="24"/>
        </w:rPr>
        <w:t xml:space="preserve"> </w:t>
      </w:r>
      <w:r w:rsidR="00EE79FB">
        <w:rPr>
          <w:szCs w:val="24"/>
        </w:rPr>
        <w:t xml:space="preserve"> </w:t>
      </w:r>
      <w:r w:rsidR="00EE0A81">
        <w:rPr>
          <w:szCs w:val="24"/>
        </w:rPr>
        <w:t>Tranter</w:t>
      </w:r>
      <w:r>
        <w:rPr>
          <w:szCs w:val="24"/>
        </w:rPr>
        <w:t>,</w:t>
      </w:r>
      <w:r w:rsidR="00EE79FB">
        <w:rPr>
          <w:szCs w:val="24"/>
        </w:rPr>
        <w:t xml:space="preserve"> M.,</w:t>
      </w:r>
      <w:r>
        <w:rPr>
          <w:szCs w:val="24"/>
        </w:rPr>
        <w:t xml:space="preserve"> </w:t>
      </w:r>
      <w:r w:rsidR="00EE0A81">
        <w:rPr>
          <w:szCs w:val="24"/>
        </w:rPr>
        <w:t>Ridgewell,</w:t>
      </w:r>
      <w:r w:rsidR="00EE79FB">
        <w:rPr>
          <w:szCs w:val="24"/>
        </w:rPr>
        <w:t xml:space="preserve"> A., Dutkiewicz, S., </w:t>
      </w:r>
      <w:r>
        <w:rPr>
          <w:szCs w:val="24"/>
        </w:rPr>
        <w:t xml:space="preserve">and </w:t>
      </w:r>
      <w:r w:rsidR="00CB0713">
        <w:rPr>
          <w:szCs w:val="24"/>
        </w:rPr>
        <w:t>Raiswell</w:t>
      </w:r>
      <w:r w:rsidR="00033B20">
        <w:rPr>
          <w:szCs w:val="24"/>
        </w:rPr>
        <w:t>,</w:t>
      </w:r>
      <w:r w:rsidR="00EE79FB">
        <w:rPr>
          <w:szCs w:val="24"/>
        </w:rPr>
        <w:t xml:space="preserve"> R.; </w:t>
      </w:r>
      <w:r>
        <w:rPr>
          <w:szCs w:val="24"/>
        </w:rPr>
        <w:t xml:space="preserve">Antarctic ice sheet fertilizes the Southern Ocean, </w:t>
      </w:r>
      <w:r w:rsidRPr="00EE79FB">
        <w:rPr>
          <w:szCs w:val="24"/>
        </w:rPr>
        <w:t>Biogeosciences,</w:t>
      </w:r>
      <w:r w:rsidRPr="006275FE">
        <w:rPr>
          <w:i/>
          <w:szCs w:val="24"/>
        </w:rPr>
        <w:t xml:space="preserve"> </w:t>
      </w:r>
      <w:r w:rsidRPr="00EE79FB">
        <w:rPr>
          <w:szCs w:val="24"/>
        </w:rPr>
        <w:t>10</w:t>
      </w:r>
      <w:r w:rsidRPr="006275FE">
        <w:rPr>
          <w:i/>
          <w:szCs w:val="24"/>
        </w:rPr>
        <w:t>,</w:t>
      </w:r>
      <w:r w:rsidR="00EE79FB">
        <w:rPr>
          <w:szCs w:val="24"/>
        </w:rPr>
        <w:t xml:space="preserve"> 12551-12570, 2014.</w:t>
      </w:r>
    </w:p>
    <w:p w:rsidR="0045440D" w:rsidRDefault="0045440D" w:rsidP="0093294C">
      <w:pPr>
        <w:spacing w:line="360" w:lineRule="auto"/>
        <w:rPr>
          <w:szCs w:val="24"/>
        </w:rPr>
      </w:pPr>
      <w:r>
        <w:rPr>
          <w:szCs w:val="24"/>
        </w:rPr>
        <w:lastRenderedPageBreak/>
        <w:t>Diemand, D.; Icebergs, Encyclopaedia of Ocean Sciences, Ed</w:t>
      </w:r>
      <w:r w:rsidR="00A11E04">
        <w:rPr>
          <w:szCs w:val="24"/>
        </w:rPr>
        <w:t xml:space="preserve">ited by </w:t>
      </w:r>
      <w:r>
        <w:rPr>
          <w:szCs w:val="24"/>
        </w:rPr>
        <w:t xml:space="preserve"> </w:t>
      </w:r>
      <w:r w:rsidR="00A11E04">
        <w:rPr>
          <w:szCs w:val="24"/>
        </w:rPr>
        <w:t xml:space="preserve">Steale, </w:t>
      </w:r>
      <w:r>
        <w:rPr>
          <w:szCs w:val="24"/>
        </w:rPr>
        <w:t xml:space="preserve">J.H. </w:t>
      </w:r>
      <w:r w:rsidR="00A11E04">
        <w:rPr>
          <w:szCs w:val="24"/>
        </w:rPr>
        <w:t>Turekian,</w:t>
      </w:r>
      <w:r>
        <w:rPr>
          <w:szCs w:val="24"/>
        </w:rPr>
        <w:t xml:space="preserve">K.K. and </w:t>
      </w:r>
      <w:r w:rsidR="00A11E04">
        <w:rPr>
          <w:szCs w:val="24"/>
        </w:rPr>
        <w:t xml:space="preserve">Thorpe, </w:t>
      </w:r>
      <w:r>
        <w:rPr>
          <w:szCs w:val="24"/>
        </w:rPr>
        <w:t>S.A.</w:t>
      </w:r>
      <w:r w:rsidR="00A11E04">
        <w:rPr>
          <w:szCs w:val="24"/>
        </w:rPr>
        <w:t>, Academic Press,</w:t>
      </w:r>
      <w:r>
        <w:rPr>
          <w:szCs w:val="24"/>
        </w:rPr>
        <w:t xml:space="preserve"> p. 181-190, 2008.</w:t>
      </w:r>
    </w:p>
    <w:p w:rsidR="00A04C5F" w:rsidRDefault="00AD728E" w:rsidP="0093294C">
      <w:pPr>
        <w:spacing w:line="360" w:lineRule="auto"/>
        <w:rPr>
          <w:szCs w:val="24"/>
        </w:rPr>
      </w:pPr>
      <w:r>
        <w:rPr>
          <w:szCs w:val="24"/>
        </w:rPr>
        <w:t>Dowdeswell, J.A., and Dowdeswell, E.K.; Debris in icebergs and rates of glaci-marine sedimentation-observations from Spitzbergen and a simple model; J. Geol., 97, 221-231, 1989.</w:t>
      </w:r>
    </w:p>
    <w:p w:rsidR="0008558B" w:rsidRDefault="0008558B" w:rsidP="0093294C">
      <w:pPr>
        <w:spacing w:line="360" w:lineRule="auto"/>
        <w:rPr>
          <w:szCs w:val="24"/>
        </w:rPr>
      </w:pPr>
      <w:r>
        <w:rPr>
          <w:szCs w:val="24"/>
        </w:rPr>
        <w:t xml:space="preserve">Depoorter, M.A., </w:t>
      </w:r>
      <w:r w:rsidR="004E75F8">
        <w:rPr>
          <w:szCs w:val="24"/>
        </w:rPr>
        <w:t>Bamber,</w:t>
      </w:r>
      <w:r w:rsidR="00DD65E1">
        <w:rPr>
          <w:szCs w:val="24"/>
        </w:rPr>
        <w:t xml:space="preserve"> G.L.,  Griggs, J.A.,</w:t>
      </w:r>
      <w:r w:rsidR="004E75F8">
        <w:rPr>
          <w:szCs w:val="24"/>
        </w:rPr>
        <w:t>T.M. Lenaerts,</w:t>
      </w:r>
      <w:r w:rsidR="00DD65E1">
        <w:rPr>
          <w:szCs w:val="24"/>
        </w:rPr>
        <w:t xml:space="preserve"> T.M., </w:t>
      </w:r>
      <w:r w:rsidR="004E75F8">
        <w:rPr>
          <w:szCs w:val="24"/>
        </w:rPr>
        <w:t>Ligtenberg,</w:t>
      </w:r>
      <w:r w:rsidR="00DD65E1">
        <w:rPr>
          <w:szCs w:val="24"/>
        </w:rPr>
        <w:t xml:space="preserve"> S.R.M.,</w:t>
      </w:r>
      <w:r w:rsidR="004E75F8">
        <w:rPr>
          <w:szCs w:val="24"/>
        </w:rPr>
        <w:t xml:space="preserve"> van den Broeke,</w:t>
      </w:r>
      <w:r w:rsidR="00DD65E1">
        <w:rPr>
          <w:szCs w:val="24"/>
        </w:rPr>
        <w:t xml:space="preserve"> M.R.,</w:t>
      </w:r>
      <w:r w:rsidR="004E75F8">
        <w:rPr>
          <w:szCs w:val="24"/>
        </w:rPr>
        <w:t xml:space="preserve"> a</w:t>
      </w:r>
      <w:r>
        <w:rPr>
          <w:szCs w:val="24"/>
        </w:rPr>
        <w:t xml:space="preserve">nd </w:t>
      </w:r>
      <w:r w:rsidR="00DD65E1">
        <w:rPr>
          <w:szCs w:val="24"/>
        </w:rPr>
        <w:t xml:space="preserve"> </w:t>
      </w:r>
      <w:r w:rsidR="004E75F8">
        <w:rPr>
          <w:szCs w:val="24"/>
        </w:rPr>
        <w:t>Moholdt</w:t>
      </w:r>
      <w:r w:rsidR="00DD65E1">
        <w:rPr>
          <w:szCs w:val="24"/>
        </w:rPr>
        <w:t>, G.;</w:t>
      </w:r>
      <w:r>
        <w:rPr>
          <w:szCs w:val="24"/>
        </w:rPr>
        <w:t xml:space="preserve"> Calving fluxes and basal melt rates of Antarctic ice shelves, </w:t>
      </w:r>
      <w:r w:rsidRPr="00DD65E1">
        <w:rPr>
          <w:szCs w:val="24"/>
        </w:rPr>
        <w:t>Nature</w:t>
      </w:r>
      <w:r w:rsidRPr="004E75F8">
        <w:rPr>
          <w:i/>
          <w:szCs w:val="24"/>
        </w:rPr>
        <w:t>,</w:t>
      </w:r>
      <w:r w:rsidR="005C4522">
        <w:rPr>
          <w:i/>
          <w:szCs w:val="24"/>
        </w:rPr>
        <w:t xml:space="preserve"> </w:t>
      </w:r>
      <w:r w:rsidR="00E256AF" w:rsidRPr="00DD65E1">
        <w:rPr>
          <w:szCs w:val="24"/>
        </w:rPr>
        <w:t>502</w:t>
      </w:r>
      <w:r w:rsidR="00DD65E1">
        <w:rPr>
          <w:szCs w:val="24"/>
        </w:rPr>
        <w:t>, 89-92, 2013, 2013.</w:t>
      </w:r>
    </w:p>
    <w:p w:rsidR="00273F09" w:rsidRDefault="00273F09" w:rsidP="0093294C">
      <w:pPr>
        <w:spacing w:line="360" w:lineRule="auto"/>
        <w:rPr>
          <w:szCs w:val="24"/>
        </w:rPr>
      </w:pPr>
      <w:r>
        <w:rPr>
          <w:szCs w:val="24"/>
        </w:rPr>
        <w:t xml:space="preserve">Duprat, L.P.A.M., Bigg, G.R., and Wilton, D.J.; Giant icebergs significantly enhance the marine productivity of the Southern Ocean, </w:t>
      </w:r>
      <w:r w:rsidRPr="00857B77">
        <w:rPr>
          <w:szCs w:val="24"/>
        </w:rPr>
        <w:t>Nat. Geosci</w:t>
      </w:r>
      <w:r>
        <w:rPr>
          <w:szCs w:val="24"/>
        </w:rPr>
        <w:t>, 9, 219-221, doi.10.1038NGEO2533, 2016.</w:t>
      </w:r>
    </w:p>
    <w:p w:rsidR="0080516B" w:rsidRDefault="0080516B" w:rsidP="0093294C">
      <w:pPr>
        <w:spacing w:line="360" w:lineRule="auto"/>
        <w:rPr>
          <w:szCs w:val="24"/>
        </w:rPr>
      </w:pPr>
      <w:r>
        <w:rPr>
          <w:szCs w:val="24"/>
        </w:rPr>
        <w:t>Dyurgerov, M., Bring, A., and Destouni, G., Integrated assessment of changes in freshwater inflow to the Arctic Ocean, J. Geophys. Res., 115, doi:10.1029/2009JD013060, 2010.</w:t>
      </w:r>
    </w:p>
    <w:p w:rsidR="00375EA0" w:rsidRDefault="00375EA0" w:rsidP="0093294C">
      <w:pPr>
        <w:spacing w:line="360" w:lineRule="auto"/>
        <w:rPr>
          <w:szCs w:val="24"/>
        </w:rPr>
      </w:pPr>
      <w:r>
        <w:rPr>
          <w:szCs w:val="24"/>
        </w:rPr>
        <w:t>Edwards, R., and Sedwick, P.; Iron in East Antarctic snow: Implications for atmospheric iron deposition and algal production in Antarctic waters, Geophys. Res. Lett., 28, 3907-3910, 2001.</w:t>
      </w:r>
    </w:p>
    <w:p w:rsidR="00064D5F" w:rsidRPr="00E256AF" w:rsidRDefault="00064D5F" w:rsidP="0093294C">
      <w:pPr>
        <w:spacing w:line="360" w:lineRule="auto"/>
        <w:rPr>
          <w:szCs w:val="24"/>
        </w:rPr>
      </w:pPr>
      <w:r>
        <w:rPr>
          <w:szCs w:val="24"/>
        </w:rPr>
        <w:t>Enderlin, E.M., Howat, I.M., Jeong, S., Noh, M-J., van Angelen, J.H., and van den Broeke, M.R.; An improved mass budget for the Greenland ice sheet, Geophys. Res. Lett</w:t>
      </w:r>
      <w:r w:rsidR="004D1FCB">
        <w:rPr>
          <w:szCs w:val="24"/>
        </w:rPr>
        <w:t>., 41, 866-872, 2014.</w:t>
      </w:r>
    </w:p>
    <w:p w:rsidR="00797853" w:rsidRDefault="00797853" w:rsidP="0093294C">
      <w:pPr>
        <w:spacing w:line="360" w:lineRule="auto"/>
        <w:rPr>
          <w:szCs w:val="24"/>
        </w:rPr>
      </w:pPr>
      <w:r>
        <w:rPr>
          <w:szCs w:val="24"/>
        </w:rPr>
        <w:t>Gaiero, D.M., Brunet, F., Probst, J-</w:t>
      </w:r>
      <w:r w:rsidR="00DD65E1">
        <w:rPr>
          <w:szCs w:val="24"/>
        </w:rPr>
        <w:t xml:space="preserve">L., and Depetris, P. J.; </w:t>
      </w:r>
      <w:r>
        <w:rPr>
          <w:szCs w:val="24"/>
        </w:rPr>
        <w:t xml:space="preserve">A uniform isotopic and chemical signature of dust exported from Patagonia: Rock sources and occurrence in southern environments, </w:t>
      </w:r>
      <w:r w:rsidRPr="00DD65E1">
        <w:rPr>
          <w:szCs w:val="24"/>
        </w:rPr>
        <w:t>Chem. Geol</w:t>
      </w:r>
      <w:r>
        <w:rPr>
          <w:szCs w:val="24"/>
        </w:rPr>
        <w:t xml:space="preserve">., </w:t>
      </w:r>
      <w:r w:rsidRPr="00DD65E1">
        <w:rPr>
          <w:szCs w:val="24"/>
        </w:rPr>
        <w:t>238</w:t>
      </w:r>
      <w:r w:rsidR="00DD65E1" w:rsidRPr="00DD65E1">
        <w:rPr>
          <w:szCs w:val="24"/>
        </w:rPr>
        <w:t>,</w:t>
      </w:r>
      <w:r w:rsidR="00DD65E1">
        <w:rPr>
          <w:szCs w:val="24"/>
        </w:rPr>
        <w:t xml:space="preserve"> 107-129, 2007.</w:t>
      </w:r>
    </w:p>
    <w:p w:rsidR="006352FD" w:rsidRDefault="006352FD" w:rsidP="0093294C">
      <w:pPr>
        <w:spacing w:line="360" w:lineRule="auto"/>
        <w:rPr>
          <w:szCs w:val="24"/>
        </w:rPr>
      </w:pPr>
      <w:r>
        <w:rPr>
          <w:szCs w:val="24"/>
        </w:rPr>
        <w:t xml:space="preserve">Gao, Y., Fan, S-M., and </w:t>
      </w:r>
      <w:r w:rsidR="004C2A09">
        <w:rPr>
          <w:szCs w:val="24"/>
        </w:rPr>
        <w:t>Sa</w:t>
      </w:r>
      <w:r w:rsidR="00DD65E1">
        <w:rPr>
          <w:szCs w:val="24"/>
        </w:rPr>
        <w:t xml:space="preserve">rmiento, J.L.; </w:t>
      </w:r>
      <w:r w:rsidR="00393CAE">
        <w:rPr>
          <w:szCs w:val="24"/>
        </w:rPr>
        <w:t>Atmospheric</w:t>
      </w:r>
      <w:r>
        <w:rPr>
          <w:szCs w:val="24"/>
        </w:rPr>
        <w:t xml:space="preserve"> iron input to the ocean thr</w:t>
      </w:r>
      <w:r w:rsidR="00DA2697">
        <w:rPr>
          <w:szCs w:val="24"/>
        </w:rPr>
        <w:t>ough precipitation scavenging: A</w:t>
      </w:r>
      <w:r>
        <w:rPr>
          <w:szCs w:val="24"/>
        </w:rPr>
        <w:t xml:space="preserve"> modeling perspective and its implication for natural iron fertilization in the ocean, </w:t>
      </w:r>
      <w:r w:rsidRPr="00DD65E1">
        <w:rPr>
          <w:szCs w:val="24"/>
        </w:rPr>
        <w:t>J.</w:t>
      </w:r>
      <w:r w:rsidR="005C4522" w:rsidRPr="00DD65E1">
        <w:rPr>
          <w:szCs w:val="24"/>
        </w:rPr>
        <w:t xml:space="preserve"> </w:t>
      </w:r>
      <w:r w:rsidRPr="00DD65E1">
        <w:rPr>
          <w:szCs w:val="24"/>
        </w:rPr>
        <w:t>Geophys. Res</w:t>
      </w:r>
      <w:r w:rsidRPr="006352FD">
        <w:rPr>
          <w:i/>
          <w:szCs w:val="24"/>
        </w:rPr>
        <w:t xml:space="preserve">., </w:t>
      </w:r>
      <w:r w:rsidRPr="00DD65E1">
        <w:rPr>
          <w:szCs w:val="24"/>
        </w:rPr>
        <w:t>108</w:t>
      </w:r>
      <w:r w:rsidR="00DD65E1">
        <w:rPr>
          <w:szCs w:val="24"/>
        </w:rPr>
        <w:t>, doi:10.1029/2002/JD002420, 2003.</w:t>
      </w:r>
    </w:p>
    <w:p w:rsidR="00500588" w:rsidRDefault="00500588" w:rsidP="0093294C">
      <w:pPr>
        <w:spacing w:line="360" w:lineRule="auto"/>
        <w:rPr>
          <w:szCs w:val="24"/>
        </w:rPr>
      </w:pPr>
      <w:r>
        <w:rPr>
          <w:szCs w:val="24"/>
        </w:rPr>
        <w:t>Hassler, C.S., Alasonati, E., Mancuso Nichols, C.A., and Slaveykova, V.I.; Exopolysaccharides produced by bacteria isolated from pelagic southern Ocean-Role in Fe binding, chemical reactivity and bioavailability, Mar. Chem., 123, 88-98, 2011.</w:t>
      </w:r>
    </w:p>
    <w:p w:rsidR="00500588" w:rsidRDefault="00500588" w:rsidP="0093294C">
      <w:pPr>
        <w:spacing w:line="360" w:lineRule="auto"/>
        <w:rPr>
          <w:szCs w:val="24"/>
        </w:rPr>
      </w:pPr>
      <w:r>
        <w:rPr>
          <w:szCs w:val="24"/>
        </w:rPr>
        <w:lastRenderedPageBreak/>
        <w:t>Hassler, C.S., Norman, L., Mancuso Nichols, C.A., Clementson, L.A., Robinson, C., Schoemann,V., Watson, R.J., and Doblin, M.A.;  Iron associated with exopolymeric substances is highly bioavailable to oceanic phytoplankton</w:t>
      </w:r>
      <w:r w:rsidR="002A18F0">
        <w:rPr>
          <w:szCs w:val="24"/>
        </w:rPr>
        <w:t>, Mar. C</w:t>
      </w:r>
      <w:r>
        <w:rPr>
          <w:szCs w:val="24"/>
        </w:rPr>
        <w:t>hem., 173, 136-147, 2015.</w:t>
      </w:r>
    </w:p>
    <w:p w:rsidR="00702D6C" w:rsidRDefault="00702D6C" w:rsidP="0093294C">
      <w:pPr>
        <w:spacing w:line="360" w:lineRule="auto"/>
        <w:rPr>
          <w:szCs w:val="24"/>
        </w:rPr>
      </w:pPr>
      <w:r>
        <w:rPr>
          <w:szCs w:val="24"/>
        </w:rPr>
        <w:t>Hawkings,</w:t>
      </w:r>
      <w:r w:rsidR="00727F88">
        <w:rPr>
          <w:szCs w:val="24"/>
        </w:rPr>
        <w:t xml:space="preserve"> </w:t>
      </w:r>
      <w:r>
        <w:rPr>
          <w:szCs w:val="24"/>
        </w:rPr>
        <w:t xml:space="preserve">J.R., </w:t>
      </w:r>
      <w:r w:rsidR="004C2A09">
        <w:rPr>
          <w:szCs w:val="24"/>
        </w:rPr>
        <w:t>Wadham,</w:t>
      </w:r>
      <w:r w:rsidR="00DD65E1">
        <w:rPr>
          <w:szCs w:val="24"/>
        </w:rPr>
        <w:t xml:space="preserve"> J.L.,  M. Tranter, M., </w:t>
      </w:r>
      <w:r w:rsidR="004C2A09">
        <w:rPr>
          <w:szCs w:val="24"/>
        </w:rPr>
        <w:t>Raiswell,</w:t>
      </w:r>
      <w:r w:rsidR="00DD65E1">
        <w:rPr>
          <w:szCs w:val="24"/>
        </w:rPr>
        <w:t xml:space="preserve"> R., </w:t>
      </w:r>
      <w:r w:rsidR="004C2A09">
        <w:rPr>
          <w:szCs w:val="24"/>
        </w:rPr>
        <w:t>Benning,</w:t>
      </w:r>
      <w:r w:rsidR="00DD65E1">
        <w:rPr>
          <w:szCs w:val="24"/>
        </w:rPr>
        <w:t xml:space="preserve"> L.G.,  </w:t>
      </w:r>
      <w:r w:rsidR="004C2A09">
        <w:rPr>
          <w:szCs w:val="24"/>
        </w:rPr>
        <w:t>Statham,</w:t>
      </w:r>
      <w:r w:rsidR="00DD65E1">
        <w:rPr>
          <w:szCs w:val="24"/>
        </w:rPr>
        <w:t xml:space="preserve"> P.J.,</w:t>
      </w:r>
      <w:r w:rsidR="004C2A09">
        <w:rPr>
          <w:szCs w:val="24"/>
        </w:rPr>
        <w:t xml:space="preserve">  Tedstone,</w:t>
      </w:r>
      <w:r w:rsidR="00DD65E1">
        <w:rPr>
          <w:szCs w:val="24"/>
        </w:rPr>
        <w:t xml:space="preserve"> A.,  </w:t>
      </w:r>
      <w:r w:rsidR="004C2A09">
        <w:rPr>
          <w:szCs w:val="24"/>
        </w:rPr>
        <w:t>Nienow,</w:t>
      </w:r>
      <w:r w:rsidR="00DD65E1">
        <w:rPr>
          <w:szCs w:val="24"/>
        </w:rPr>
        <w:t xml:space="preserve"> P., </w:t>
      </w:r>
      <w:r w:rsidR="004C2A09">
        <w:rPr>
          <w:szCs w:val="24"/>
        </w:rPr>
        <w:t xml:space="preserve"> Lee</w:t>
      </w:r>
      <w:r>
        <w:rPr>
          <w:szCs w:val="24"/>
        </w:rPr>
        <w:t>,</w:t>
      </w:r>
      <w:r w:rsidR="00DD65E1">
        <w:rPr>
          <w:szCs w:val="24"/>
        </w:rPr>
        <w:t xml:space="preserve"> K.,</w:t>
      </w:r>
      <w:r>
        <w:rPr>
          <w:szCs w:val="24"/>
        </w:rPr>
        <w:t xml:space="preserve"> and </w:t>
      </w:r>
      <w:r w:rsidR="004C2A09">
        <w:rPr>
          <w:szCs w:val="24"/>
        </w:rPr>
        <w:t xml:space="preserve"> J. Telling, J.</w:t>
      </w:r>
      <w:r w:rsidR="00DD65E1">
        <w:rPr>
          <w:szCs w:val="24"/>
        </w:rPr>
        <w:t>;</w:t>
      </w:r>
      <w:r>
        <w:rPr>
          <w:szCs w:val="24"/>
        </w:rPr>
        <w:t xml:space="preserve"> Ice sheets as a significant source of highly reactive nanoparticulate iron to the oceans, </w:t>
      </w:r>
      <w:r w:rsidRPr="00DD65E1">
        <w:rPr>
          <w:szCs w:val="24"/>
        </w:rPr>
        <w:t>Nat</w:t>
      </w:r>
      <w:r w:rsidR="005C4522" w:rsidRPr="00DD65E1">
        <w:rPr>
          <w:szCs w:val="24"/>
        </w:rPr>
        <w:t>.</w:t>
      </w:r>
      <w:r w:rsidRPr="00DD65E1">
        <w:rPr>
          <w:szCs w:val="24"/>
        </w:rPr>
        <w:t xml:space="preserve"> Comm</w:t>
      </w:r>
      <w:r w:rsidR="005F192E" w:rsidRPr="00DD65E1">
        <w:rPr>
          <w:szCs w:val="24"/>
        </w:rPr>
        <w:t>s</w:t>
      </w:r>
      <w:r w:rsidRPr="00702D6C">
        <w:rPr>
          <w:i/>
          <w:szCs w:val="24"/>
        </w:rPr>
        <w:t xml:space="preserve">., </w:t>
      </w:r>
      <w:r w:rsidRPr="00DD65E1">
        <w:rPr>
          <w:szCs w:val="24"/>
        </w:rPr>
        <w:t>5</w:t>
      </w:r>
      <w:r w:rsidRPr="00702D6C">
        <w:rPr>
          <w:i/>
          <w:szCs w:val="24"/>
        </w:rPr>
        <w:t>.</w:t>
      </w:r>
      <w:r w:rsidR="00500588">
        <w:rPr>
          <w:i/>
          <w:szCs w:val="24"/>
        </w:rPr>
        <w:t xml:space="preserve"> </w:t>
      </w:r>
      <w:r w:rsidRPr="00182F17">
        <w:rPr>
          <w:szCs w:val="24"/>
        </w:rPr>
        <w:t>3929</w:t>
      </w:r>
      <w:r w:rsidRPr="00500588">
        <w:rPr>
          <w:szCs w:val="24"/>
        </w:rPr>
        <w:t>,</w:t>
      </w:r>
      <w:r>
        <w:rPr>
          <w:szCs w:val="24"/>
        </w:rPr>
        <w:t xml:space="preserve"> doi:10.1038/ncomms</w:t>
      </w:r>
      <w:r w:rsidR="00DD65E1">
        <w:rPr>
          <w:szCs w:val="24"/>
        </w:rPr>
        <w:t>4929, 2014.</w:t>
      </w:r>
    </w:p>
    <w:p w:rsidR="00AB7CC8" w:rsidRDefault="00AB7CC8" w:rsidP="0093294C">
      <w:pPr>
        <w:spacing w:line="360" w:lineRule="auto"/>
        <w:rPr>
          <w:szCs w:val="24"/>
        </w:rPr>
      </w:pPr>
      <w:r>
        <w:rPr>
          <w:szCs w:val="24"/>
        </w:rPr>
        <w:t>Hiemstra, T.; Surface and mineral structure of ferrih</w:t>
      </w:r>
      <w:r w:rsidR="002A18F0">
        <w:rPr>
          <w:szCs w:val="24"/>
        </w:rPr>
        <w:t>ydrite, Geochim. Cosmochim. Ac.</w:t>
      </w:r>
      <w:r>
        <w:rPr>
          <w:szCs w:val="24"/>
        </w:rPr>
        <w:t>, 105, 316-325</w:t>
      </w:r>
      <w:r w:rsidR="003E1D94">
        <w:rPr>
          <w:szCs w:val="24"/>
        </w:rPr>
        <w:t>, 2013.</w:t>
      </w:r>
    </w:p>
    <w:p w:rsidR="00A95C85" w:rsidRDefault="00727F88" w:rsidP="0093294C">
      <w:pPr>
        <w:spacing w:line="360" w:lineRule="auto"/>
        <w:rPr>
          <w:szCs w:val="24"/>
        </w:rPr>
      </w:pPr>
      <w:r>
        <w:rPr>
          <w:szCs w:val="24"/>
        </w:rPr>
        <w:t>Heimbu</w:t>
      </w:r>
      <w:r w:rsidR="00DD65E1">
        <w:rPr>
          <w:szCs w:val="24"/>
        </w:rPr>
        <w:t xml:space="preserve">rger, A., Lusno, R., and S. Triquet, S.; </w:t>
      </w:r>
      <w:r w:rsidR="00A95C85">
        <w:rPr>
          <w:szCs w:val="24"/>
        </w:rPr>
        <w:t xml:space="preserve">Solubility of iron and other trace elements in rainwater collected on the Kerguelen Islands (South Indian Ocean), </w:t>
      </w:r>
      <w:r w:rsidR="00A95C85" w:rsidRPr="00DD65E1">
        <w:rPr>
          <w:szCs w:val="24"/>
        </w:rPr>
        <w:t>Biogeosciences,</w:t>
      </w:r>
      <w:r w:rsidR="00A95C85">
        <w:rPr>
          <w:szCs w:val="24"/>
        </w:rPr>
        <w:t xml:space="preserve"> </w:t>
      </w:r>
      <w:r w:rsidR="00A95C85" w:rsidRPr="00DD65E1">
        <w:rPr>
          <w:szCs w:val="24"/>
        </w:rPr>
        <w:t>10</w:t>
      </w:r>
      <w:r w:rsidR="00DD65E1">
        <w:rPr>
          <w:szCs w:val="24"/>
        </w:rPr>
        <w:t>, 6616-6628, 2013.</w:t>
      </w:r>
    </w:p>
    <w:p w:rsidR="001601B0" w:rsidRDefault="001601B0" w:rsidP="0093294C">
      <w:pPr>
        <w:spacing w:line="360" w:lineRule="auto"/>
        <w:rPr>
          <w:szCs w:val="24"/>
        </w:rPr>
      </w:pPr>
      <w:r>
        <w:rPr>
          <w:szCs w:val="24"/>
        </w:rPr>
        <w:t>Hopwood, M.J., Statham</w:t>
      </w:r>
      <w:r w:rsidR="004C2A09">
        <w:rPr>
          <w:szCs w:val="24"/>
        </w:rPr>
        <w:t>,</w:t>
      </w:r>
      <w:r w:rsidR="00DD65E1">
        <w:rPr>
          <w:szCs w:val="24"/>
        </w:rPr>
        <w:t xml:space="preserve"> P.J., </w:t>
      </w:r>
      <w:r w:rsidR="004C2A09">
        <w:rPr>
          <w:szCs w:val="24"/>
        </w:rPr>
        <w:t>Tranter,</w:t>
      </w:r>
      <w:r w:rsidR="00DD65E1">
        <w:rPr>
          <w:szCs w:val="24"/>
        </w:rPr>
        <w:t xml:space="preserve"> M., and </w:t>
      </w:r>
      <w:r>
        <w:rPr>
          <w:szCs w:val="24"/>
        </w:rPr>
        <w:t>Wadh</w:t>
      </w:r>
      <w:r w:rsidR="00DD65E1">
        <w:rPr>
          <w:szCs w:val="24"/>
        </w:rPr>
        <w:t>am, J.L.;</w:t>
      </w:r>
      <w:r w:rsidR="00064D5F">
        <w:rPr>
          <w:szCs w:val="24"/>
        </w:rPr>
        <w:t xml:space="preserve"> </w:t>
      </w:r>
      <w:r>
        <w:rPr>
          <w:szCs w:val="24"/>
        </w:rPr>
        <w:t xml:space="preserve">Glacial flours as a potential source of Fe(II) and Fe(III) to polar waters, </w:t>
      </w:r>
      <w:r w:rsidRPr="00DD65E1">
        <w:rPr>
          <w:szCs w:val="24"/>
        </w:rPr>
        <w:t>Biogeochemistry</w:t>
      </w:r>
      <w:r>
        <w:rPr>
          <w:szCs w:val="24"/>
        </w:rPr>
        <w:t xml:space="preserve">, </w:t>
      </w:r>
      <w:r w:rsidR="00DD65E1">
        <w:rPr>
          <w:szCs w:val="24"/>
        </w:rPr>
        <w:t>doi:10.1007//s10533-013-9945-y, 2014.</w:t>
      </w:r>
    </w:p>
    <w:p w:rsidR="00064D5F" w:rsidRDefault="00064D5F" w:rsidP="0093294C">
      <w:pPr>
        <w:spacing w:line="360" w:lineRule="auto"/>
        <w:rPr>
          <w:szCs w:val="24"/>
        </w:rPr>
      </w:pPr>
      <w:r>
        <w:rPr>
          <w:szCs w:val="24"/>
        </w:rPr>
        <w:t>Hopwood, M.J., Bacon, S., Arendt, K., Connelly, D.P., and Statham, P.J.; Glacial meltwater from Greenland is not likely to be an important source of Fe to the North Atlantic, Biogeochemistry, 124, 1-11, 2015.</w:t>
      </w:r>
    </w:p>
    <w:p w:rsidR="00064D5F" w:rsidRDefault="00064D5F" w:rsidP="0093294C">
      <w:pPr>
        <w:spacing w:line="360" w:lineRule="auto"/>
        <w:rPr>
          <w:szCs w:val="24"/>
        </w:rPr>
      </w:pPr>
      <w:r>
        <w:rPr>
          <w:szCs w:val="24"/>
        </w:rPr>
        <w:t>Hopwood, M.J., Connelly, D.P., Arendt, K.E., Jull-Petersen, T., Stinchcombe, M., Meire, L., Esposito, M., and Krishna, R.; Seasonal changes in Fe along a glaciated fjord Greenlandic fjord, Front. Earth Sci., 4, doi:10.3389/feart.2016.00015, 2016.</w:t>
      </w:r>
    </w:p>
    <w:p w:rsidR="0093294C" w:rsidRDefault="0093294C" w:rsidP="0093294C">
      <w:pPr>
        <w:spacing w:line="360" w:lineRule="auto"/>
        <w:rPr>
          <w:rFonts w:eastAsia="Calibri" w:cs="Times New Roman"/>
        </w:rPr>
      </w:pPr>
      <w:r w:rsidRPr="00377B34">
        <w:rPr>
          <w:rFonts w:eastAsia="Calibri" w:cs="Times New Roman"/>
        </w:rPr>
        <w:t>Hyacinthe, C.,</w:t>
      </w:r>
      <w:r w:rsidR="004B760B">
        <w:rPr>
          <w:rFonts w:eastAsia="Calibri" w:cs="Times New Roman"/>
        </w:rPr>
        <w:t xml:space="preserve"> </w:t>
      </w:r>
      <w:r w:rsidR="00387F65">
        <w:rPr>
          <w:rFonts w:eastAsia="Calibri" w:cs="Times New Roman"/>
        </w:rPr>
        <w:t>and</w:t>
      </w:r>
      <w:r w:rsidR="00727F88">
        <w:rPr>
          <w:rFonts w:eastAsia="Calibri" w:cs="Times New Roman"/>
        </w:rPr>
        <w:t xml:space="preserve"> </w:t>
      </w:r>
      <w:r w:rsidR="00DD65E1">
        <w:rPr>
          <w:rFonts w:eastAsia="Calibri" w:cs="Times New Roman"/>
        </w:rPr>
        <w:t>Van Cappellen, P.;</w:t>
      </w:r>
      <w:r w:rsidR="00CF184B">
        <w:rPr>
          <w:rFonts w:eastAsia="Calibri" w:cs="Times New Roman"/>
        </w:rPr>
        <w:t xml:space="preserve"> </w:t>
      </w:r>
      <w:r w:rsidRPr="00377B34">
        <w:rPr>
          <w:rFonts w:eastAsia="Calibri" w:cs="Times New Roman"/>
        </w:rPr>
        <w:t>An authigenic iron phosphate phase in estuarine sediments: composition, formati</w:t>
      </w:r>
      <w:r w:rsidR="00CF184B">
        <w:rPr>
          <w:rFonts w:eastAsia="Calibri" w:cs="Times New Roman"/>
        </w:rPr>
        <w:t>on and chemical reactivity,</w:t>
      </w:r>
      <w:r w:rsidR="005C4522">
        <w:rPr>
          <w:rFonts w:eastAsia="Calibri" w:cs="Times New Roman"/>
        </w:rPr>
        <w:t xml:space="preserve"> </w:t>
      </w:r>
      <w:r w:rsidR="00CF184B" w:rsidRPr="00DD65E1">
        <w:rPr>
          <w:rFonts w:eastAsia="Calibri" w:cs="Times New Roman"/>
        </w:rPr>
        <w:t>Mar. Chem</w:t>
      </w:r>
      <w:r w:rsidR="00CF184B">
        <w:rPr>
          <w:rFonts w:eastAsia="Calibri" w:cs="Times New Roman"/>
          <w:i/>
        </w:rPr>
        <w:t>.</w:t>
      </w:r>
      <w:r w:rsidR="00906A0B">
        <w:rPr>
          <w:rFonts w:eastAsia="Calibri" w:cs="Times New Roman"/>
          <w:i/>
        </w:rPr>
        <w:t>,</w:t>
      </w:r>
      <w:r w:rsidR="00DD65E1">
        <w:rPr>
          <w:rFonts w:eastAsia="Calibri" w:cs="Times New Roman"/>
          <w:i/>
        </w:rPr>
        <w:t xml:space="preserve"> </w:t>
      </w:r>
      <w:r w:rsidRPr="00DD65E1">
        <w:rPr>
          <w:rFonts w:eastAsia="Calibri" w:cs="Times New Roman"/>
        </w:rPr>
        <w:t>91</w:t>
      </w:r>
      <w:r w:rsidRPr="004C2A09">
        <w:rPr>
          <w:rFonts w:eastAsia="Calibri" w:cs="Times New Roman"/>
          <w:b/>
        </w:rPr>
        <w:t>,</w:t>
      </w:r>
      <w:r w:rsidR="00DD65E1">
        <w:rPr>
          <w:rFonts w:eastAsia="Calibri" w:cs="Times New Roman"/>
        </w:rPr>
        <w:t xml:space="preserve"> 227-251, 2004.</w:t>
      </w:r>
    </w:p>
    <w:p w:rsidR="004D202F" w:rsidRDefault="00ED3F23" w:rsidP="0093294C">
      <w:pPr>
        <w:spacing w:line="360" w:lineRule="auto"/>
        <w:rPr>
          <w:rFonts w:eastAsia="Calibri" w:cs="Times New Roman"/>
        </w:rPr>
      </w:pPr>
      <w:r>
        <w:rPr>
          <w:rFonts w:eastAsia="Calibri" w:cs="Times New Roman"/>
        </w:rPr>
        <w:t>I</w:t>
      </w:r>
      <w:r w:rsidR="004D202F">
        <w:rPr>
          <w:rFonts w:eastAsia="Calibri" w:cs="Times New Roman"/>
        </w:rPr>
        <w:t>PCC</w:t>
      </w:r>
      <w:r w:rsidR="000A62A1">
        <w:rPr>
          <w:rFonts w:eastAsia="Calibri" w:cs="Times New Roman"/>
        </w:rPr>
        <w:t>;</w:t>
      </w:r>
      <w:r w:rsidR="009D04F3">
        <w:rPr>
          <w:rFonts w:eastAsia="Calibri" w:cs="Times New Roman"/>
        </w:rPr>
        <w:t xml:space="preserve"> Long-term Climate Change: Projections, Commitments and Irreversibility, 5 t</w:t>
      </w:r>
      <w:r w:rsidR="00DD65E1">
        <w:rPr>
          <w:rFonts w:eastAsia="Calibri" w:cs="Times New Roman"/>
        </w:rPr>
        <w:t>h Assessment Report, Chapter 12, 2013.</w:t>
      </w:r>
    </w:p>
    <w:p w:rsidR="00375EA0" w:rsidRDefault="003E1D94" w:rsidP="0093294C">
      <w:pPr>
        <w:spacing w:line="360" w:lineRule="auto"/>
        <w:rPr>
          <w:rFonts w:eastAsia="Calibri" w:cs="Times New Roman"/>
        </w:rPr>
      </w:pPr>
      <w:r>
        <w:rPr>
          <w:rFonts w:eastAsia="Calibri" w:cs="Times New Roman"/>
        </w:rPr>
        <w:t>Ito., A.;</w:t>
      </w:r>
      <w:r w:rsidR="00375EA0">
        <w:rPr>
          <w:rFonts w:eastAsia="Calibri" w:cs="Times New Roman"/>
        </w:rPr>
        <w:t xml:space="preserve"> Atmospheric processing of combustion aerosols as a source of bioavail</w:t>
      </w:r>
      <w:r w:rsidR="002A18F0">
        <w:rPr>
          <w:rFonts w:eastAsia="Calibri" w:cs="Times New Roman"/>
        </w:rPr>
        <w:t>able iron, Environ. Sci. Tech</w:t>
      </w:r>
      <w:r w:rsidR="00375EA0">
        <w:rPr>
          <w:rFonts w:eastAsia="Calibri" w:cs="Times New Roman"/>
        </w:rPr>
        <w:t>. Lett., 2, 70-75, 2015.</w:t>
      </w:r>
    </w:p>
    <w:p w:rsidR="00D0529C" w:rsidRDefault="000A62A1" w:rsidP="0093294C">
      <w:pPr>
        <w:spacing w:line="360" w:lineRule="auto"/>
        <w:rPr>
          <w:rFonts w:eastAsia="Calibri" w:cs="Times New Roman"/>
        </w:rPr>
      </w:pPr>
      <w:r>
        <w:rPr>
          <w:rFonts w:eastAsia="Calibri" w:cs="Times New Roman"/>
        </w:rPr>
        <w:lastRenderedPageBreak/>
        <w:t xml:space="preserve">Jahnke, R.A.; </w:t>
      </w:r>
      <w:r w:rsidR="00D0529C">
        <w:rPr>
          <w:rFonts w:eastAsia="Calibri" w:cs="Times New Roman"/>
        </w:rPr>
        <w:t xml:space="preserve">Global Synthesis in </w:t>
      </w:r>
      <w:r w:rsidR="00D0529C" w:rsidRPr="000A62A1">
        <w:rPr>
          <w:rFonts w:eastAsia="Calibri" w:cs="Times New Roman"/>
        </w:rPr>
        <w:t>Carbon and Nutrient F</w:t>
      </w:r>
      <w:r w:rsidRPr="000A62A1">
        <w:rPr>
          <w:rFonts w:eastAsia="Calibri" w:cs="Times New Roman"/>
        </w:rPr>
        <w:t>l</w:t>
      </w:r>
      <w:r w:rsidR="00D0529C" w:rsidRPr="000A62A1">
        <w:rPr>
          <w:rFonts w:eastAsia="Calibri" w:cs="Times New Roman"/>
        </w:rPr>
        <w:t>uxes in Continental Margins</w:t>
      </w:r>
      <w:r w:rsidR="00D0529C">
        <w:rPr>
          <w:rFonts w:eastAsia="Calibri" w:cs="Times New Roman"/>
        </w:rPr>
        <w:t xml:space="preserve">, </w:t>
      </w:r>
      <w:r w:rsidR="00A11E04">
        <w:rPr>
          <w:rFonts w:eastAsia="Calibri" w:cs="Times New Roman"/>
        </w:rPr>
        <w:t>Global Change-The IGBP Series, E</w:t>
      </w:r>
      <w:r w:rsidR="00D0529C">
        <w:rPr>
          <w:rFonts w:eastAsia="Calibri" w:cs="Times New Roman"/>
        </w:rPr>
        <w:t>dited by Liu</w:t>
      </w:r>
      <w:r w:rsidR="003E1D94">
        <w:rPr>
          <w:rFonts w:eastAsia="Calibri" w:cs="Times New Roman"/>
        </w:rPr>
        <w:t>,</w:t>
      </w:r>
      <w:r w:rsidR="00D0529C">
        <w:rPr>
          <w:rFonts w:eastAsia="Calibri" w:cs="Times New Roman"/>
        </w:rPr>
        <w:t xml:space="preserve"> K.-K et al., Chap</w:t>
      </w:r>
      <w:r>
        <w:rPr>
          <w:rFonts w:eastAsia="Calibri" w:cs="Times New Roman"/>
        </w:rPr>
        <w:t>ter 16. Springer-Verlag, Berlin, 2010.</w:t>
      </w:r>
    </w:p>
    <w:p w:rsidR="002C77C0" w:rsidRDefault="002C77C0" w:rsidP="0093294C">
      <w:pPr>
        <w:spacing w:line="360" w:lineRule="auto"/>
        <w:rPr>
          <w:rFonts w:eastAsia="Calibri" w:cs="Times New Roman"/>
        </w:rPr>
      </w:pPr>
      <w:r>
        <w:rPr>
          <w:rFonts w:eastAsia="Calibri" w:cs="Times New Roman"/>
        </w:rPr>
        <w:t>Jeong, D., Kim, K., and Choi, W.; Accelerated dissolution of iron oxides in ice, Atmos. Chem. Phys., 12, 11125-11133, 2012.</w:t>
      </w:r>
    </w:p>
    <w:p w:rsidR="002C77C0" w:rsidRDefault="002C77C0" w:rsidP="0093294C">
      <w:pPr>
        <w:spacing w:line="360" w:lineRule="auto"/>
        <w:rPr>
          <w:rFonts w:eastAsia="Calibri" w:cs="Times New Roman"/>
        </w:rPr>
      </w:pPr>
      <w:r>
        <w:rPr>
          <w:rFonts w:eastAsia="Calibri" w:cs="Times New Roman"/>
        </w:rPr>
        <w:t>Jeong, D., Kim, K., Min, D.W., and Choi, W.; Freezing-enhanced dissolution of iron oxides; Effects of inorganic acid anions, Env. Sci. Tech., 40, 12816-12822, 2015.</w:t>
      </w:r>
    </w:p>
    <w:p w:rsidR="00537814" w:rsidRPr="00537814" w:rsidRDefault="00537814" w:rsidP="0093294C">
      <w:pPr>
        <w:spacing w:line="360" w:lineRule="auto"/>
        <w:rPr>
          <w:szCs w:val="24"/>
        </w:rPr>
      </w:pPr>
      <w:r>
        <w:rPr>
          <w:szCs w:val="24"/>
        </w:rPr>
        <w:t>Jickells</w:t>
      </w:r>
      <w:r w:rsidR="00906A0B">
        <w:rPr>
          <w:szCs w:val="24"/>
        </w:rPr>
        <w:t>,</w:t>
      </w:r>
      <w:r>
        <w:rPr>
          <w:szCs w:val="24"/>
        </w:rPr>
        <w:t xml:space="preserve"> T</w:t>
      </w:r>
      <w:r w:rsidR="00906A0B">
        <w:rPr>
          <w:szCs w:val="24"/>
        </w:rPr>
        <w:t>.</w:t>
      </w:r>
      <w:r>
        <w:rPr>
          <w:szCs w:val="24"/>
        </w:rPr>
        <w:t>D</w:t>
      </w:r>
      <w:r w:rsidR="00906A0B">
        <w:rPr>
          <w:szCs w:val="24"/>
        </w:rPr>
        <w:t>.</w:t>
      </w:r>
      <w:r>
        <w:rPr>
          <w:szCs w:val="24"/>
        </w:rPr>
        <w:t xml:space="preserve">, </w:t>
      </w:r>
      <w:r w:rsidR="00387F65">
        <w:rPr>
          <w:szCs w:val="24"/>
        </w:rPr>
        <w:t xml:space="preserve">and </w:t>
      </w:r>
      <w:r w:rsidR="000A62A1">
        <w:rPr>
          <w:szCs w:val="24"/>
        </w:rPr>
        <w:t>Spokes, L.J.;</w:t>
      </w:r>
      <w:r w:rsidR="004C466E">
        <w:rPr>
          <w:rFonts w:ascii="Times" w:hAnsi="Times"/>
          <w:szCs w:val="24"/>
        </w:rPr>
        <w:t xml:space="preserve"> </w:t>
      </w:r>
      <w:r w:rsidRPr="00906A0B">
        <w:rPr>
          <w:rFonts w:ascii="Times" w:hAnsi="Times"/>
          <w:szCs w:val="24"/>
        </w:rPr>
        <w:t>Atmospheric inputs to the ocean</w:t>
      </w:r>
      <w:r w:rsidR="00906A0B">
        <w:rPr>
          <w:szCs w:val="24"/>
        </w:rPr>
        <w:t>, i</w:t>
      </w:r>
      <w:r>
        <w:rPr>
          <w:szCs w:val="24"/>
        </w:rPr>
        <w:t xml:space="preserve">n </w:t>
      </w:r>
      <w:r w:rsidRPr="000A62A1">
        <w:rPr>
          <w:szCs w:val="24"/>
        </w:rPr>
        <w:t>The Biogeochemistry of Iron in Seawater</w:t>
      </w:r>
      <w:r w:rsidR="00DA2697">
        <w:rPr>
          <w:szCs w:val="24"/>
        </w:rPr>
        <w:t>, E</w:t>
      </w:r>
      <w:r w:rsidR="00A44B99">
        <w:rPr>
          <w:szCs w:val="24"/>
        </w:rPr>
        <w:t xml:space="preserve">dited by </w:t>
      </w:r>
      <w:r w:rsidR="00DA2697">
        <w:rPr>
          <w:szCs w:val="24"/>
        </w:rPr>
        <w:t xml:space="preserve">Turner, D.R. </w:t>
      </w:r>
      <w:r w:rsidR="00906A0B">
        <w:rPr>
          <w:szCs w:val="24"/>
        </w:rPr>
        <w:t xml:space="preserve">and </w:t>
      </w:r>
      <w:r w:rsidR="00DA2697">
        <w:rPr>
          <w:szCs w:val="24"/>
        </w:rPr>
        <w:t>Hunter, K.A.</w:t>
      </w:r>
      <w:r w:rsidR="00906A0B">
        <w:rPr>
          <w:szCs w:val="24"/>
        </w:rPr>
        <w:t>,</w:t>
      </w:r>
      <w:r w:rsidR="000A62A1">
        <w:rPr>
          <w:szCs w:val="24"/>
        </w:rPr>
        <w:t xml:space="preserve"> pp.123-251.Wiley, New York, 2001.</w:t>
      </w:r>
    </w:p>
    <w:p w:rsidR="00744405" w:rsidRDefault="00744405" w:rsidP="0093294C">
      <w:pPr>
        <w:spacing w:line="360" w:lineRule="auto"/>
      </w:pPr>
      <w:r w:rsidRPr="00076306">
        <w:t>Jickells</w:t>
      </w:r>
      <w:r>
        <w:t>,</w:t>
      </w:r>
      <w:r w:rsidRPr="00076306">
        <w:t xml:space="preserve"> T</w:t>
      </w:r>
      <w:r>
        <w:t>.</w:t>
      </w:r>
      <w:r w:rsidRPr="00076306">
        <w:t>D</w:t>
      </w:r>
      <w:r>
        <w:t>.</w:t>
      </w:r>
      <w:r w:rsidRPr="00076306">
        <w:t>, An</w:t>
      </w:r>
      <w:r w:rsidR="00B07D4E">
        <w:t xml:space="preserve">, Z.S., </w:t>
      </w:r>
      <w:r w:rsidRPr="00076306">
        <w:t>Anderson</w:t>
      </w:r>
      <w:r>
        <w:t>,</w:t>
      </w:r>
      <w:r w:rsidR="00B07D4E">
        <w:t xml:space="preserve"> K.K.,  </w:t>
      </w:r>
      <w:r w:rsidRPr="00076306">
        <w:t>Baker</w:t>
      </w:r>
      <w:r>
        <w:t>,</w:t>
      </w:r>
      <w:r w:rsidR="005B1D01">
        <w:t xml:space="preserve"> </w:t>
      </w:r>
      <w:r w:rsidR="00B07D4E">
        <w:t xml:space="preserve">A.R., </w:t>
      </w:r>
      <w:r w:rsidRPr="00076306">
        <w:t>Bergametti</w:t>
      </w:r>
      <w:r>
        <w:t>,</w:t>
      </w:r>
      <w:r w:rsidR="00B07D4E">
        <w:t xml:space="preserve"> G., </w:t>
      </w:r>
      <w:r w:rsidRPr="00076306">
        <w:t>Brooks</w:t>
      </w:r>
      <w:r>
        <w:t>,</w:t>
      </w:r>
      <w:r w:rsidR="005B1D01">
        <w:t xml:space="preserve"> </w:t>
      </w:r>
      <w:r w:rsidR="00B07D4E">
        <w:t xml:space="preserve">N., </w:t>
      </w:r>
      <w:r w:rsidRPr="00076306">
        <w:t>Cao</w:t>
      </w:r>
      <w:r>
        <w:t>,</w:t>
      </w:r>
      <w:r w:rsidR="00B07D4E">
        <w:t xml:space="preserve"> J.J., </w:t>
      </w:r>
      <w:r w:rsidRPr="00076306">
        <w:t>Boyd</w:t>
      </w:r>
      <w:r>
        <w:t>,</w:t>
      </w:r>
      <w:r w:rsidR="005B1D01">
        <w:t xml:space="preserve"> </w:t>
      </w:r>
      <w:r w:rsidR="00B07D4E">
        <w:t xml:space="preserve">P.W., </w:t>
      </w:r>
      <w:r w:rsidRPr="00076306">
        <w:t>Duce</w:t>
      </w:r>
      <w:r>
        <w:t>,</w:t>
      </w:r>
      <w:r w:rsidR="005B1D01">
        <w:t xml:space="preserve"> </w:t>
      </w:r>
      <w:r w:rsidR="00B07D4E">
        <w:t xml:space="preserve">R.A., Hunter, K.A., </w:t>
      </w:r>
      <w:r w:rsidRPr="00076306">
        <w:t>Kawaahata</w:t>
      </w:r>
      <w:r>
        <w:t>,</w:t>
      </w:r>
      <w:r w:rsidR="005B1D01">
        <w:t xml:space="preserve"> </w:t>
      </w:r>
      <w:r w:rsidR="00B07D4E">
        <w:t xml:space="preserve">H., </w:t>
      </w:r>
      <w:r w:rsidRPr="00076306">
        <w:t>Kubilay</w:t>
      </w:r>
      <w:r>
        <w:t>,</w:t>
      </w:r>
      <w:r w:rsidR="00B07D4E">
        <w:t xml:space="preserve"> N.,  </w:t>
      </w:r>
      <w:r w:rsidRPr="00076306">
        <w:t>LaRoche</w:t>
      </w:r>
      <w:r>
        <w:t>,</w:t>
      </w:r>
      <w:r w:rsidR="00B07D4E">
        <w:t xml:space="preserve"> J., </w:t>
      </w:r>
      <w:r w:rsidRPr="00076306">
        <w:t xml:space="preserve"> J</w:t>
      </w:r>
      <w:r>
        <w:t>.</w:t>
      </w:r>
      <w:r w:rsidRPr="00076306">
        <w:t>, Liss</w:t>
      </w:r>
      <w:r>
        <w:t>,</w:t>
      </w:r>
      <w:r w:rsidR="00B07D4E">
        <w:t xml:space="preserve"> P.S., </w:t>
      </w:r>
      <w:r w:rsidRPr="00076306">
        <w:t>Mahowald</w:t>
      </w:r>
      <w:r>
        <w:t>,</w:t>
      </w:r>
      <w:r w:rsidR="00B07D4E">
        <w:t xml:space="preserve"> N., </w:t>
      </w:r>
      <w:r w:rsidR="005B1D01">
        <w:t xml:space="preserve"> </w:t>
      </w:r>
      <w:r w:rsidRPr="00076306">
        <w:t>Prospero</w:t>
      </w:r>
      <w:r>
        <w:t>,</w:t>
      </w:r>
      <w:r w:rsidR="00B07D4E">
        <w:t xml:space="preserve"> J.M., </w:t>
      </w:r>
      <w:r w:rsidRPr="00076306">
        <w:t>Ridgewell</w:t>
      </w:r>
      <w:r>
        <w:t>,</w:t>
      </w:r>
      <w:r w:rsidR="00B07D4E">
        <w:t xml:space="preserve"> A., </w:t>
      </w:r>
      <w:r w:rsidRPr="00076306">
        <w:t>Tegen</w:t>
      </w:r>
      <w:r>
        <w:t>,</w:t>
      </w:r>
      <w:r w:rsidR="00B07D4E">
        <w:t xml:space="preserve"> I., </w:t>
      </w:r>
      <w:r w:rsidR="00387F65">
        <w:t>and</w:t>
      </w:r>
      <w:r w:rsidR="00C277FD">
        <w:t xml:space="preserve"> </w:t>
      </w:r>
      <w:r w:rsidRPr="00076306">
        <w:t>Torres</w:t>
      </w:r>
      <w:r w:rsidR="00B07D4E">
        <w:t xml:space="preserve">, R.; </w:t>
      </w:r>
      <w:r w:rsidRPr="00076306">
        <w:t>Global iron connections between desert dust, oce</w:t>
      </w:r>
      <w:r w:rsidR="00CF184B">
        <w:t>an biogeochemistry, and climate,</w:t>
      </w:r>
      <w:r w:rsidR="005C4522">
        <w:t xml:space="preserve"> </w:t>
      </w:r>
      <w:r w:rsidRPr="00B07D4E">
        <w:t>Science</w:t>
      </w:r>
      <w:r w:rsidR="00A44B99">
        <w:rPr>
          <w:i/>
        </w:rPr>
        <w:t>,</w:t>
      </w:r>
      <w:r w:rsidRPr="00387F65">
        <w:rPr>
          <w:i/>
        </w:rPr>
        <w:t xml:space="preserve"> </w:t>
      </w:r>
      <w:r w:rsidRPr="00B07D4E">
        <w:t>308,</w:t>
      </w:r>
      <w:r w:rsidR="00A44B99">
        <w:rPr>
          <w:b/>
        </w:rPr>
        <w:t xml:space="preserve"> </w:t>
      </w:r>
      <w:r w:rsidR="00B07D4E">
        <w:t>67-73., 2005.</w:t>
      </w:r>
    </w:p>
    <w:p w:rsidR="00F617DC" w:rsidRDefault="003733CE" w:rsidP="0093294C">
      <w:pPr>
        <w:spacing w:line="360" w:lineRule="auto"/>
        <w:rPr>
          <w:szCs w:val="24"/>
        </w:rPr>
      </w:pPr>
      <w:r>
        <w:rPr>
          <w:szCs w:val="24"/>
        </w:rPr>
        <w:t>K</w:t>
      </w:r>
      <w:r w:rsidR="00F617DC">
        <w:rPr>
          <w:szCs w:val="24"/>
        </w:rPr>
        <w:t xml:space="preserve">im, K., </w:t>
      </w:r>
      <w:r w:rsidR="005B1D01">
        <w:rPr>
          <w:szCs w:val="24"/>
        </w:rPr>
        <w:t xml:space="preserve">Choi, </w:t>
      </w:r>
      <w:r w:rsidR="00B07D4E">
        <w:rPr>
          <w:szCs w:val="24"/>
        </w:rPr>
        <w:t xml:space="preserve">W., </w:t>
      </w:r>
      <w:r w:rsidR="005B1D01">
        <w:rPr>
          <w:szCs w:val="24"/>
        </w:rPr>
        <w:t>Hoffmann,</w:t>
      </w:r>
      <w:r w:rsidR="00B07D4E">
        <w:rPr>
          <w:szCs w:val="24"/>
        </w:rPr>
        <w:t xml:space="preserve"> M.R., </w:t>
      </w:r>
      <w:r w:rsidR="005B1D01">
        <w:rPr>
          <w:szCs w:val="24"/>
        </w:rPr>
        <w:t xml:space="preserve">Yoon, </w:t>
      </w:r>
      <w:r w:rsidR="00B07D4E">
        <w:rPr>
          <w:szCs w:val="24"/>
        </w:rPr>
        <w:t xml:space="preserve">H.I., </w:t>
      </w:r>
      <w:r w:rsidR="005B1D01">
        <w:rPr>
          <w:szCs w:val="24"/>
        </w:rPr>
        <w:t>a</w:t>
      </w:r>
      <w:r w:rsidR="00F617DC">
        <w:rPr>
          <w:szCs w:val="24"/>
        </w:rPr>
        <w:t xml:space="preserve">nd </w:t>
      </w:r>
      <w:r w:rsidR="00B07D4E">
        <w:rPr>
          <w:szCs w:val="24"/>
        </w:rPr>
        <w:t xml:space="preserve">Park B.K.; </w:t>
      </w:r>
      <w:r w:rsidR="00F617DC">
        <w:rPr>
          <w:szCs w:val="24"/>
        </w:rPr>
        <w:t xml:space="preserve">Photoreductive dissolution of iron oxides trapped in ice and its environmental implications, </w:t>
      </w:r>
      <w:r w:rsidR="00F617DC" w:rsidRPr="00B07D4E">
        <w:rPr>
          <w:szCs w:val="24"/>
        </w:rPr>
        <w:t>Env. Sci., Tech</w:t>
      </w:r>
      <w:r w:rsidR="00F617DC" w:rsidRPr="00F617DC">
        <w:rPr>
          <w:i/>
          <w:szCs w:val="24"/>
        </w:rPr>
        <w:t xml:space="preserve">., </w:t>
      </w:r>
      <w:r w:rsidR="00F617DC" w:rsidRPr="00B07D4E">
        <w:rPr>
          <w:szCs w:val="24"/>
        </w:rPr>
        <w:t>44</w:t>
      </w:r>
      <w:r w:rsidR="00B07D4E">
        <w:rPr>
          <w:szCs w:val="24"/>
        </w:rPr>
        <w:t>, 4142-4148, 2010.</w:t>
      </w:r>
    </w:p>
    <w:p w:rsidR="00744405" w:rsidRDefault="00744405" w:rsidP="0093294C">
      <w:pPr>
        <w:spacing w:line="360" w:lineRule="auto"/>
      </w:pPr>
      <w:r>
        <w:t xml:space="preserve">Kostka, J.E., </w:t>
      </w:r>
      <w:r w:rsidR="00387F65">
        <w:t xml:space="preserve">and </w:t>
      </w:r>
      <w:r w:rsidR="00BC6AD1">
        <w:t>Luther</w:t>
      </w:r>
      <w:r w:rsidR="00387F65">
        <w:t xml:space="preserve"> III</w:t>
      </w:r>
      <w:r w:rsidR="00B07D4E">
        <w:t xml:space="preserve">, G.W.; </w:t>
      </w:r>
      <w:r>
        <w:t>Partitioning and speciation of solid phase iron in</w:t>
      </w:r>
      <w:r w:rsidR="00644CF1">
        <w:t xml:space="preserve"> </w:t>
      </w:r>
      <w:r>
        <w:t>sal</w:t>
      </w:r>
      <w:r w:rsidR="00CF184B">
        <w:t>tmarsh sediments,</w:t>
      </w:r>
      <w:r w:rsidR="005C4522">
        <w:t xml:space="preserve"> </w:t>
      </w:r>
      <w:r w:rsidR="00387F65" w:rsidRPr="00B07D4E">
        <w:t>Geochim. Cosmochim</w:t>
      </w:r>
      <w:r w:rsidR="00301B9E" w:rsidRPr="00B07D4E">
        <w:t>.</w:t>
      </w:r>
      <w:r w:rsidR="00B07D4E" w:rsidRPr="00B07D4E">
        <w:t xml:space="preserve"> </w:t>
      </w:r>
      <w:r w:rsidRPr="00B07D4E">
        <w:t>Ac</w:t>
      </w:r>
      <w:r w:rsidR="002A18F0">
        <w:t>.</w:t>
      </w:r>
      <w:r w:rsidR="00BB25E6">
        <w:rPr>
          <w:i/>
        </w:rPr>
        <w:t xml:space="preserve">, </w:t>
      </w:r>
      <w:r w:rsidRPr="00B07D4E">
        <w:t>58</w:t>
      </w:r>
      <w:r w:rsidRPr="00BC6AD1">
        <w:rPr>
          <w:b/>
        </w:rPr>
        <w:t>,</w:t>
      </w:r>
      <w:r w:rsidR="00B07D4E">
        <w:t xml:space="preserve"> 1701-1710, 1994.</w:t>
      </w:r>
    </w:p>
    <w:p w:rsidR="00B97ABA" w:rsidRDefault="00244BD5" w:rsidP="0093294C">
      <w:pPr>
        <w:spacing w:line="360" w:lineRule="auto"/>
      </w:pPr>
      <w:r>
        <w:t xml:space="preserve">Kuma, </w:t>
      </w:r>
      <w:r w:rsidR="00B97ABA">
        <w:t xml:space="preserve">K., and </w:t>
      </w:r>
      <w:r w:rsidR="00B07D4E">
        <w:t>Matsunaga, K.;</w:t>
      </w:r>
      <w:r w:rsidR="00B97ABA">
        <w:t xml:space="preserve"> Availability of colloidal ferric oxides to coastal marine phytoplankton, </w:t>
      </w:r>
      <w:r w:rsidR="00B97ABA" w:rsidRPr="00B07D4E">
        <w:t>Mar. Biol</w:t>
      </w:r>
      <w:r w:rsidR="00B97ABA" w:rsidRPr="00B97ABA">
        <w:rPr>
          <w:i/>
        </w:rPr>
        <w:t xml:space="preserve">., </w:t>
      </w:r>
      <w:r w:rsidR="00B97ABA" w:rsidRPr="0016668A">
        <w:t>122</w:t>
      </w:r>
      <w:r w:rsidR="00B07D4E">
        <w:t>, 1-11, 1995.</w:t>
      </w:r>
    </w:p>
    <w:p w:rsidR="000C45FE" w:rsidRDefault="00516FA6" w:rsidP="0093294C">
      <w:pPr>
        <w:spacing w:line="360" w:lineRule="auto"/>
      </w:pPr>
      <w:r>
        <w:t xml:space="preserve">Lafon, S., </w:t>
      </w:r>
      <w:r w:rsidR="000C45FE">
        <w:t>Rajot,</w:t>
      </w:r>
      <w:r w:rsidR="0016668A">
        <w:t xml:space="preserve"> J-L., Alfaro, S.C. and Gaudichet, S.; </w:t>
      </w:r>
      <w:r w:rsidR="000C45FE">
        <w:t xml:space="preserve">Quantification of iron oxides in desert aerosol, </w:t>
      </w:r>
      <w:r w:rsidR="000C45FE" w:rsidRPr="0016668A">
        <w:t>Atmos. Env</w:t>
      </w:r>
      <w:r w:rsidR="000C45FE">
        <w:t xml:space="preserve">., </w:t>
      </w:r>
      <w:r w:rsidR="000C45FE" w:rsidRPr="0016668A">
        <w:t>38</w:t>
      </w:r>
      <w:r w:rsidR="0016668A">
        <w:t>, 1211-1218, 2004.</w:t>
      </w:r>
    </w:p>
    <w:p w:rsidR="000C45FE" w:rsidRDefault="0016668A" w:rsidP="0093294C">
      <w:pPr>
        <w:spacing w:line="360" w:lineRule="auto"/>
      </w:pPr>
      <w:r>
        <w:t>Lafon, S.,</w:t>
      </w:r>
      <w:r w:rsidR="000C45FE">
        <w:t xml:space="preserve"> Sokolik,</w:t>
      </w:r>
      <w:r>
        <w:t xml:space="preserve"> I.N., </w:t>
      </w:r>
      <w:r w:rsidR="000C45FE">
        <w:t xml:space="preserve">Rajot, </w:t>
      </w:r>
      <w:r>
        <w:t xml:space="preserve">J-L., </w:t>
      </w:r>
      <w:r w:rsidR="000C45FE">
        <w:t>Caquineau,</w:t>
      </w:r>
      <w:r w:rsidR="00516FA6">
        <w:t xml:space="preserve"> S.,</w:t>
      </w:r>
      <w:r>
        <w:t xml:space="preserve"> and </w:t>
      </w:r>
      <w:r w:rsidR="000C45FE">
        <w:t>Gaudichet</w:t>
      </w:r>
      <w:r>
        <w:t xml:space="preserve">, S.; </w:t>
      </w:r>
      <w:r w:rsidR="000C45FE">
        <w:t xml:space="preserve">Characterization of iron oxides in mineral dust aerosols; implications for light absorption, </w:t>
      </w:r>
      <w:r w:rsidR="00A44B99" w:rsidRPr="0016668A">
        <w:t>J</w:t>
      </w:r>
      <w:r w:rsidR="000C45FE" w:rsidRPr="0016668A">
        <w:t>. Geophys.</w:t>
      </w:r>
      <w:r w:rsidR="00DA2697">
        <w:t xml:space="preserve"> </w:t>
      </w:r>
      <w:r w:rsidR="000C45FE" w:rsidRPr="0016668A">
        <w:t>Res</w:t>
      </w:r>
      <w:r w:rsidR="000C45FE">
        <w:t xml:space="preserve">., </w:t>
      </w:r>
      <w:r w:rsidR="000C45FE" w:rsidRPr="0016668A">
        <w:t>111</w:t>
      </w:r>
      <w:r w:rsidR="000C45FE" w:rsidRPr="000C45FE">
        <w:rPr>
          <w:b/>
        </w:rPr>
        <w:t>,</w:t>
      </w:r>
      <w:r>
        <w:t xml:space="preserve"> D21207, 2006.</w:t>
      </w:r>
    </w:p>
    <w:p w:rsidR="006F63D4" w:rsidRDefault="00C37534" w:rsidP="0093294C">
      <w:pPr>
        <w:spacing w:line="360" w:lineRule="auto"/>
      </w:pPr>
      <w:r>
        <w:lastRenderedPageBreak/>
        <w:t xml:space="preserve">Lancelot, C., </w:t>
      </w:r>
      <w:r w:rsidR="006F63D4">
        <w:t xml:space="preserve">de Montey, </w:t>
      </w:r>
      <w:r>
        <w:t xml:space="preserve">A., </w:t>
      </w:r>
      <w:r w:rsidR="006F63D4">
        <w:t>Goose,</w:t>
      </w:r>
      <w:r>
        <w:t xml:space="preserve"> H., </w:t>
      </w:r>
      <w:r w:rsidR="006F63D4">
        <w:t>Becquefort,</w:t>
      </w:r>
      <w:r>
        <w:t xml:space="preserve"> S.,  </w:t>
      </w:r>
      <w:r w:rsidR="006F63D4">
        <w:t>Schoemann,</w:t>
      </w:r>
      <w:r>
        <w:t xml:space="preserve"> V., </w:t>
      </w:r>
      <w:r w:rsidR="001313EB">
        <w:t xml:space="preserve"> Basquer,</w:t>
      </w:r>
      <w:r>
        <w:t xml:space="preserve"> B.,  and</w:t>
      </w:r>
      <w:r w:rsidR="009133C6">
        <w:t xml:space="preserve"> </w:t>
      </w:r>
      <w:r w:rsidR="001313EB">
        <w:t>Vancoppenolle</w:t>
      </w:r>
      <w:r>
        <w:t xml:space="preserve">, M.; </w:t>
      </w:r>
      <w:r w:rsidR="006F63D4">
        <w:t>Spatial distribution of the iron supply to phytop</w:t>
      </w:r>
      <w:r w:rsidR="00DA2697">
        <w:t>lankton in the Southern Ocean: A</w:t>
      </w:r>
      <w:r w:rsidR="006F63D4">
        <w:t xml:space="preserve"> model study, </w:t>
      </w:r>
      <w:r w:rsidR="006F63D4" w:rsidRPr="00C37534">
        <w:t>Biogeosciences</w:t>
      </w:r>
      <w:r>
        <w:rPr>
          <w:i/>
        </w:rPr>
        <w:t>,</w:t>
      </w:r>
      <w:r w:rsidR="006F63D4">
        <w:rPr>
          <w:i/>
        </w:rPr>
        <w:t xml:space="preserve"> </w:t>
      </w:r>
      <w:r w:rsidR="006F63D4" w:rsidRPr="00C37534">
        <w:t>6</w:t>
      </w:r>
      <w:r>
        <w:t>, 2861-2878, 2009.</w:t>
      </w:r>
    </w:p>
    <w:p w:rsidR="00537814" w:rsidRDefault="00537814" w:rsidP="00537814">
      <w:pPr>
        <w:spacing w:line="360" w:lineRule="auto"/>
        <w:rPr>
          <w:szCs w:val="24"/>
        </w:rPr>
      </w:pPr>
      <w:r>
        <w:rPr>
          <w:szCs w:val="24"/>
        </w:rPr>
        <w:t>Lannuzel</w:t>
      </w:r>
      <w:r w:rsidR="00387F65">
        <w:rPr>
          <w:szCs w:val="24"/>
        </w:rPr>
        <w:t>,</w:t>
      </w:r>
      <w:r>
        <w:rPr>
          <w:szCs w:val="24"/>
        </w:rPr>
        <w:t xml:space="preserve"> D</w:t>
      </w:r>
      <w:r w:rsidR="00387F65">
        <w:rPr>
          <w:szCs w:val="24"/>
        </w:rPr>
        <w:t>.</w:t>
      </w:r>
      <w:r>
        <w:rPr>
          <w:szCs w:val="24"/>
        </w:rPr>
        <w:t xml:space="preserve">, </w:t>
      </w:r>
      <w:r w:rsidR="00C37534">
        <w:rPr>
          <w:szCs w:val="24"/>
        </w:rPr>
        <w:t xml:space="preserve"> </w:t>
      </w:r>
      <w:r>
        <w:rPr>
          <w:szCs w:val="24"/>
        </w:rPr>
        <w:t>Schoemann</w:t>
      </w:r>
      <w:r w:rsidR="00387F65">
        <w:rPr>
          <w:szCs w:val="24"/>
        </w:rPr>
        <w:t>,</w:t>
      </w:r>
      <w:r w:rsidR="00C37534">
        <w:rPr>
          <w:szCs w:val="24"/>
        </w:rPr>
        <w:t xml:space="preserve"> V.,  </w:t>
      </w:r>
      <w:r>
        <w:rPr>
          <w:szCs w:val="24"/>
        </w:rPr>
        <w:t>de Jong</w:t>
      </w:r>
      <w:r w:rsidR="00387F65">
        <w:rPr>
          <w:szCs w:val="24"/>
        </w:rPr>
        <w:t>,</w:t>
      </w:r>
      <w:r>
        <w:rPr>
          <w:szCs w:val="24"/>
        </w:rPr>
        <w:t xml:space="preserve"> </w:t>
      </w:r>
      <w:r w:rsidR="00C37534">
        <w:rPr>
          <w:szCs w:val="24"/>
        </w:rPr>
        <w:t xml:space="preserve">J., </w:t>
      </w:r>
      <w:r>
        <w:rPr>
          <w:szCs w:val="24"/>
        </w:rPr>
        <w:t>Tison,</w:t>
      </w:r>
      <w:r w:rsidR="00C37534">
        <w:rPr>
          <w:szCs w:val="24"/>
        </w:rPr>
        <w:t xml:space="preserve"> J-L., </w:t>
      </w:r>
      <w:r w:rsidR="00387F65">
        <w:rPr>
          <w:szCs w:val="24"/>
        </w:rPr>
        <w:t xml:space="preserve"> and </w:t>
      </w:r>
      <w:r w:rsidR="00C37534">
        <w:rPr>
          <w:szCs w:val="24"/>
        </w:rPr>
        <w:t xml:space="preserve"> </w:t>
      </w:r>
      <w:r>
        <w:rPr>
          <w:szCs w:val="24"/>
        </w:rPr>
        <w:t>Chou</w:t>
      </w:r>
      <w:r w:rsidR="00387F65">
        <w:rPr>
          <w:szCs w:val="24"/>
        </w:rPr>
        <w:t>, L.</w:t>
      </w:r>
      <w:r w:rsidR="009133C6">
        <w:rPr>
          <w:szCs w:val="24"/>
        </w:rPr>
        <w:t>;</w:t>
      </w:r>
      <w:r w:rsidR="00CF184B">
        <w:rPr>
          <w:szCs w:val="24"/>
        </w:rPr>
        <w:t xml:space="preserve"> </w:t>
      </w:r>
      <w:r w:rsidRPr="00387F65">
        <w:rPr>
          <w:szCs w:val="24"/>
        </w:rPr>
        <w:t>Distribution and biogeochemical behavior of iro</w:t>
      </w:r>
      <w:r w:rsidR="00CF184B">
        <w:rPr>
          <w:szCs w:val="24"/>
        </w:rPr>
        <w:t>n in the East Antarctic sea ice,</w:t>
      </w:r>
      <w:r w:rsidR="00A44B99">
        <w:rPr>
          <w:szCs w:val="24"/>
        </w:rPr>
        <w:t xml:space="preserve"> </w:t>
      </w:r>
      <w:r w:rsidRPr="00C37534">
        <w:rPr>
          <w:szCs w:val="24"/>
        </w:rPr>
        <w:t>Mar</w:t>
      </w:r>
      <w:r w:rsidR="00CF184B" w:rsidRPr="00C37534">
        <w:rPr>
          <w:szCs w:val="24"/>
        </w:rPr>
        <w:t>.</w:t>
      </w:r>
      <w:r w:rsidRPr="00C37534">
        <w:rPr>
          <w:szCs w:val="24"/>
        </w:rPr>
        <w:t>Chem</w:t>
      </w:r>
      <w:r w:rsidR="00387F65" w:rsidRPr="00C37534">
        <w:rPr>
          <w:szCs w:val="24"/>
        </w:rPr>
        <w:t>,</w:t>
      </w:r>
      <w:r w:rsidR="00387F65">
        <w:rPr>
          <w:szCs w:val="24"/>
        </w:rPr>
        <w:t xml:space="preserve"> </w:t>
      </w:r>
      <w:r w:rsidRPr="00C37534">
        <w:rPr>
          <w:szCs w:val="24"/>
        </w:rPr>
        <w:t>106</w:t>
      </w:r>
      <w:r w:rsidR="00387F65">
        <w:rPr>
          <w:b/>
          <w:szCs w:val="24"/>
        </w:rPr>
        <w:t xml:space="preserve">, </w:t>
      </w:r>
      <w:r w:rsidR="00C37534">
        <w:rPr>
          <w:szCs w:val="24"/>
        </w:rPr>
        <w:t>18-32, 2007.</w:t>
      </w:r>
    </w:p>
    <w:p w:rsidR="0073607B" w:rsidRDefault="0073607B" w:rsidP="00537814">
      <w:pPr>
        <w:spacing w:line="360" w:lineRule="auto"/>
        <w:rPr>
          <w:szCs w:val="24"/>
        </w:rPr>
      </w:pPr>
      <w:r>
        <w:rPr>
          <w:szCs w:val="24"/>
        </w:rPr>
        <w:t xml:space="preserve">Lannuzel, D., </w:t>
      </w:r>
      <w:r w:rsidR="007343E4">
        <w:rPr>
          <w:szCs w:val="24"/>
        </w:rPr>
        <w:t>Schoemann,</w:t>
      </w:r>
      <w:r w:rsidR="00C37534">
        <w:rPr>
          <w:szCs w:val="24"/>
        </w:rPr>
        <w:t xml:space="preserve"> V., </w:t>
      </w:r>
      <w:r w:rsidR="007343E4">
        <w:rPr>
          <w:szCs w:val="24"/>
        </w:rPr>
        <w:t xml:space="preserve">de Jong, </w:t>
      </w:r>
      <w:r w:rsidR="00C37534">
        <w:rPr>
          <w:szCs w:val="24"/>
        </w:rPr>
        <w:t xml:space="preserve">J., </w:t>
      </w:r>
      <w:r w:rsidR="007343E4">
        <w:rPr>
          <w:szCs w:val="24"/>
        </w:rPr>
        <w:t>Chou,</w:t>
      </w:r>
      <w:r w:rsidR="00C37534">
        <w:rPr>
          <w:szCs w:val="24"/>
        </w:rPr>
        <w:t xml:space="preserve"> L., </w:t>
      </w:r>
      <w:r w:rsidR="007343E4">
        <w:rPr>
          <w:szCs w:val="24"/>
        </w:rPr>
        <w:t>Delille,</w:t>
      </w:r>
      <w:r w:rsidR="00C37534">
        <w:rPr>
          <w:szCs w:val="24"/>
        </w:rPr>
        <w:t xml:space="preserve"> B., </w:t>
      </w:r>
      <w:r w:rsidR="007343E4">
        <w:rPr>
          <w:szCs w:val="24"/>
        </w:rPr>
        <w:t>Becquevort,</w:t>
      </w:r>
      <w:r w:rsidR="00C37534">
        <w:rPr>
          <w:szCs w:val="24"/>
        </w:rPr>
        <w:t xml:space="preserve"> S., </w:t>
      </w:r>
      <w:r w:rsidR="007343E4">
        <w:rPr>
          <w:szCs w:val="24"/>
        </w:rPr>
        <w:t xml:space="preserve"> </w:t>
      </w:r>
      <w:r>
        <w:rPr>
          <w:szCs w:val="24"/>
        </w:rPr>
        <w:t xml:space="preserve">and </w:t>
      </w:r>
      <w:r w:rsidR="00C37534">
        <w:rPr>
          <w:szCs w:val="24"/>
        </w:rPr>
        <w:t>Tison, J-L.;</w:t>
      </w:r>
      <w:r>
        <w:rPr>
          <w:szCs w:val="24"/>
        </w:rPr>
        <w:t xml:space="preserve"> Iron study in during a time series in the western Weddell Sea pack ice, </w:t>
      </w:r>
      <w:r w:rsidRPr="00C37534">
        <w:rPr>
          <w:szCs w:val="24"/>
        </w:rPr>
        <w:t>Mar. Chem</w:t>
      </w:r>
      <w:r w:rsidRPr="0073607B">
        <w:rPr>
          <w:i/>
          <w:szCs w:val="24"/>
        </w:rPr>
        <w:t xml:space="preserve">., </w:t>
      </w:r>
      <w:r w:rsidRPr="00C37534">
        <w:rPr>
          <w:szCs w:val="24"/>
        </w:rPr>
        <w:t>108</w:t>
      </w:r>
      <w:r w:rsidR="00C37534">
        <w:rPr>
          <w:szCs w:val="24"/>
        </w:rPr>
        <w:t>, 85-95, 2008.</w:t>
      </w:r>
    </w:p>
    <w:p w:rsidR="0073607B" w:rsidRDefault="00C37534" w:rsidP="00537814">
      <w:pPr>
        <w:spacing w:line="360" w:lineRule="auto"/>
        <w:rPr>
          <w:szCs w:val="24"/>
        </w:rPr>
      </w:pPr>
      <w:r>
        <w:rPr>
          <w:szCs w:val="24"/>
        </w:rPr>
        <w:t>Lannuzel, D.,</w:t>
      </w:r>
      <w:r w:rsidR="007343E4">
        <w:rPr>
          <w:szCs w:val="24"/>
        </w:rPr>
        <w:t xml:space="preserve"> van der Merwe, </w:t>
      </w:r>
      <w:r>
        <w:rPr>
          <w:szCs w:val="24"/>
        </w:rPr>
        <w:t xml:space="preserve">P.C.,  </w:t>
      </w:r>
      <w:r w:rsidR="007343E4">
        <w:rPr>
          <w:szCs w:val="24"/>
        </w:rPr>
        <w:t xml:space="preserve">Townsend, </w:t>
      </w:r>
      <w:r>
        <w:rPr>
          <w:szCs w:val="24"/>
        </w:rPr>
        <w:t xml:space="preserve">A.T., </w:t>
      </w:r>
      <w:r w:rsidR="007343E4">
        <w:rPr>
          <w:szCs w:val="24"/>
        </w:rPr>
        <w:t xml:space="preserve"> </w:t>
      </w:r>
      <w:r w:rsidR="0073607B">
        <w:rPr>
          <w:szCs w:val="24"/>
        </w:rPr>
        <w:t xml:space="preserve">and </w:t>
      </w:r>
      <w:r>
        <w:rPr>
          <w:szCs w:val="24"/>
        </w:rPr>
        <w:t>Bowie, A.R.;</w:t>
      </w:r>
      <w:r w:rsidR="009133C6">
        <w:rPr>
          <w:szCs w:val="24"/>
        </w:rPr>
        <w:t xml:space="preserve"> </w:t>
      </w:r>
      <w:r w:rsidR="00893546">
        <w:rPr>
          <w:szCs w:val="24"/>
        </w:rPr>
        <w:t>S</w:t>
      </w:r>
      <w:r w:rsidR="0073607B">
        <w:rPr>
          <w:szCs w:val="24"/>
        </w:rPr>
        <w:t xml:space="preserve">ize fractionation of iron, manganese and aluminium in Antarctic fast ice reveals a lithogenic origin and low iron solubility, </w:t>
      </w:r>
      <w:r w:rsidR="0073607B" w:rsidRPr="00C37534">
        <w:rPr>
          <w:szCs w:val="24"/>
        </w:rPr>
        <w:t>Mar. Chem</w:t>
      </w:r>
      <w:r w:rsidR="0073607B" w:rsidRPr="0073607B">
        <w:rPr>
          <w:i/>
          <w:szCs w:val="24"/>
        </w:rPr>
        <w:t xml:space="preserve">., </w:t>
      </w:r>
      <w:r w:rsidR="0073607B" w:rsidRPr="00C37534">
        <w:rPr>
          <w:szCs w:val="24"/>
        </w:rPr>
        <w:t>161</w:t>
      </w:r>
      <w:r>
        <w:rPr>
          <w:szCs w:val="24"/>
        </w:rPr>
        <w:t>, 47-56, 2014.</w:t>
      </w:r>
    </w:p>
    <w:p w:rsidR="00954948" w:rsidRDefault="00954948" w:rsidP="00537814">
      <w:pPr>
        <w:spacing w:line="360" w:lineRule="auto"/>
        <w:rPr>
          <w:szCs w:val="24"/>
        </w:rPr>
      </w:pPr>
      <w:r>
        <w:rPr>
          <w:szCs w:val="24"/>
        </w:rPr>
        <w:t>Li, F.,</w:t>
      </w:r>
      <w:r w:rsidR="007343E4">
        <w:rPr>
          <w:szCs w:val="24"/>
        </w:rPr>
        <w:t xml:space="preserve"> Ginoux,</w:t>
      </w:r>
      <w:r w:rsidR="00C37534">
        <w:rPr>
          <w:szCs w:val="24"/>
        </w:rPr>
        <w:t xml:space="preserve"> P.,</w:t>
      </w:r>
      <w:r w:rsidR="007343E4">
        <w:rPr>
          <w:szCs w:val="24"/>
        </w:rPr>
        <w:t xml:space="preserve"> </w:t>
      </w:r>
      <w:r>
        <w:rPr>
          <w:szCs w:val="24"/>
        </w:rPr>
        <w:t xml:space="preserve">and </w:t>
      </w:r>
      <w:r w:rsidR="007343E4">
        <w:rPr>
          <w:szCs w:val="24"/>
        </w:rPr>
        <w:t xml:space="preserve"> V. Ramaswamy</w:t>
      </w:r>
      <w:r w:rsidR="00857B77">
        <w:rPr>
          <w:szCs w:val="24"/>
        </w:rPr>
        <w:t xml:space="preserve">, V.; </w:t>
      </w:r>
      <w:r>
        <w:rPr>
          <w:szCs w:val="24"/>
        </w:rPr>
        <w:t xml:space="preserve">Distribution, transport, and deposition of mineral dust in the Southern Ocean and Antarctica: contribution of major sources, </w:t>
      </w:r>
      <w:r w:rsidRPr="00857B77">
        <w:rPr>
          <w:szCs w:val="24"/>
        </w:rPr>
        <w:t>J. Geophys. Res</w:t>
      </w:r>
      <w:r w:rsidRPr="00954948">
        <w:rPr>
          <w:i/>
          <w:szCs w:val="24"/>
        </w:rPr>
        <w:t xml:space="preserve">., </w:t>
      </w:r>
      <w:r w:rsidRPr="00857B77">
        <w:rPr>
          <w:szCs w:val="24"/>
        </w:rPr>
        <w:t>113,</w:t>
      </w:r>
      <w:r>
        <w:rPr>
          <w:szCs w:val="24"/>
        </w:rPr>
        <w:t xml:space="preserve"> D</w:t>
      </w:r>
      <w:r w:rsidR="00857B77">
        <w:rPr>
          <w:szCs w:val="24"/>
        </w:rPr>
        <w:t>10207, doi:10.1029/2007JD009190, 2008.</w:t>
      </w:r>
    </w:p>
    <w:p w:rsidR="003733CE" w:rsidRDefault="00857B77" w:rsidP="00537814">
      <w:pPr>
        <w:spacing w:line="360" w:lineRule="auto"/>
        <w:rPr>
          <w:szCs w:val="24"/>
        </w:rPr>
      </w:pPr>
      <w:r>
        <w:rPr>
          <w:szCs w:val="24"/>
        </w:rPr>
        <w:t xml:space="preserve">Lin, H., and Twining, B.S.; </w:t>
      </w:r>
      <w:r w:rsidR="003733CE">
        <w:rPr>
          <w:szCs w:val="24"/>
        </w:rPr>
        <w:t xml:space="preserve">Chemical speciation of iron in Antarctic waters surrounding free-drifting icebergs, </w:t>
      </w:r>
      <w:r w:rsidR="003733CE" w:rsidRPr="00857B77">
        <w:rPr>
          <w:szCs w:val="24"/>
        </w:rPr>
        <w:t>Mar. Chem</w:t>
      </w:r>
      <w:r w:rsidR="003733CE">
        <w:rPr>
          <w:szCs w:val="24"/>
        </w:rPr>
        <w:t>,,</w:t>
      </w:r>
      <w:r w:rsidR="003733CE" w:rsidRPr="00857B77">
        <w:rPr>
          <w:szCs w:val="24"/>
        </w:rPr>
        <w:t>128-129</w:t>
      </w:r>
      <w:r>
        <w:rPr>
          <w:szCs w:val="24"/>
        </w:rPr>
        <w:t>, 81-91, 2012.</w:t>
      </w:r>
    </w:p>
    <w:p w:rsidR="00FC08B4" w:rsidRDefault="00BF6C12" w:rsidP="00537814">
      <w:pPr>
        <w:spacing w:line="360" w:lineRule="auto"/>
        <w:rPr>
          <w:szCs w:val="24"/>
        </w:rPr>
      </w:pPr>
      <w:r>
        <w:rPr>
          <w:szCs w:val="24"/>
        </w:rPr>
        <w:t xml:space="preserve">Luo, C., </w:t>
      </w:r>
      <w:r w:rsidR="00FC08B4">
        <w:rPr>
          <w:szCs w:val="24"/>
        </w:rPr>
        <w:t xml:space="preserve">Mahowald, </w:t>
      </w:r>
      <w:r>
        <w:rPr>
          <w:szCs w:val="24"/>
        </w:rPr>
        <w:t xml:space="preserve">N., </w:t>
      </w:r>
      <w:r w:rsidR="00FC08B4">
        <w:rPr>
          <w:szCs w:val="24"/>
        </w:rPr>
        <w:t xml:space="preserve">Bond, </w:t>
      </w:r>
      <w:r>
        <w:rPr>
          <w:szCs w:val="24"/>
        </w:rPr>
        <w:t xml:space="preserve">T., </w:t>
      </w:r>
      <w:r w:rsidR="00FC08B4">
        <w:rPr>
          <w:szCs w:val="24"/>
        </w:rPr>
        <w:t xml:space="preserve">Chuang, </w:t>
      </w:r>
      <w:r>
        <w:rPr>
          <w:szCs w:val="24"/>
        </w:rPr>
        <w:t xml:space="preserve">P.Y., </w:t>
      </w:r>
      <w:r w:rsidR="00FC08B4">
        <w:rPr>
          <w:szCs w:val="24"/>
        </w:rPr>
        <w:t>Artaxo,</w:t>
      </w:r>
      <w:r>
        <w:rPr>
          <w:szCs w:val="24"/>
        </w:rPr>
        <w:t xml:space="preserve"> P.,  </w:t>
      </w:r>
      <w:r w:rsidR="00FC08B4">
        <w:rPr>
          <w:szCs w:val="24"/>
        </w:rPr>
        <w:t xml:space="preserve">Siefert, </w:t>
      </w:r>
      <w:r>
        <w:rPr>
          <w:szCs w:val="24"/>
        </w:rPr>
        <w:t xml:space="preserve">R., </w:t>
      </w:r>
      <w:r w:rsidR="00FC08B4">
        <w:rPr>
          <w:szCs w:val="24"/>
        </w:rPr>
        <w:t xml:space="preserve">Chen, </w:t>
      </w:r>
      <w:r>
        <w:rPr>
          <w:szCs w:val="24"/>
        </w:rPr>
        <w:t xml:space="preserve">Y., and J. Schauer, J.; </w:t>
      </w:r>
      <w:r w:rsidR="00FC08B4">
        <w:rPr>
          <w:szCs w:val="24"/>
        </w:rPr>
        <w:t xml:space="preserve">Combustion iron distribution and deposition, </w:t>
      </w:r>
      <w:r w:rsidR="00FC08B4" w:rsidRPr="00BF6C12">
        <w:t>Global Biogeochem.Cy</w:t>
      </w:r>
      <w:r w:rsidR="002A18F0">
        <w:t>.</w:t>
      </w:r>
      <w:r w:rsidR="00FC08B4" w:rsidRPr="00B54F3E">
        <w:rPr>
          <w:i/>
        </w:rPr>
        <w:t>,</w:t>
      </w:r>
      <w:r w:rsidR="00A44B99">
        <w:rPr>
          <w:i/>
        </w:rPr>
        <w:t xml:space="preserve"> </w:t>
      </w:r>
      <w:r w:rsidR="00FC08B4" w:rsidRPr="00BF6C12">
        <w:t>22</w:t>
      </w:r>
      <w:r w:rsidR="00FC08B4" w:rsidRPr="007343E4">
        <w:rPr>
          <w:b/>
        </w:rPr>
        <w:t>,</w:t>
      </w:r>
      <w:r>
        <w:t xml:space="preserve"> GB1012, 2008.</w:t>
      </w:r>
    </w:p>
    <w:p w:rsidR="006158ED" w:rsidRPr="006158ED" w:rsidRDefault="00EA052A" w:rsidP="00537814">
      <w:pPr>
        <w:spacing w:line="360" w:lineRule="auto"/>
        <w:rPr>
          <w:szCs w:val="24"/>
        </w:rPr>
      </w:pPr>
      <w:r>
        <w:rPr>
          <w:szCs w:val="24"/>
        </w:rPr>
        <w:t xml:space="preserve">Lutz, A.M., </w:t>
      </w:r>
      <w:r w:rsidR="006158ED">
        <w:rPr>
          <w:szCs w:val="24"/>
        </w:rPr>
        <w:t>Arieso,</w:t>
      </w:r>
      <w:r>
        <w:rPr>
          <w:szCs w:val="24"/>
        </w:rPr>
        <w:t xml:space="preserve"> S.E., </w:t>
      </w:r>
      <w:r w:rsidR="006158ED">
        <w:rPr>
          <w:szCs w:val="24"/>
        </w:rPr>
        <w:t>Villar,</w:t>
      </w:r>
      <w:r>
        <w:rPr>
          <w:szCs w:val="24"/>
        </w:rPr>
        <w:t xml:space="preserve"> J.,  and Benning, L.G.; </w:t>
      </w:r>
      <w:r w:rsidR="00FE5D42">
        <w:rPr>
          <w:szCs w:val="24"/>
        </w:rPr>
        <w:t xml:space="preserve">Variation in algal communities cause darkening of a Greenland glacier, </w:t>
      </w:r>
      <w:r w:rsidR="00FE5D42" w:rsidRPr="00EA052A">
        <w:rPr>
          <w:szCs w:val="24"/>
        </w:rPr>
        <w:t>F.E.M.S., Microbial Ecol</w:t>
      </w:r>
      <w:r w:rsidR="00FE5D42">
        <w:rPr>
          <w:szCs w:val="24"/>
        </w:rPr>
        <w:t xml:space="preserve">., </w:t>
      </w:r>
      <w:r w:rsidR="00FE5D42" w:rsidRPr="00EA052A">
        <w:rPr>
          <w:szCs w:val="24"/>
        </w:rPr>
        <w:t>89</w:t>
      </w:r>
      <w:r>
        <w:rPr>
          <w:szCs w:val="24"/>
        </w:rPr>
        <w:t>, 402-414, 2014.</w:t>
      </w:r>
    </w:p>
    <w:p w:rsidR="00B55E28" w:rsidRDefault="00B55E28" w:rsidP="00537814">
      <w:pPr>
        <w:spacing w:line="360" w:lineRule="auto"/>
        <w:rPr>
          <w:szCs w:val="24"/>
        </w:rPr>
      </w:pPr>
      <w:r>
        <w:rPr>
          <w:szCs w:val="24"/>
        </w:rPr>
        <w:t xml:space="preserve">Mackenzie, </w:t>
      </w:r>
      <w:r w:rsidR="00EA052A">
        <w:rPr>
          <w:szCs w:val="24"/>
        </w:rPr>
        <w:t>F.T., and Andersson, A.J.;</w:t>
      </w:r>
      <w:r>
        <w:rPr>
          <w:szCs w:val="24"/>
        </w:rPr>
        <w:t xml:space="preserve"> The marine carbon cycle and ocean acidification during Phanerozoic time, </w:t>
      </w:r>
      <w:r w:rsidRPr="00EA052A">
        <w:rPr>
          <w:szCs w:val="24"/>
        </w:rPr>
        <w:t>Geochem. Perspect</w:t>
      </w:r>
      <w:r>
        <w:rPr>
          <w:szCs w:val="24"/>
        </w:rPr>
        <w:t>.,</w:t>
      </w:r>
      <w:r w:rsidR="00A44B99">
        <w:rPr>
          <w:szCs w:val="24"/>
        </w:rPr>
        <w:t xml:space="preserve"> </w:t>
      </w:r>
      <w:r w:rsidRPr="00EA052A">
        <w:rPr>
          <w:szCs w:val="24"/>
        </w:rPr>
        <w:t>2</w:t>
      </w:r>
      <w:r>
        <w:rPr>
          <w:szCs w:val="24"/>
        </w:rPr>
        <w:t>, 1</w:t>
      </w:r>
      <w:r w:rsidR="00EA052A">
        <w:rPr>
          <w:szCs w:val="24"/>
        </w:rPr>
        <w:t>-227, 2013.</w:t>
      </w:r>
    </w:p>
    <w:p w:rsidR="003733CE" w:rsidRDefault="00EA052A" w:rsidP="00537814">
      <w:pPr>
        <w:spacing w:line="360" w:lineRule="auto"/>
        <w:rPr>
          <w:szCs w:val="24"/>
        </w:rPr>
      </w:pPr>
      <w:r>
        <w:rPr>
          <w:szCs w:val="24"/>
        </w:rPr>
        <w:t xml:space="preserve">Mahowald, N., </w:t>
      </w:r>
      <w:r w:rsidR="00ED3F23">
        <w:rPr>
          <w:szCs w:val="24"/>
        </w:rPr>
        <w:t xml:space="preserve">Baker, </w:t>
      </w:r>
      <w:r>
        <w:rPr>
          <w:szCs w:val="24"/>
        </w:rPr>
        <w:t xml:space="preserve">A., </w:t>
      </w:r>
      <w:r w:rsidR="00ED3F23">
        <w:rPr>
          <w:szCs w:val="24"/>
        </w:rPr>
        <w:t>Bergametti,</w:t>
      </w:r>
      <w:r>
        <w:rPr>
          <w:szCs w:val="24"/>
        </w:rPr>
        <w:t xml:space="preserve"> G.,</w:t>
      </w:r>
      <w:r w:rsidR="00ED3F23">
        <w:rPr>
          <w:szCs w:val="24"/>
        </w:rPr>
        <w:t xml:space="preserve"> Brooks, </w:t>
      </w:r>
      <w:r>
        <w:rPr>
          <w:szCs w:val="24"/>
        </w:rPr>
        <w:t xml:space="preserve">N., </w:t>
      </w:r>
      <w:r w:rsidR="00ED3F23">
        <w:rPr>
          <w:szCs w:val="24"/>
        </w:rPr>
        <w:t xml:space="preserve">Duce, </w:t>
      </w:r>
      <w:r>
        <w:rPr>
          <w:szCs w:val="24"/>
        </w:rPr>
        <w:t xml:space="preserve">R., </w:t>
      </w:r>
      <w:r w:rsidR="00ED3F23">
        <w:rPr>
          <w:szCs w:val="24"/>
        </w:rPr>
        <w:t>Jickells,</w:t>
      </w:r>
      <w:r>
        <w:rPr>
          <w:szCs w:val="24"/>
        </w:rPr>
        <w:t xml:space="preserve"> T.</w:t>
      </w:r>
      <w:r w:rsidR="00EC1BBC">
        <w:rPr>
          <w:szCs w:val="24"/>
        </w:rPr>
        <w:t>D.</w:t>
      </w:r>
      <w:r>
        <w:rPr>
          <w:szCs w:val="24"/>
        </w:rPr>
        <w:t xml:space="preserve">, </w:t>
      </w:r>
      <w:r w:rsidR="00ED3F23">
        <w:rPr>
          <w:szCs w:val="24"/>
        </w:rPr>
        <w:t xml:space="preserve"> Kubilay,</w:t>
      </w:r>
      <w:r>
        <w:rPr>
          <w:szCs w:val="24"/>
        </w:rPr>
        <w:t xml:space="preserve"> N., </w:t>
      </w:r>
      <w:r w:rsidR="00ED3F23">
        <w:rPr>
          <w:szCs w:val="24"/>
        </w:rPr>
        <w:t>Prospero,</w:t>
      </w:r>
      <w:r>
        <w:rPr>
          <w:szCs w:val="24"/>
        </w:rPr>
        <w:t xml:space="preserve"> J.,  and Tegen, I.; </w:t>
      </w:r>
      <w:r w:rsidR="00ED3F23">
        <w:rPr>
          <w:szCs w:val="24"/>
        </w:rPr>
        <w:t xml:space="preserve">The atmospheric global dust cycle and iron inputs into the ocean, </w:t>
      </w:r>
      <w:r w:rsidR="00ED3F23" w:rsidRPr="00EA052A">
        <w:rPr>
          <w:szCs w:val="24"/>
        </w:rPr>
        <w:t>J. Geophys. Res</w:t>
      </w:r>
      <w:r w:rsidR="00ED3F23" w:rsidRPr="00954948">
        <w:rPr>
          <w:i/>
          <w:szCs w:val="24"/>
        </w:rPr>
        <w:t xml:space="preserve">., </w:t>
      </w:r>
      <w:r w:rsidR="00ED3F23" w:rsidRPr="00EA052A">
        <w:rPr>
          <w:szCs w:val="24"/>
        </w:rPr>
        <w:t>111</w:t>
      </w:r>
      <w:r w:rsidR="00ED3F23" w:rsidRPr="007343E4">
        <w:rPr>
          <w:b/>
          <w:szCs w:val="24"/>
        </w:rPr>
        <w:t>,</w:t>
      </w:r>
      <w:r w:rsidR="00ED3F23">
        <w:rPr>
          <w:szCs w:val="24"/>
        </w:rPr>
        <w:t xml:space="preserve"> D0</w:t>
      </w:r>
      <w:r>
        <w:rPr>
          <w:szCs w:val="24"/>
        </w:rPr>
        <w:t>5303, doi:10.1029/2005JD006459, 2005.</w:t>
      </w:r>
    </w:p>
    <w:p w:rsidR="00701FC3" w:rsidRPr="00B55E28" w:rsidRDefault="00701FC3" w:rsidP="00537814">
      <w:pPr>
        <w:spacing w:line="360" w:lineRule="auto"/>
        <w:rPr>
          <w:szCs w:val="24"/>
        </w:rPr>
      </w:pPr>
      <w:r>
        <w:rPr>
          <w:szCs w:val="24"/>
        </w:rPr>
        <w:lastRenderedPageBreak/>
        <w:t>Mahowald, N., Albani, S., Engelstaeder, S., Winckler, G., and Goman, M.; Model insight into glacial-interglacial dust records, Quat. Sci. Rev</w:t>
      </w:r>
      <w:r w:rsidR="00591235">
        <w:rPr>
          <w:szCs w:val="24"/>
        </w:rPr>
        <w:t>iews</w:t>
      </w:r>
      <w:r>
        <w:rPr>
          <w:szCs w:val="24"/>
        </w:rPr>
        <w:t>., 30, 832-854</w:t>
      </w:r>
      <w:r w:rsidR="009133C6">
        <w:rPr>
          <w:szCs w:val="24"/>
        </w:rPr>
        <w:t>, 2011.</w:t>
      </w:r>
    </w:p>
    <w:p w:rsidR="00537814" w:rsidRDefault="00537814" w:rsidP="00537814">
      <w:pPr>
        <w:spacing w:line="360" w:lineRule="auto"/>
        <w:rPr>
          <w:szCs w:val="24"/>
        </w:rPr>
      </w:pPr>
      <w:r>
        <w:rPr>
          <w:szCs w:val="24"/>
        </w:rPr>
        <w:t>Meguro</w:t>
      </w:r>
      <w:r w:rsidR="00774C3E">
        <w:rPr>
          <w:szCs w:val="24"/>
        </w:rPr>
        <w:t>,</w:t>
      </w:r>
      <w:r>
        <w:rPr>
          <w:szCs w:val="24"/>
        </w:rPr>
        <w:t xml:space="preserve"> H</w:t>
      </w:r>
      <w:r w:rsidR="00774C3E">
        <w:rPr>
          <w:szCs w:val="24"/>
        </w:rPr>
        <w:t>.</w:t>
      </w:r>
      <w:r>
        <w:rPr>
          <w:szCs w:val="24"/>
        </w:rPr>
        <w:t>, Toba</w:t>
      </w:r>
      <w:r w:rsidR="00774C3E">
        <w:rPr>
          <w:szCs w:val="24"/>
        </w:rPr>
        <w:t>,</w:t>
      </w:r>
      <w:r w:rsidR="007343E4">
        <w:rPr>
          <w:szCs w:val="24"/>
        </w:rPr>
        <w:t xml:space="preserve"> </w:t>
      </w:r>
      <w:r w:rsidR="00EA052A">
        <w:rPr>
          <w:szCs w:val="24"/>
        </w:rPr>
        <w:t xml:space="preserve">Y., </w:t>
      </w:r>
      <w:r>
        <w:rPr>
          <w:szCs w:val="24"/>
        </w:rPr>
        <w:t>Murakami</w:t>
      </w:r>
      <w:r w:rsidR="00774C3E">
        <w:rPr>
          <w:szCs w:val="24"/>
        </w:rPr>
        <w:t>,</w:t>
      </w:r>
      <w:r w:rsidR="00EA052A">
        <w:rPr>
          <w:szCs w:val="24"/>
        </w:rPr>
        <w:t xml:space="preserve"> H., </w:t>
      </w:r>
      <w:r w:rsidR="00774C3E">
        <w:rPr>
          <w:szCs w:val="24"/>
        </w:rPr>
        <w:t>and</w:t>
      </w:r>
      <w:r w:rsidR="00C36387">
        <w:rPr>
          <w:szCs w:val="24"/>
        </w:rPr>
        <w:t xml:space="preserve"> </w:t>
      </w:r>
      <w:r>
        <w:rPr>
          <w:szCs w:val="24"/>
        </w:rPr>
        <w:t>Kimura</w:t>
      </w:r>
      <w:r w:rsidR="00EA052A">
        <w:rPr>
          <w:szCs w:val="24"/>
        </w:rPr>
        <w:t xml:space="preserve">, N.; </w:t>
      </w:r>
      <w:r w:rsidRPr="00774C3E">
        <w:rPr>
          <w:rFonts w:ascii="Times" w:hAnsi="Times"/>
          <w:szCs w:val="24"/>
        </w:rPr>
        <w:t>Simultaneous remote sensing of chlorophyll, sea ice and sea surface temperature in the Antarctic waters with special reference to the pr</w:t>
      </w:r>
      <w:r w:rsidR="00CF184B">
        <w:rPr>
          <w:rFonts w:ascii="Times" w:hAnsi="Times"/>
          <w:szCs w:val="24"/>
        </w:rPr>
        <w:t xml:space="preserve">imary production from ice algae, </w:t>
      </w:r>
      <w:r w:rsidRPr="00EA052A">
        <w:rPr>
          <w:rFonts w:ascii="Times" w:hAnsi="Times"/>
          <w:szCs w:val="24"/>
        </w:rPr>
        <w:t>Adv</w:t>
      </w:r>
      <w:r w:rsidR="00774C3E" w:rsidRPr="00EA052A">
        <w:rPr>
          <w:rFonts w:ascii="Times" w:hAnsi="Times"/>
          <w:szCs w:val="24"/>
        </w:rPr>
        <w:t>.</w:t>
      </w:r>
      <w:r w:rsidRPr="00EA052A">
        <w:rPr>
          <w:rFonts w:ascii="Times" w:hAnsi="Times"/>
          <w:szCs w:val="24"/>
        </w:rPr>
        <w:t xml:space="preserve"> Space Res</w:t>
      </w:r>
      <w:r w:rsidR="00774C3E">
        <w:rPr>
          <w:i/>
          <w:szCs w:val="24"/>
        </w:rPr>
        <w:t xml:space="preserve">., </w:t>
      </w:r>
      <w:r w:rsidRPr="002608C2">
        <w:rPr>
          <w:rFonts w:ascii="Times" w:hAnsi="Times"/>
          <w:szCs w:val="24"/>
        </w:rPr>
        <w:t>33</w:t>
      </w:r>
      <w:r w:rsidR="007343E4" w:rsidRPr="002608C2">
        <w:rPr>
          <w:szCs w:val="24"/>
        </w:rPr>
        <w:t>,</w:t>
      </w:r>
      <w:r w:rsidR="007343E4">
        <w:rPr>
          <w:szCs w:val="24"/>
        </w:rPr>
        <w:t xml:space="preserve"> </w:t>
      </w:r>
      <w:r>
        <w:rPr>
          <w:szCs w:val="24"/>
        </w:rPr>
        <w:t>116-1172</w:t>
      </w:r>
      <w:r w:rsidR="00EA052A">
        <w:rPr>
          <w:szCs w:val="24"/>
        </w:rPr>
        <w:t>, 2004.</w:t>
      </w:r>
    </w:p>
    <w:p w:rsidR="00DE1832" w:rsidRDefault="00DE1832" w:rsidP="0093294C">
      <w:pPr>
        <w:spacing w:line="360" w:lineRule="auto"/>
        <w:rPr>
          <w:szCs w:val="24"/>
        </w:rPr>
      </w:pPr>
      <w:r>
        <w:rPr>
          <w:szCs w:val="24"/>
        </w:rPr>
        <w:t>Moore, C.M</w:t>
      </w:r>
      <w:r w:rsidR="00EA052A">
        <w:rPr>
          <w:szCs w:val="24"/>
        </w:rPr>
        <w:t xml:space="preserve">., Mills, M.M., </w:t>
      </w:r>
      <w:r w:rsidR="000F3B8C">
        <w:rPr>
          <w:szCs w:val="24"/>
        </w:rPr>
        <w:t>Arrigo,</w:t>
      </w:r>
      <w:r w:rsidR="00EA052A">
        <w:rPr>
          <w:szCs w:val="24"/>
        </w:rPr>
        <w:t xml:space="preserve"> K.R., </w:t>
      </w:r>
      <w:r w:rsidR="000F3B8C">
        <w:rPr>
          <w:szCs w:val="24"/>
        </w:rPr>
        <w:t xml:space="preserve">Berman-Frank, </w:t>
      </w:r>
      <w:r w:rsidR="00EA052A">
        <w:rPr>
          <w:szCs w:val="24"/>
        </w:rPr>
        <w:t xml:space="preserve">I., </w:t>
      </w:r>
      <w:r w:rsidR="000F3B8C">
        <w:rPr>
          <w:szCs w:val="24"/>
        </w:rPr>
        <w:t>B</w:t>
      </w:r>
      <w:r>
        <w:rPr>
          <w:szCs w:val="24"/>
        </w:rPr>
        <w:t xml:space="preserve">oyd, </w:t>
      </w:r>
      <w:r w:rsidR="00EA052A">
        <w:rPr>
          <w:szCs w:val="24"/>
        </w:rPr>
        <w:t xml:space="preserve">P.W., </w:t>
      </w:r>
      <w:r>
        <w:rPr>
          <w:szCs w:val="24"/>
        </w:rPr>
        <w:t xml:space="preserve">Galbraith, </w:t>
      </w:r>
      <w:r w:rsidR="00EA052A">
        <w:rPr>
          <w:szCs w:val="24"/>
        </w:rPr>
        <w:t xml:space="preserve">E.D., </w:t>
      </w:r>
      <w:r>
        <w:rPr>
          <w:szCs w:val="24"/>
        </w:rPr>
        <w:t xml:space="preserve">Geidler, </w:t>
      </w:r>
      <w:r w:rsidR="00EA052A">
        <w:rPr>
          <w:szCs w:val="24"/>
        </w:rPr>
        <w:t xml:space="preserve">R.J., </w:t>
      </w:r>
      <w:r>
        <w:rPr>
          <w:szCs w:val="24"/>
        </w:rPr>
        <w:t xml:space="preserve">Guieu, </w:t>
      </w:r>
      <w:r w:rsidR="00EA052A">
        <w:rPr>
          <w:szCs w:val="24"/>
        </w:rPr>
        <w:t xml:space="preserve">C., </w:t>
      </w:r>
      <w:r>
        <w:rPr>
          <w:szCs w:val="24"/>
        </w:rPr>
        <w:t xml:space="preserve">Jaccard, </w:t>
      </w:r>
      <w:r w:rsidR="00EA052A">
        <w:rPr>
          <w:szCs w:val="24"/>
        </w:rPr>
        <w:t xml:space="preserve">S.L., </w:t>
      </w:r>
      <w:r>
        <w:rPr>
          <w:szCs w:val="24"/>
        </w:rPr>
        <w:t>Jickells,</w:t>
      </w:r>
      <w:r w:rsidR="00EA052A">
        <w:rPr>
          <w:szCs w:val="24"/>
        </w:rPr>
        <w:t xml:space="preserve"> T.D.,  </w:t>
      </w:r>
      <w:r>
        <w:rPr>
          <w:szCs w:val="24"/>
        </w:rPr>
        <w:t>La Roche,</w:t>
      </w:r>
      <w:r w:rsidR="00EA052A">
        <w:rPr>
          <w:szCs w:val="24"/>
        </w:rPr>
        <w:t xml:space="preserve"> J., </w:t>
      </w:r>
      <w:r>
        <w:rPr>
          <w:szCs w:val="24"/>
        </w:rPr>
        <w:t xml:space="preserve">Lenton, </w:t>
      </w:r>
      <w:r w:rsidR="00EA052A">
        <w:rPr>
          <w:szCs w:val="24"/>
        </w:rPr>
        <w:t>T.M.,</w:t>
      </w:r>
      <w:r>
        <w:rPr>
          <w:szCs w:val="24"/>
        </w:rPr>
        <w:t xml:space="preserve"> Mahowald, </w:t>
      </w:r>
      <w:r w:rsidR="00EA052A">
        <w:rPr>
          <w:szCs w:val="24"/>
        </w:rPr>
        <w:t xml:space="preserve">N.M., </w:t>
      </w:r>
      <w:r>
        <w:rPr>
          <w:szCs w:val="24"/>
        </w:rPr>
        <w:t xml:space="preserve">Marnon, </w:t>
      </w:r>
      <w:r w:rsidR="00EA052A">
        <w:rPr>
          <w:szCs w:val="24"/>
        </w:rPr>
        <w:t xml:space="preserve">E., </w:t>
      </w:r>
      <w:r>
        <w:rPr>
          <w:szCs w:val="24"/>
        </w:rPr>
        <w:t xml:space="preserve">Marinov, </w:t>
      </w:r>
      <w:r w:rsidR="00EA052A">
        <w:rPr>
          <w:szCs w:val="24"/>
        </w:rPr>
        <w:t xml:space="preserve">I., </w:t>
      </w:r>
      <w:r>
        <w:rPr>
          <w:szCs w:val="24"/>
        </w:rPr>
        <w:t xml:space="preserve">Moore, </w:t>
      </w:r>
      <w:r w:rsidR="00EA052A">
        <w:rPr>
          <w:szCs w:val="24"/>
        </w:rPr>
        <w:t xml:space="preserve">J.K., </w:t>
      </w:r>
      <w:r>
        <w:rPr>
          <w:szCs w:val="24"/>
        </w:rPr>
        <w:t xml:space="preserve">Nakatsuka, </w:t>
      </w:r>
      <w:r w:rsidR="00EA052A">
        <w:rPr>
          <w:szCs w:val="24"/>
        </w:rPr>
        <w:t xml:space="preserve">T., </w:t>
      </w:r>
      <w:r>
        <w:rPr>
          <w:szCs w:val="24"/>
        </w:rPr>
        <w:t xml:space="preserve">Oschlies, </w:t>
      </w:r>
      <w:r w:rsidR="00EA052A">
        <w:rPr>
          <w:szCs w:val="24"/>
        </w:rPr>
        <w:t xml:space="preserve">A., </w:t>
      </w:r>
      <w:r>
        <w:rPr>
          <w:szCs w:val="24"/>
        </w:rPr>
        <w:t xml:space="preserve">Saito, </w:t>
      </w:r>
      <w:r w:rsidR="00EA052A">
        <w:rPr>
          <w:szCs w:val="24"/>
        </w:rPr>
        <w:t>M.A.,</w:t>
      </w:r>
      <w:r>
        <w:rPr>
          <w:szCs w:val="24"/>
        </w:rPr>
        <w:t xml:space="preserve"> Thingstad, </w:t>
      </w:r>
      <w:r w:rsidR="00EA052A">
        <w:rPr>
          <w:szCs w:val="24"/>
        </w:rPr>
        <w:t xml:space="preserve">T.F., </w:t>
      </w:r>
      <w:r>
        <w:rPr>
          <w:szCs w:val="24"/>
        </w:rPr>
        <w:t>Tsuda,</w:t>
      </w:r>
      <w:r w:rsidR="00EA052A">
        <w:rPr>
          <w:szCs w:val="24"/>
        </w:rPr>
        <w:t xml:space="preserve"> A.,  and</w:t>
      </w:r>
      <w:r>
        <w:rPr>
          <w:szCs w:val="24"/>
        </w:rPr>
        <w:t xml:space="preserve"> Ulloa</w:t>
      </w:r>
      <w:r w:rsidR="00EA052A">
        <w:rPr>
          <w:szCs w:val="24"/>
        </w:rPr>
        <w:t>, O.;</w:t>
      </w:r>
      <w:r w:rsidR="002608C2">
        <w:rPr>
          <w:szCs w:val="24"/>
        </w:rPr>
        <w:t xml:space="preserve"> </w:t>
      </w:r>
      <w:r w:rsidR="00FE6894">
        <w:rPr>
          <w:szCs w:val="24"/>
        </w:rPr>
        <w:t xml:space="preserve">Processes and patterns of oceanic nutrient limitation, </w:t>
      </w:r>
      <w:r w:rsidRPr="002608C2">
        <w:rPr>
          <w:szCs w:val="24"/>
        </w:rPr>
        <w:t>Nat. Geosci.,</w:t>
      </w:r>
      <w:r w:rsidRPr="002608C2">
        <w:rPr>
          <w:b/>
          <w:szCs w:val="24"/>
        </w:rPr>
        <w:t xml:space="preserve"> </w:t>
      </w:r>
      <w:r w:rsidRPr="002608C2">
        <w:rPr>
          <w:szCs w:val="24"/>
        </w:rPr>
        <w:t>6,</w:t>
      </w:r>
      <w:r w:rsidR="00EA052A">
        <w:rPr>
          <w:szCs w:val="24"/>
        </w:rPr>
        <w:t xml:space="preserve"> 701-710, 2013.</w:t>
      </w:r>
    </w:p>
    <w:p w:rsidR="0094241B" w:rsidRPr="0094241B" w:rsidRDefault="002608C2" w:rsidP="0093294C">
      <w:pPr>
        <w:spacing w:line="360" w:lineRule="auto"/>
      </w:pPr>
      <w:r>
        <w:rPr>
          <w:szCs w:val="24"/>
        </w:rPr>
        <w:t xml:space="preserve">Moore, J.K., </w:t>
      </w:r>
      <w:r w:rsidR="0094241B">
        <w:rPr>
          <w:szCs w:val="24"/>
        </w:rPr>
        <w:t xml:space="preserve">Abbott, </w:t>
      </w:r>
      <w:r>
        <w:rPr>
          <w:szCs w:val="24"/>
        </w:rPr>
        <w:t xml:space="preserve">M.R., </w:t>
      </w:r>
      <w:r w:rsidR="0094241B">
        <w:rPr>
          <w:szCs w:val="24"/>
        </w:rPr>
        <w:t>and Richman</w:t>
      </w:r>
      <w:r w:rsidR="000D0FB7">
        <w:rPr>
          <w:szCs w:val="24"/>
        </w:rPr>
        <w:t xml:space="preserve">, J.G.; </w:t>
      </w:r>
      <w:r w:rsidR="0094241B">
        <w:rPr>
          <w:szCs w:val="24"/>
        </w:rPr>
        <w:t xml:space="preserve">Location and dynamics of the Antarctic Polar Front from satellite sea surface temperature data, </w:t>
      </w:r>
      <w:r w:rsidR="00591235">
        <w:rPr>
          <w:szCs w:val="24"/>
        </w:rPr>
        <w:t xml:space="preserve"> </w:t>
      </w:r>
      <w:r w:rsidR="0094241B" w:rsidRPr="00182F17">
        <w:t>J</w:t>
      </w:r>
      <w:r w:rsidR="009133C6">
        <w:t xml:space="preserve">. </w:t>
      </w:r>
      <w:r w:rsidR="0094241B" w:rsidRPr="00182F17">
        <w:t>Geophys. Res</w:t>
      </w:r>
      <w:r w:rsidR="0094241B" w:rsidRPr="00447791">
        <w:rPr>
          <w:i/>
        </w:rPr>
        <w:t xml:space="preserve">., </w:t>
      </w:r>
      <w:r w:rsidR="0094241B" w:rsidRPr="002608C2">
        <w:t>104</w:t>
      </w:r>
      <w:r w:rsidR="0094241B">
        <w:rPr>
          <w:b/>
        </w:rPr>
        <w:t xml:space="preserve">, </w:t>
      </w:r>
      <w:r w:rsidR="0094241B" w:rsidRPr="0094241B">
        <w:t>3059-3073</w:t>
      </w:r>
      <w:r>
        <w:rPr>
          <w:b/>
        </w:rPr>
        <w:t xml:space="preserve">, </w:t>
      </w:r>
      <w:r w:rsidRPr="002608C2">
        <w:t>1999</w:t>
      </w:r>
      <w:r>
        <w:rPr>
          <w:b/>
        </w:rPr>
        <w:t>.</w:t>
      </w:r>
    </w:p>
    <w:p w:rsidR="00A15F6C" w:rsidRPr="009815FC" w:rsidRDefault="002608C2" w:rsidP="009815FC">
      <w:pPr>
        <w:spacing w:before="100" w:beforeAutospacing="1" w:after="100" w:afterAutospacing="1" w:line="360" w:lineRule="auto"/>
        <w:rPr>
          <w:rFonts w:eastAsia="Times New Roman" w:cs="Times New Roman"/>
          <w:lang w:eastAsia="en-GB"/>
        </w:rPr>
      </w:pPr>
      <w:r>
        <w:rPr>
          <w:rFonts w:eastAsia="Times New Roman" w:cs="Times New Roman"/>
          <w:iCs/>
          <w:lang w:eastAsia="en-GB"/>
        </w:rPr>
        <w:t xml:space="preserve">Nielsdottir, M.C., </w:t>
      </w:r>
      <w:r w:rsidR="00A15F6C">
        <w:rPr>
          <w:rFonts w:eastAsia="Times New Roman" w:cs="Times New Roman"/>
          <w:iCs/>
          <w:lang w:eastAsia="en-GB"/>
        </w:rPr>
        <w:t xml:space="preserve">Moore, </w:t>
      </w:r>
      <w:r>
        <w:rPr>
          <w:rFonts w:eastAsia="Times New Roman" w:cs="Times New Roman"/>
          <w:iCs/>
          <w:lang w:eastAsia="en-GB"/>
        </w:rPr>
        <w:t xml:space="preserve">C.M., </w:t>
      </w:r>
      <w:r w:rsidR="00A15F6C">
        <w:rPr>
          <w:rFonts w:eastAsia="Times New Roman" w:cs="Times New Roman"/>
          <w:iCs/>
          <w:lang w:eastAsia="en-GB"/>
        </w:rPr>
        <w:t xml:space="preserve">Sanders, </w:t>
      </w:r>
      <w:r>
        <w:rPr>
          <w:rFonts w:eastAsia="Times New Roman" w:cs="Times New Roman"/>
          <w:iCs/>
          <w:lang w:eastAsia="en-GB"/>
        </w:rPr>
        <w:t xml:space="preserve">R., </w:t>
      </w:r>
      <w:r w:rsidR="00A15F6C">
        <w:rPr>
          <w:rFonts w:eastAsia="Times New Roman" w:cs="Times New Roman"/>
          <w:iCs/>
          <w:lang w:eastAsia="en-GB"/>
        </w:rPr>
        <w:t xml:space="preserve">Hinz </w:t>
      </w:r>
      <w:r>
        <w:rPr>
          <w:rFonts w:eastAsia="Times New Roman" w:cs="Times New Roman"/>
          <w:iCs/>
          <w:lang w:eastAsia="en-GB"/>
        </w:rPr>
        <w:t xml:space="preserve">D.J., and Achterberg, E.P.; </w:t>
      </w:r>
      <w:r w:rsidR="00A15F6C">
        <w:rPr>
          <w:rFonts w:eastAsia="Times New Roman" w:cs="Times New Roman"/>
          <w:iCs/>
          <w:lang w:eastAsia="en-GB"/>
        </w:rPr>
        <w:t xml:space="preserve">Iron limitation of the postbloom phytoplankton communities in the Iceland Basin. </w:t>
      </w:r>
      <w:r w:rsidR="00A11E04">
        <w:rPr>
          <w:rFonts w:eastAsia="Times New Roman" w:cs="Times New Roman"/>
          <w:iCs/>
          <w:lang w:eastAsia="en-GB"/>
        </w:rPr>
        <w:t>Global Biogeochem.Cy.</w:t>
      </w:r>
      <w:r w:rsidR="00A15F6C">
        <w:rPr>
          <w:rFonts w:eastAsia="Times New Roman" w:cs="Times New Roman"/>
          <w:iCs/>
          <w:lang w:eastAsia="en-GB"/>
        </w:rPr>
        <w:t xml:space="preserve">, </w:t>
      </w:r>
      <w:r w:rsidR="00A15F6C" w:rsidRPr="002608C2">
        <w:rPr>
          <w:rFonts w:eastAsia="Times New Roman" w:cs="Times New Roman"/>
          <w:iCs/>
          <w:lang w:eastAsia="en-GB"/>
        </w:rPr>
        <w:t>23</w:t>
      </w:r>
      <w:r w:rsidR="00A15F6C" w:rsidRPr="00A15F6C">
        <w:rPr>
          <w:rFonts w:eastAsia="Times New Roman" w:cs="Times New Roman"/>
          <w:b/>
          <w:iCs/>
          <w:lang w:eastAsia="en-GB"/>
        </w:rPr>
        <w:t>,</w:t>
      </w:r>
      <w:r>
        <w:rPr>
          <w:rFonts w:eastAsia="Times New Roman" w:cs="Times New Roman"/>
          <w:iCs/>
          <w:lang w:eastAsia="en-GB"/>
        </w:rPr>
        <w:t xml:space="preserve"> GB3001, 2009.</w:t>
      </w:r>
    </w:p>
    <w:p w:rsidR="00744405" w:rsidRDefault="00744405" w:rsidP="00537814">
      <w:pPr>
        <w:spacing w:line="360" w:lineRule="auto"/>
      </w:pPr>
      <w:r>
        <w:t xml:space="preserve">Nodwell, L.M., </w:t>
      </w:r>
      <w:r w:rsidR="00774C3E">
        <w:t xml:space="preserve">and </w:t>
      </w:r>
      <w:r w:rsidR="002608C2">
        <w:t>Price, N.M.;</w:t>
      </w:r>
      <w:r w:rsidR="00CF184B">
        <w:t xml:space="preserve"> </w:t>
      </w:r>
      <w:r>
        <w:t>Direct use of inorganic colloidal iron by marine thixo</w:t>
      </w:r>
      <w:r w:rsidR="001F193A">
        <w:t>trophic phytoplankton,</w:t>
      </w:r>
      <w:r w:rsidR="005C4522">
        <w:t xml:space="preserve"> </w:t>
      </w:r>
      <w:r w:rsidR="00774C3E" w:rsidRPr="002608C2">
        <w:t>Limnol. Oceanog</w:t>
      </w:r>
      <w:r w:rsidR="002A18F0">
        <w:t>r</w:t>
      </w:r>
      <w:r w:rsidR="00774C3E" w:rsidRPr="00774C3E">
        <w:rPr>
          <w:i/>
        </w:rPr>
        <w:t>.</w:t>
      </w:r>
      <w:r w:rsidR="00A44B99">
        <w:rPr>
          <w:i/>
        </w:rPr>
        <w:t>,</w:t>
      </w:r>
      <w:r w:rsidR="002608C2">
        <w:rPr>
          <w:i/>
        </w:rPr>
        <w:t xml:space="preserve"> </w:t>
      </w:r>
      <w:r w:rsidRPr="002608C2">
        <w:t>46</w:t>
      </w:r>
      <w:r w:rsidR="002608C2">
        <w:t>, 765-777, 2001.</w:t>
      </w:r>
    </w:p>
    <w:p w:rsidR="00E5596E" w:rsidRDefault="00447791" w:rsidP="00537814">
      <w:pPr>
        <w:spacing w:line="360" w:lineRule="auto"/>
      </w:pPr>
      <w:r>
        <w:t>Pabi,</w:t>
      </w:r>
      <w:r w:rsidR="00074B81">
        <w:t xml:space="preserve"> </w:t>
      </w:r>
      <w:r>
        <w:t xml:space="preserve">S., </w:t>
      </w:r>
      <w:r w:rsidR="007343E4">
        <w:t xml:space="preserve">van Dijken, </w:t>
      </w:r>
      <w:r w:rsidR="00310C20">
        <w:t xml:space="preserve">G.L., </w:t>
      </w:r>
      <w:r>
        <w:t xml:space="preserve">and </w:t>
      </w:r>
      <w:r w:rsidR="00310C20">
        <w:t>Arrigo, K.R.;</w:t>
      </w:r>
      <w:r w:rsidR="007343E4">
        <w:t xml:space="preserve"> Pr</w:t>
      </w:r>
      <w:r>
        <w:t xml:space="preserve">imary production in the Arctic Ocean, </w:t>
      </w:r>
      <w:r w:rsidRPr="00182F17">
        <w:t>J</w:t>
      </w:r>
      <w:r w:rsidR="000D0FB7">
        <w:t xml:space="preserve">. </w:t>
      </w:r>
      <w:r w:rsidRPr="00182F17">
        <w:t>Geophys. Res.,</w:t>
      </w:r>
      <w:r w:rsidRPr="00447791">
        <w:rPr>
          <w:i/>
        </w:rPr>
        <w:t xml:space="preserve"> </w:t>
      </w:r>
      <w:r w:rsidRPr="00182F17">
        <w:t>113</w:t>
      </w:r>
      <w:r w:rsidRPr="007343E4">
        <w:t>,</w:t>
      </w:r>
      <w:r>
        <w:t xml:space="preserve"> C08005, doi.org/</w:t>
      </w:r>
      <w:r w:rsidR="00310C20">
        <w:t>10.1029/2007JC004578, 2008.</w:t>
      </w:r>
    </w:p>
    <w:p w:rsidR="00AD2B7C" w:rsidRDefault="00310C20" w:rsidP="00537814">
      <w:pPr>
        <w:spacing w:line="360" w:lineRule="auto"/>
      </w:pPr>
      <w:r>
        <w:t xml:space="preserve">Popova, E. E., </w:t>
      </w:r>
      <w:r w:rsidR="00AD2B7C">
        <w:t xml:space="preserve">Yool, </w:t>
      </w:r>
      <w:r>
        <w:t xml:space="preserve">A., </w:t>
      </w:r>
      <w:r w:rsidR="00AD2B7C">
        <w:t xml:space="preserve">Coward, </w:t>
      </w:r>
      <w:r>
        <w:t>A.C.,</w:t>
      </w:r>
      <w:r w:rsidR="00AD2B7C">
        <w:t xml:space="preserve"> Aksenov, </w:t>
      </w:r>
      <w:r>
        <w:t xml:space="preserve">Y.K., </w:t>
      </w:r>
      <w:r w:rsidR="00AD2B7C">
        <w:t xml:space="preserve">Alderson, </w:t>
      </w:r>
      <w:r>
        <w:t xml:space="preserve">S.G., </w:t>
      </w:r>
      <w:r w:rsidR="00AD2B7C">
        <w:t xml:space="preserve">de Cuevas, </w:t>
      </w:r>
      <w:r>
        <w:t xml:space="preserve">B.A., and Anderson, T.F.; </w:t>
      </w:r>
      <w:r w:rsidR="00AD2B7C">
        <w:t>Control of primary production in the Arctic by</w:t>
      </w:r>
      <w:r w:rsidR="00DA2697">
        <w:t xml:space="preserve"> nutrients and light: I</w:t>
      </w:r>
      <w:r w:rsidR="006B364A">
        <w:t xml:space="preserve">nsights </w:t>
      </w:r>
      <w:r w:rsidR="00AD2B7C">
        <w:t>from a high r</w:t>
      </w:r>
      <w:r w:rsidR="00ED2219">
        <w:t>esolution ocean general circula</w:t>
      </w:r>
      <w:r w:rsidR="00AD2B7C">
        <w:t xml:space="preserve">tion model, </w:t>
      </w:r>
      <w:r w:rsidR="00AD2B7C" w:rsidRPr="00310C20">
        <w:t>Biogeosciences</w:t>
      </w:r>
      <w:r w:rsidR="00AD2B7C">
        <w:t xml:space="preserve">, </w:t>
      </w:r>
      <w:r w:rsidR="00AD2B7C" w:rsidRPr="00310C20">
        <w:t>7</w:t>
      </w:r>
      <w:r>
        <w:t>, 3569-3591, 2010.</w:t>
      </w:r>
    </w:p>
    <w:p w:rsidR="00482BC0" w:rsidRDefault="00482BC0" w:rsidP="00537814">
      <w:pPr>
        <w:spacing w:line="360" w:lineRule="auto"/>
      </w:pPr>
      <w:r>
        <w:t>Poulton, S</w:t>
      </w:r>
      <w:r w:rsidR="00310C20">
        <w:t xml:space="preserve">.W., and Canfield, D.E.; </w:t>
      </w:r>
      <w:r>
        <w:t xml:space="preserve">Development of a sequential extraction procedure for iron: implications for iron partitioning in continentally-derived particulates, </w:t>
      </w:r>
      <w:r w:rsidRPr="00310C20">
        <w:t>Chem. Geol</w:t>
      </w:r>
      <w:r>
        <w:t xml:space="preserve">., </w:t>
      </w:r>
      <w:r w:rsidRPr="00310C20">
        <w:t>214</w:t>
      </w:r>
      <w:r w:rsidR="00310C20">
        <w:t>, 209-221, 2005.</w:t>
      </w:r>
    </w:p>
    <w:p w:rsidR="00744405" w:rsidRDefault="00744405" w:rsidP="00537814">
      <w:pPr>
        <w:spacing w:line="360" w:lineRule="auto"/>
        <w:ind w:firstLine="11"/>
      </w:pPr>
      <w:r>
        <w:lastRenderedPageBreak/>
        <w:t xml:space="preserve">Poulton S.W., </w:t>
      </w:r>
      <w:r w:rsidR="00774C3E">
        <w:t xml:space="preserve">and </w:t>
      </w:r>
      <w:r w:rsidR="007343E4">
        <w:t>Raiswell</w:t>
      </w:r>
      <w:r w:rsidR="00310C20">
        <w:t xml:space="preserve">, R.; </w:t>
      </w:r>
      <w:r>
        <w:t xml:space="preserve">The low-temperature </w:t>
      </w:r>
      <w:r w:rsidR="00537814">
        <w:t xml:space="preserve">geochemical cycle of iron: from </w:t>
      </w:r>
      <w:r>
        <w:t>continental fluxes to mari</w:t>
      </w:r>
      <w:r w:rsidR="001F193A">
        <w:t>ne sediment deposition,</w:t>
      </w:r>
      <w:r w:rsidR="005C4522">
        <w:t xml:space="preserve"> </w:t>
      </w:r>
      <w:r w:rsidR="00774C3E" w:rsidRPr="00310C20">
        <w:t>Amer. J. Sci</w:t>
      </w:r>
      <w:r w:rsidR="00774C3E" w:rsidRPr="00774C3E">
        <w:rPr>
          <w:i/>
        </w:rPr>
        <w:t>.,</w:t>
      </w:r>
      <w:r w:rsidR="00A44B99">
        <w:rPr>
          <w:i/>
        </w:rPr>
        <w:t xml:space="preserve"> </w:t>
      </w:r>
      <w:r w:rsidRPr="00310C20">
        <w:t>302</w:t>
      </w:r>
      <w:r w:rsidR="00310C20">
        <w:t>, 774-805, 2002.</w:t>
      </w:r>
    </w:p>
    <w:p w:rsidR="00E07E16" w:rsidRDefault="00310C20" w:rsidP="00537814">
      <w:pPr>
        <w:spacing w:line="360" w:lineRule="auto"/>
      </w:pPr>
      <w:r>
        <w:t xml:space="preserve">Pritchard, H.D., </w:t>
      </w:r>
      <w:r w:rsidR="00E07E16">
        <w:t xml:space="preserve"> Ligtenberg, </w:t>
      </w:r>
      <w:r>
        <w:t xml:space="preserve">S.R.M., </w:t>
      </w:r>
      <w:r w:rsidR="00E07E16">
        <w:t xml:space="preserve">Fricker,  </w:t>
      </w:r>
      <w:r>
        <w:t xml:space="preserve">H.A., </w:t>
      </w:r>
      <w:r w:rsidR="00E07E16">
        <w:t xml:space="preserve">Vaughan, </w:t>
      </w:r>
      <w:r>
        <w:t>D.G.,</w:t>
      </w:r>
      <w:r w:rsidR="00E07E16">
        <w:t xml:space="preserve"> van den Broeke, </w:t>
      </w:r>
      <w:r>
        <w:t xml:space="preserve">M.R., </w:t>
      </w:r>
      <w:r w:rsidR="00E07E16">
        <w:t>and L.</w:t>
      </w:r>
      <w:r w:rsidR="00E93023">
        <w:t xml:space="preserve"> </w:t>
      </w:r>
      <w:r>
        <w:t xml:space="preserve">Padman, L.; </w:t>
      </w:r>
      <w:r w:rsidR="00E07E16">
        <w:t xml:space="preserve">Antarctic ice-sheet loss driven by basal melting, </w:t>
      </w:r>
      <w:r w:rsidR="00E07E16" w:rsidRPr="00310C20">
        <w:t>Nature,</w:t>
      </w:r>
      <w:r w:rsidR="00E07E16">
        <w:t xml:space="preserve"> </w:t>
      </w:r>
      <w:r w:rsidR="00E07E16" w:rsidRPr="00310C20">
        <w:t>484</w:t>
      </w:r>
      <w:r>
        <w:t>, 502-505, 2012.</w:t>
      </w:r>
    </w:p>
    <w:p w:rsidR="009C1D09" w:rsidRDefault="00310C20" w:rsidP="00537814">
      <w:pPr>
        <w:spacing w:line="360" w:lineRule="auto"/>
      </w:pPr>
      <w:r>
        <w:t xml:space="preserve">Raiswell, R.; </w:t>
      </w:r>
      <w:r w:rsidR="009C1D09">
        <w:t>Iceberg-hosted nanoparticulate Fe in the Southern Ocean: Mineralogy, origin, dissolution kinetic</w:t>
      </w:r>
      <w:r w:rsidR="00E96211">
        <w:t>s and source of bioavailable Fe,</w:t>
      </w:r>
      <w:r w:rsidR="005C4522">
        <w:t xml:space="preserve"> </w:t>
      </w:r>
      <w:r w:rsidR="00D47693" w:rsidRPr="00310C20">
        <w:t>Deep-Sea Res.</w:t>
      </w:r>
      <w:r w:rsidR="002A18F0">
        <w:t xml:space="preserve"> Pt.</w:t>
      </w:r>
      <w:r w:rsidR="009C1D09" w:rsidRPr="00310C20">
        <w:t xml:space="preserve"> II</w:t>
      </w:r>
      <w:r w:rsidR="009C1D09">
        <w:t xml:space="preserve">, </w:t>
      </w:r>
      <w:r w:rsidR="009C1D09" w:rsidRPr="00310C20">
        <w:t>58</w:t>
      </w:r>
      <w:r w:rsidR="009C1D09">
        <w:t>, 1364-13</w:t>
      </w:r>
      <w:r>
        <w:t>75, 2011.</w:t>
      </w:r>
    </w:p>
    <w:p w:rsidR="00727B08" w:rsidRDefault="00727B08" w:rsidP="0093294C">
      <w:pPr>
        <w:spacing w:line="360" w:lineRule="auto"/>
      </w:pPr>
      <w:r>
        <w:t xml:space="preserve">Raiswell, R., </w:t>
      </w:r>
      <w:r w:rsidR="00CF184B">
        <w:t xml:space="preserve">and </w:t>
      </w:r>
      <w:r w:rsidR="00310C20">
        <w:t xml:space="preserve">Canfield, D.E.; </w:t>
      </w:r>
      <w:r>
        <w:t xml:space="preserve">The iron biogeochemical cycle past and present, </w:t>
      </w:r>
      <w:r w:rsidRPr="00310C20">
        <w:t>Geochem.</w:t>
      </w:r>
      <w:r w:rsidR="00A44B99" w:rsidRPr="00310C20">
        <w:t xml:space="preserve"> </w:t>
      </w:r>
      <w:r w:rsidRPr="00310C20">
        <w:t>Perspect.</w:t>
      </w:r>
      <w:r w:rsidRPr="00727B08">
        <w:rPr>
          <w:i/>
        </w:rPr>
        <w:t>,</w:t>
      </w:r>
      <w:r w:rsidR="00A44B99">
        <w:rPr>
          <w:i/>
        </w:rPr>
        <w:t xml:space="preserve"> </w:t>
      </w:r>
      <w:r w:rsidRPr="00310C20">
        <w:t>1</w:t>
      </w:r>
      <w:r w:rsidRPr="00727B08">
        <w:rPr>
          <w:i/>
        </w:rPr>
        <w:t>,</w:t>
      </w:r>
      <w:r w:rsidR="00310C20">
        <w:t xml:space="preserve"> 1-220, 2012.</w:t>
      </w:r>
    </w:p>
    <w:p w:rsidR="00744405" w:rsidRDefault="00744405" w:rsidP="0093294C">
      <w:pPr>
        <w:spacing w:line="360" w:lineRule="auto"/>
      </w:pPr>
      <w:r>
        <w:t xml:space="preserve">Raiswell, R., </w:t>
      </w:r>
      <w:r w:rsidR="00E220CC">
        <w:t xml:space="preserve">Canfield, </w:t>
      </w:r>
      <w:r w:rsidR="008E4771">
        <w:t xml:space="preserve">D.E., </w:t>
      </w:r>
      <w:r w:rsidR="00774C3E">
        <w:t xml:space="preserve">and </w:t>
      </w:r>
      <w:r w:rsidR="008E4771">
        <w:t xml:space="preserve">Berner, R.A.; </w:t>
      </w:r>
      <w:r>
        <w:t xml:space="preserve">A comparison of iron extraction methods for the determination of degree of pyritization and recognition of iron-limited pyrite </w:t>
      </w:r>
      <w:r w:rsidR="001F193A">
        <w:t>formation,</w:t>
      </w:r>
      <w:r w:rsidR="00E93023">
        <w:t xml:space="preserve"> </w:t>
      </w:r>
      <w:r w:rsidR="00774C3E" w:rsidRPr="00182F17">
        <w:t>Chem. Geol.,</w:t>
      </w:r>
      <w:r w:rsidRPr="00182F17">
        <w:t>111</w:t>
      </w:r>
      <w:r w:rsidR="008E4771">
        <w:t>, 101-111, 1994.</w:t>
      </w:r>
    </w:p>
    <w:p w:rsidR="00744405" w:rsidRPr="002B2DE6" w:rsidRDefault="00744405" w:rsidP="0093294C">
      <w:pPr>
        <w:spacing w:line="360" w:lineRule="auto"/>
      </w:pPr>
      <w:r>
        <w:t xml:space="preserve">Raiswell R., </w:t>
      </w:r>
      <w:r w:rsidR="00E220CC">
        <w:t xml:space="preserve">Tranter, </w:t>
      </w:r>
      <w:r w:rsidR="008E4771">
        <w:t xml:space="preserve">M., </w:t>
      </w:r>
      <w:r w:rsidR="00E220CC">
        <w:t xml:space="preserve">Benning, </w:t>
      </w:r>
      <w:r w:rsidR="008E4771">
        <w:t xml:space="preserve">L.G., </w:t>
      </w:r>
      <w:r w:rsidR="00E220CC">
        <w:t xml:space="preserve">Siegert, </w:t>
      </w:r>
      <w:r w:rsidR="008E4771">
        <w:t xml:space="preserve">M., </w:t>
      </w:r>
      <w:r w:rsidR="00E220CC">
        <w:t xml:space="preserve">Death, </w:t>
      </w:r>
      <w:r w:rsidR="008E4771">
        <w:t xml:space="preserve">R., </w:t>
      </w:r>
      <w:r w:rsidR="00E220CC">
        <w:t>Huybrechts</w:t>
      </w:r>
      <w:r w:rsidR="003A3B63">
        <w:t xml:space="preserve">, </w:t>
      </w:r>
      <w:r w:rsidR="008E4771">
        <w:t xml:space="preserve">R.P., </w:t>
      </w:r>
      <w:r w:rsidR="00774C3E">
        <w:t xml:space="preserve">and </w:t>
      </w:r>
      <w:r w:rsidR="008E4771">
        <w:t xml:space="preserve">Payne, T.; </w:t>
      </w:r>
      <w:r w:rsidRPr="0037327D">
        <w:t xml:space="preserve">Contributions from glacially derived sediment to the global iron </w:t>
      </w:r>
      <w:r>
        <w:t>oxyhydroxide</w:t>
      </w:r>
      <w:r w:rsidRPr="0037327D">
        <w:t xml:space="preserve"> cycle: implications for iron delivery to the oceans</w:t>
      </w:r>
      <w:r w:rsidR="00D47693">
        <w:rPr>
          <w:i/>
        </w:rPr>
        <w:t xml:space="preserve">, </w:t>
      </w:r>
      <w:r w:rsidR="00774C3E" w:rsidRPr="008E4771">
        <w:t>Geochim. Cosmochim.</w:t>
      </w:r>
      <w:r w:rsidRPr="008E4771">
        <w:t xml:space="preserve"> Ac</w:t>
      </w:r>
      <w:r w:rsidR="002A18F0">
        <w:t>.</w:t>
      </w:r>
      <w:r w:rsidR="00774C3E" w:rsidRPr="00774C3E">
        <w:rPr>
          <w:i/>
        </w:rPr>
        <w:t>,</w:t>
      </w:r>
      <w:r w:rsidRPr="008E4771">
        <w:t>70</w:t>
      </w:r>
      <w:r w:rsidRPr="00E220CC">
        <w:rPr>
          <w:b/>
        </w:rPr>
        <w:t>,</w:t>
      </w:r>
      <w:r w:rsidR="008E4771">
        <w:t xml:space="preserve">  2765-2780, 2006.</w:t>
      </w:r>
    </w:p>
    <w:p w:rsidR="00744405" w:rsidRDefault="00744405" w:rsidP="0093294C">
      <w:pPr>
        <w:spacing w:line="360" w:lineRule="auto"/>
      </w:pPr>
      <w:r w:rsidRPr="002B2DE6">
        <w:t xml:space="preserve">Raiswell, R., </w:t>
      </w:r>
      <w:r w:rsidR="00F26DDD">
        <w:t xml:space="preserve">Benning, </w:t>
      </w:r>
      <w:r w:rsidR="008E4771">
        <w:t xml:space="preserve">L.G., </w:t>
      </w:r>
      <w:r w:rsidR="00F26DDD">
        <w:t xml:space="preserve">Tranter, </w:t>
      </w:r>
      <w:r w:rsidR="008E4771">
        <w:t xml:space="preserve">M., </w:t>
      </w:r>
      <w:r w:rsidR="00774C3E">
        <w:t xml:space="preserve">and </w:t>
      </w:r>
      <w:r w:rsidR="008E4771">
        <w:t xml:space="preserve">Tulaczyk, S.; </w:t>
      </w:r>
      <w:r w:rsidRPr="002B2DE6">
        <w:t>Bioavailable iron in the Southern Ocean: The significan</w:t>
      </w:r>
      <w:r w:rsidR="00727B08">
        <w:t xml:space="preserve">ce of the iceberg conveyor belt, </w:t>
      </w:r>
      <w:r w:rsidR="0075292C" w:rsidRPr="008E4771">
        <w:t>Geochem. Trans</w:t>
      </w:r>
      <w:r w:rsidR="00F26DDD">
        <w:t>.</w:t>
      </w:r>
      <w:r w:rsidRPr="00F26DDD">
        <w:rPr>
          <w:b/>
        </w:rPr>
        <w:t xml:space="preserve"> </w:t>
      </w:r>
      <w:r w:rsidRPr="008E4771">
        <w:t>9</w:t>
      </w:r>
      <w:r w:rsidRPr="0075292C">
        <w:rPr>
          <w:i/>
        </w:rPr>
        <w:t>,</w:t>
      </w:r>
      <w:r w:rsidR="008E4771">
        <w:t xml:space="preserve"> doi:10:1186/1467-4866-9-7, 2008.</w:t>
      </w:r>
    </w:p>
    <w:p w:rsidR="00744405" w:rsidRDefault="00744405" w:rsidP="0093294C">
      <w:pPr>
        <w:spacing w:line="360" w:lineRule="auto"/>
      </w:pPr>
      <w:r>
        <w:t xml:space="preserve">Raiswell, R., </w:t>
      </w:r>
      <w:r w:rsidR="00F26DDD">
        <w:t xml:space="preserve">Vu, </w:t>
      </w:r>
      <w:r w:rsidR="008E4771">
        <w:t xml:space="preserve">H.P., </w:t>
      </w:r>
      <w:r w:rsidR="00F26DDD">
        <w:t xml:space="preserve">Brinza, </w:t>
      </w:r>
      <w:r w:rsidR="008E4771">
        <w:t xml:space="preserve">L., </w:t>
      </w:r>
      <w:r w:rsidR="0075292C">
        <w:t xml:space="preserve">and </w:t>
      </w:r>
      <w:r w:rsidR="008E4771">
        <w:t xml:space="preserve">Benning, L.G.; </w:t>
      </w:r>
      <w:r w:rsidRPr="00847A2C">
        <w:t>The determination of Fe in ferrihydrite by ascorbic acid extraction: methodology, dissolution kinetics and loss of solu</w:t>
      </w:r>
      <w:r w:rsidR="001F193A">
        <w:t>bility with age and de-watering,</w:t>
      </w:r>
      <w:r w:rsidR="005C4522">
        <w:t xml:space="preserve"> </w:t>
      </w:r>
      <w:r w:rsidR="0075292C" w:rsidRPr="008E4771">
        <w:t>Chem. Geol</w:t>
      </w:r>
      <w:r w:rsidRPr="0075292C">
        <w:rPr>
          <w:i/>
        </w:rPr>
        <w:t>.</w:t>
      </w:r>
      <w:r w:rsidR="0075292C" w:rsidRPr="0075292C">
        <w:rPr>
          <w:i/>
        </w:rPr>
        <w:t xml:space="preserve">, </w:t>
      </w:r>
      <w:r w:rsidR="0075292C" w:rsidRPr="008E4771">
        <w:t>278</w:t>
      </w:r>
      <w:r w:rsidR="008E4771">
        <w:t>, 70-79, 2010.</w:t>
      </w:r>
    </w:p>
    <w:p w:rsidR="00AD728E" w:rsidRDefault="00AD728E" w:rsidP="0093294C">
      <w:pPr>
        <w:spacing w:line="360" w:lineRule="auto"/>
      </w:pPr>
      <w:r>
        <w:t>Reyes, I.,</w:t>
      </w:r>
      <w:r w:rsidR="000D0FB7">
        <w:t xml:space="preserve"> and Torrent, J.;</w:t>
      </w:r>
      <w:r>
        <w:t xml:space="preserve"> Citrate-ascorbate as a highly selective extractant for poor</w:t>
      </w:r>
      <w:r w:rsidR="00BA21F9">
        <w:t>ly crystalline iron oxides, Soil Sci. Soc. A</w:t>
      </w:r>
      <w:r>
        <w:t xml:space="preserve">mer. J., 61, </w:t>
      </w:r>
      <w:r w:rsidR="00BA21F9">
        <w:t>1647-1654, 1997.</w:t>
      </w:r>
    </w:p>
    <w:p w:rsidR="00744405" w:rsidRDefault="00744405" w:rsidP="00537814">
      <w:pPr>
        <w:spacing w:line="360" w:lineRule="auto"/>
      </w:pPr>
      <w:r>
        <w:t>Rich H.W.,</w:t>
      </w:r>
      <w:r w:rsidR="00E93023">
        <w:t xml:space="preserve"> </w:t>
      </w:r>
      <w:r w:rsidR="0075292C">
        <w:t xml:space="preserve">and </w:t>
      </w:r>
      <w:r w:rsidR="00E76AFA">
        <w:t xml:space="preserve">Morel, F.M.M.; </w:t>
      </w:r>
      <w:r>
        <w:t>Availability of well-defined iro</w:t>
      </w:r>
      <w:r w:rsidR="00537814">
        <w:t xml:space="preserve">n colloids to the marine diatom </w:t>
      </w:r>
      <w:r w:rsidR="001F193A">
        <w:rPr>
          <w:i/>
        </w:rPr>
        <w:t xml:space="preserve">Thalassiosiraweissflogii, </w:t>
      </w:r>
      <w:r w:rsidR="0075292C" w:rsidRPr="00E76AFA">
        <w:t>Limnol. Oceanog</w:t>
      </w:r>
      <w:r w:rsidR="002A18F0">
        <w:t>r</w:t>
      </w:r>
      <w:r w:rsidR="0075292C" w:rsidRPr="0075292C">
        <w:rPr>
          <w:i/>
        </w:rPr>
        <w:t>,</w:t>
      </w:r>
      <w:r w:rsidR="005C4522">
        <w:rPr>
          <w:i/>
        </w:rPr>
        <w:t xml:space="preserve"> </w:t>
      </w:r>
      <w:r w:rsidRPr="00E76AFA">
        <w:t>35</w:t>
      </w:r>
      <w:r w:rsidRPr="0075292C">
        <w:rPr>
          <w:i/>
        </w:rPr>
        <w:t>,</w:t>
      </w:r>
      <w:r w:rsidR="00E76AFA">
        <w:t xml:space="preserve"> 652-662, 1990.</w:t>
      </w:r>
    </w:p>
    <w:p w:rsidR="00C238E7" w:rsidRDefault="00E76AFA" w:rsidP="00537814">
      <w:pPr>
        <w:spacing w:line="360" w:lineRule="auto"/>
      </w:pPr>
      <w:r>
        <w:lastRenderedPageBreak/>
        <w:t xml:space="preserve">Rignot, E., </w:t>
      </w:r>
      <w:r w:rsidR="00C238E7">
        <w:t xml:space="preserve">Velicogna, </w:t>
      </w:r>
      <w:r>
        <w:t xml:space="preserve">I., </w:t>
      </w:r>
      <w:r w:rsidR="009427A6">
        <w:t xml:space="preserve">van </w:t>
      </w:r>
      <w:r w:rsidR="00586B73">
        <w:t>den</w:t>
      </w:r>
      <w:r>
        <w:t xml:space="preserve"> </w:t>
      </w:r>
      <w:r w:rsidR="00C238E7">
        <w:t xml:space="preserve">Broeke, </w:t>
      </w:r>
      <w:r>
        <w:t xml:space="preserve">M.R., </w:t>
      </w:r>
      <w:r w:rsidR="00C238E7">
        <w:t>Monoghan,</w:t>
      </w:r>
      <w:r>
        <w:t xml:space="preserve"> A., and Lenaerts, J.; </w:t>
      </w:r>
      <w:r w:rsidR="00C238E7">
        <w:t>Accel</w:t>
      </w:r>
      <w:r w:rsidR="00586B73">
        <w:t>e</w:t>
      </w:r>
      <w:r w:rsidR="00C238E7">
        <w:t>ratio</w:t>
      </w:r>
      <w:r w:rsidR="00586B73">
        <w:t>n of the contribution of the Greenland and A</w:t>
      </w:r>
      <w:r w:rsidR="00C238E7">
        <w:t>ntarctic ice sheets to sea level rise</w:t>
      </w:r>
      <w:r w:rsidR="00586B73">
        <w:t xml:space="preserve">, </w:t>
      </w:r>
      <w:r w:rsidR="00586B73" w:rsidRPr="00E76AFA">
        <w:t>Geophys. Res. Lett</w:t>
      </w:r>
      <w:r w:rsidR="00586B73" w:rsidRPr="00586B73">
        <w:rPr>
          <w:i/>
        </w:rPr>
        <w:t>.</w:t>
      </w:r>
      <w:r w:rsidR="00586B73">
        <w:t xml:space="preserve">, </w:t>
      </w:r>
      <w:r w:rsidR="00586B73" w:rsidRPr="00E76AFA">
        <w:t>38</w:t>
      </w:r>
      <w:r>
        <w:t>, L05503, 2011.</w:t>
      </w:r>
    </w:p>
    <w:p w:rsidR="006352FD" w:rsidRDefault="006352FD" w:rsidP="00537814">
      <w:pPr>
        <w:spacing w:line="360" w:lineRule="auto"/>
      </w:pPr>
      <w:r>
        <w:t xml:space="preserve">Schulz, M., </w:t>
      </w:r>
      <w:r w:rsidR="00F26DDD">
        <w:t xml:space="preserve">Prospero, </w:t>
      </w:r>
      <w:r w:rsidR="00E76AFA">
        <w:t xml:space="preserve">J.M., </w:t>
      </w:r>
      <w:r w:rsidR="00F26DDD">
        <w:t xml:space="preserve">Baker, </w:t>
      </w:r>
      <w:r w:rsidR="00E76AFA">
        <w:t xml:space="preserve">A.R., </w:t>
      </w:r>
      <w:r w:rsidR="00F26DDD">
        <w:t xml:space="preserve">Dentener, </w:t>
      </w:r>
      <w:r w:rsidR="00E76AFA">
        <w:t xml:space="preserve">F., </w:t>
      </w:r>
      <w:r w:rsidR="00F26DDD">
        <w:t>Ickes,</w:t>
      </w:r>
      <w:r w:rsidR="00E76AFA">
        <w:t>L.,</w:t>
      </w:r>
      <w:r w:rsidR="00F26DDD">
        <w:t xml:space="preserve"> Liss, </w:t>
      </w:r>
      <w:r w:rsidR="00E76AFA">
        <w:t xml:space="preserve">P.S., </w:t>
      </w:r>
      <w:r w:rsidR="00486D0F">
        <w:t xml:space="preserve">Mahowald, </w:t>
      </w:r>
      <w:r w:rsidR="00E76AFA">
        <w:t xml:space="preserve">N., </w:t>
      </w:r>
      <w:r w:rsidR="00486D0F">
        <w:t xml:space="preserve">Nickovic, </w:t>
      </w:r>
      <w:r w:rsidR="00E76AFA">
        <w:t>S.,</w:t>
      </w:r>
      <w:r w:rsidR="00486D0F">
        <w:t xml:space="preserve"> Garcia-Pando, </w:t>
      </w:r>
      <w:r w:rsidR="00E76AFA">
        <w:t xml:space="preserve">C.P.,  </w:t>
      </w:r>
      <w:r w:rsidR="00486D0F">
        <w:t xml:space="preserve">Rodriguez, </w:t>
      </w:r>
      <w:r w:rsidR="00E76AFA">
        <w:t xml:space="preserve">S., </w:t>
      </w:r>
      <w:r w:rsidR="00486D0F">
        <w:t xml:space="preserve">Sarin, </w:t>
      </w:r>
      <w:r w:rsidR="00E76AFA">
        <w:t xml:space="preserve">M., </w:t>
      </w:r>
      <w:r w:rsidR="00486D0F">
        <w:t xml:space="preserve">Tegen, </w:t>
      </w:r>
      <w:r w:rsidR="00E76AFA">
        <w:t xml:space="preserve">I., </w:t>
      </w:r>
      <w:r>
        <w:t xml:space="preserve">and </w:t>
      </w:r>
      <w:r w:rsidR="00486D0F">
        <w:t>Duce</w:t>
      </w:r>
      <w:r w:rsidR="00E76AFA">
        <w:t xml:space="preserve">, R.A.; </w:t>
      </w:r>
      <w:r>
        <w:t>Atmospheric transport and deposition</w:t>
      </w:r>
      <w:r w:rsidR="00DA2697">
        <w:t xml:space="preserve"> of mineral dust to the ocean: I</w:t>
      </w:r>
      <w:r>
        <w:t xml:space="preserve">mplications for research needs, </w:t>
      </w:r>
      <w:r w:rsidRPr="00E76AFA">
        <w:t>Env. Sci. Tech</w:t>
      </w:r>
      <w:r w:rsidRPr="006352FD">
        <w:rPr>
          <w:i/>
        </w:rPr>
        <w:t xml:space="preserve">., </w:t>
      </w:r>
      <w:r w:rsidRPr="00E76AFA">
        <w:t>46</w:t>
      </w:r>
      <w:r w:rsidR="00E76AFA">
        <w:t>, 10390-10404, 2012.</w:t>
      </w:r>
    </w:p>
    <w:p w:rsidR="00A41019" w:rsidRDefault="00E76AFA" w:rsidP="00537814">
      <w:pPr>
        <w:spacing w:line="360" w:lineRule="auto"/>
      </w:pPr>
      <w:r>
        <w:t xml:space="preserve">Schwertmann, U., </w:t>
      </w:r>
      <w:r w:rsidR="00A41019">
        <w:t xml:space="preserve">Stanjek, </w:t>
      </w:r>
      <w:r>
        <w:t xml:space="preserve">H., and Becher, H-H.; </w:t>
      </w:r>
      <w:r w:rsidR="00A41019">
        <w:t>Long term in vitriol transformation of 2-line ferrihydrite to goethite/hematite at 4, 10, 15 and 25</w:t>
      </w:r>
      <w:r w:rsidR="00A41019" w:rsidRPr="00A41019">
        <w:rPr>
          <w:vertAlign w:val="superscript"/>
        </w:rPr>
        <w:t>o</w:t>
      </w:r>
      <w:r w:rsidR="00A41019">
        <w:t xml:space="preserve">C, </w:t>
      </w:r>
      <w:r w:rsidR="00A41019" w:rsidRPr="00E76AFA">
        <w:t>Clay Minerals</w:t>
      </w:r>
      <w:r w:rsidR="00A41019">
        <w:t xml:space="preserve">, </w:t>
      </w:r>
      <w:r w:rsidR="00A41019" w:rsidRPr="00E76AFA">
        <w:t>39</w:t>
      </w:r>
      <w:r w:rsidR="00A41019">
        <w:t>,</w:t>
      </w:r>
      <w:r w:rsidR="005C4522">
        <w:t xml:space="preserve"> </w:t>
      </w:r>
      <w:r>
        <w:t>433-438, 2004.</w:t>
      </w:r>
    </w:p>
    <w:p w:rsidR="008E37F4" w:rsidRDefault="008E37F4" w:rsidP="00537814">
      <w:pPr>
        <w:spacing w:line="360" w:lineRule="auto"/>
      </w:pPr>
      <w:r>
        <w:t>Sedwick, P.N., Sholkovitz, E.R., and Church, T.M.; Impact of anthropogenic combustion emissions on the fractional solubility of aerosol iron: Evidence from the Sargasso Sea, Geochem. Geophys. Geosys., 8, doi:10.1029/2007GC001586, 2007.</w:t>
      </w:r>
    </w:p>
    <w:p w:rsidR="00DA210E" w:rsidRDefault="00E76AFA" w:rsidP="00537814">
      <w:pPr>
        <w:spacing w:line="360" w:lineRule="auto"/>
      </w:pPr>
      <w:r>
        <w:t xml:space="preserve">Shaked, Y., and Lis, H.; </w:t>
      </w:r>
      <w:r w:rsidR="00DA210E">
        <w:t xml:space="preserve">Disassembling iron availability to phytoplankton, </w:t>
      </w:r>
      <w:r w:rsidR="00DA210E" w:rsidRPr="00E76AFA">
        <w:t>Front. Microbiol</w:t>
      </w:r>
      <w:r w:rsidR="00DA210E" w:rsidRPr="00DA210E">
        <w:rPr>
          <w:i/>
        </w:rPr>
        <w:t>.,</w:t>
      </w:r>
      <w:r>
        <w:rPr>
          <w:i/>
        </w:rPr>
        <w:t xml:space="preserve"> </w:t>
      </w:r>
      <w:r w:rsidR="00DA210E" w:rsidRPr="00E76AFA">
        <w:t>123</w:t>
      </w:r>
      <w:r>
        <w:t xml:space="preserve">, 1-26, 2012. </w:t>
      </w:r>
    </w:p>
    <w:p w:rsidR="00744405" w:rsidRDefault="00744405" w:rsidP="0093294C">
      <w:pPr>
        <w:spacing w:line="360" w:lineRule="auto"/>
      </w:pPr>
      <w:r>
        <w:t xml:space="preserve">Shaw, T.J., </w:t>
      </w:r>
      <w:r w:rsidR="00486D0F">
        <w:t xml:space="preserve">Raiswell,  </w:t>
      </w:r>
      <w:r w:rsidR="00E76AFA">
        <w:t xml:space="preserve">R., </w:t>
      </w:r>
      <w:r w:rsidR="00486D0F">
        <w:t xml:space="preserve">Hexel, </w:t>
      </w:r>
      <w:r w:rsidR="00E76AFA">
        <w:t xml:space="preserve">C.R., </w:t>
      </w:r>
      <w:r w:rsidR="00486D0F">
        <w:t xml:space="preserve">Vu, </w:t>
      </w:r>
      <w:r w:rsidR="00E76AFA">
        <w:t>H.P.,</w:t>
      </w:r>
      <w:r w:rsidR="000D0FB7">
        <w:t xml:space="preserve"> </w:t>
      </w:r>
      <w:r w:rsidR="00486D0F">
        <w:t xml:space="preserve">Moore, </w:t>
      </w:r>
      <w:r w:rsidR="00E76AFA">
        <w:t xml:space="preserve">W.S., </w:t>
      </w:r>
      <w:r w:rsidR="00486D0F">
        <w:t xml:space="preserve">Dudgeon, </w:t>
      </w:r>
      <w:r w:rsidR="00E76AFA">
        <w:t xml:space="preserve">R., </w:t>
      </w:r>
      <w:r w:rsidR="006B3FBA">
        <w:t xml:space="preserve">and </w:t>
      </w:r>
      <w:r w:rsidR="00E76AFA">
        <w:t>Smith, K.L.;</w:t>
      </w:r>
      <w:r>
        <w:t xml:space="preserve"> Input, composition and potential impact of terrigenous material from free-drifting icebergs in th</w:t>
      </w:r>
      <w:r w:rsidR="005C4522">
        <w:t xml:space="preserve">e Weddell Sea, </w:t>
      </w:r>
      <w:r w:rsidR="0075292C" w:rsidRPr="00E76AFA">
        <w:t xml:space="preserve">Deep-Sea Res. </w:t>
      </w:r>
      <w:r w:rsidR="002A18F0">
        <w:t xml:space="preserve">Pt. </w:t>
      </w:r>
      <w:r w:rsidR="0075292C" w:rsidRPr="00E76AFA">
        <w:t>II,</w:t>
      </w:r>
      <w:r w:rsidR="0075292C" w:rsidRPr="0075292C">
        <w:rPr>
          <w:i/>
        </w:rPr>
        <w:t xml:space="preserve"> </w:t>
      </w:r>
      <w:r w:rsidR="0075292C" w:rsidRPr="00E76AFA">
        <w:t>58</w:t>
      </w:r>
      <w:r w:rsidR="0075292C" w:rsidRPr="00486D0F">
        <w:rPr>
          <w:b/>
        </w:rPr>
        <w:t>,</w:t>
      </w:r>
      <w:r w:rsidR="00E76AFA">
        <w:t xml:space="preserve"> 1376-1383, 2011.</w:t>
      </w:r>
    </w:p>
    <w:p w:rsidR="006B3FBA" w:rsidRDefault="006B3FBA" w:rsidP="0093294C">
      <w:pPr>
        <w:spacing w:line="360" w:lineRule="auto"/>
      </w:pPr>
      <w:r>
        <w:t>Shi, Z., Krom, M.D., Bonneville, S., Baker, A.R., Jickells, T.D., and Benning, L.G.; Formation of iron nanoparticles and increase in iron reactivity in mineral dust during sim</w:t>
      </w:r>
      <w:r w:rsidR="002A18F0">
        <w:t>ulated cloud processing, Env</w:t>
      </w:r>
      <w:r>
        <w:t>. Sci. Tech., 43, 6592-6596</w:t>
      </w:r>
      <w:r w:rsidR="005471B4">
        <w:t>, 2009.</w:t>
      </w:r>
    </w:p>
    <w:p w:rsidR="00744405" w:rsidRDefault="00744405" w:rsidP="0093294C">
      <w:pPr>
        <w:spacing w:line="360" w:lineRule="auto"/>
      </w:pPr>
      <w:r>
        <w:t xml:space="preserve">Shi, Z., </w:t>
      </w:r>
      <w:r w:rsidR="00ED7805">
        <w:t xml:space="preserve">Krom, </w:t>
      </w:r>
      <w:r w:rsidR="00E76AFA">
        <w:t xml:space="preserve">M.D., </w:t>
      </w:r>
      <w:r w:rsidR="00ED7805">
        <w:t xml:space="preserve">Bonneville, </w:t>
      </w:r>
      <w:r w:rsidR="00E76AFA">
        <w:t xml:space="preserve">S., </w:t>
      </w:r>
      <w:r w:rsidR="00ED7805">
        <w:t xml:space="preserve">Baker, </w:t>
      </w:r>
      <w:r w:rsidR="00E76AFA">
        <w:t>A.R.,</w:t>
      </w:r>
      <w:r w:rsidR="00ED7805">
        <w:t xml:space="preserve"> Bristow, </w:t>
      </w:r>
      <w:r w:rsidR="00E76AFA">
        <w:t xml:space="preserve">C., </w:t>
      </w:r>
      <w:r w:rsidR="00ED7805">
        <w:t xml:space="preserve">Mann, </w:t>
      </w:r>
      <w:r w:rsidR="00E76AFA">
        <w:t xml:space="preserve">G., </w:t>
      </w:r>
      <w:r w:rsidR="00ED7805">
        <w:t>Carslaw,</w:t>
      </w:r>
      <w:r w:rsidR="00E76AFA">
        <w:t xml:space="preserve"> K.,  </w:t>
      </w:r>
      <w:r w:rsidR="00ED7805">
        <w:t xml:space="preserve">McQuaid, </w:t>
      </w:r>
      <w:r w:rsidR="00E76AFA">
        <w:t xml:space="preserve">J.B., </w:t>
      </w:r>
      <w:r w:rsidR="00ED7805">
        <w:t xml:space="preserve">Jickells, </w:t>
      </w:r>
      <w:r w:rsidR="00E76AFA">
        <w:t xml:space="preserve">T., </w:t>
      </w:r>
      <w:r w:rsidR="001F193A">
        <w:t xml:space="preserve">and </w:t>
      </w:r>
      <w:r w:rsidR="00E76AFA">
        <w:t xml:space="preserve">L.G. Benning, L.G.; </w:t>
      </w:r>
      <w:r>
        <w:t>Influence of chemical weathering and aging of iron oxides on the potential iron solubility of Saharan dust during s</w:t>
      </w:r>
      <w:r w:rsidR="00DD7425">
        <w:t xml:space="preserve">imulated atmospheric processing, </w:t>
      </w:r>
      <w:r w:rsidR="00DD7425" w:rsidRPr="00E76AFA">
        <w:t>Global Biogeochem. Cy</w:t>
      </w:r>
      <w:r w:rsidR="002A18F0">
        <w:t>.</w:t>
      </w:r>
      <w:r w:rsidR="00DD7425">
        <w:t>,</w:t>
      </w:r>
      <w:r w:rsidR="005C4522">
        <w:t xml:space="preserve"> </w:t>
      </w:r>
      <w:r w:rsidR="00DD7425" w:rsidRPr="00E76AFA">
        <w:t>25</w:t>
      </w:r>
      <w:r w:rsidR="00DD7425" w:rsidRPr="00ED7805">
        <w:rPr>
          <w:b/>
        </w:rPr>
        <w:t>,</w:t>
      </w:r>
      <w:r w:rsidR="00DD7425">
        <w:t xml:space="preserve"> GB201</w:t>
      </w:r>
      <w:r w:rsidR="00E76AFA">
        <w:t>0, doi:10.1029/2010GBC003837, 2011.</w:t>
      </w:r>
    </w:p>
    <w:p w:rsidR="00D3126B" w:rsidRDefault="00D3126B" w:rsidP="0093294C">
      <w:pPr>
        <w:spacing w:line="360" w:lineRule="auto"/>
      </w:pPr>
      <w:r>
        <w:t xml:space="preserve">Shi, Z., </w:t>
      </w:r>
      <w:r w:rsidR="00ED7805">
        <w:t xml:space="preserve">Krom, </w:t>
      </w:r>
      <w:r w:rsidR="00236794">
        <w:t xml:space="preserve">M.D., </w:t>
      </w:r>
      <w:r w:rsidR="00ED7805">
        <w:t>Jickells,</w:t>
      </w:r>
      <w:r w:rsidR="00236794">
        <w:t xml:space="preserve"> T.D., </w:t>
      </w:r>
      <w:r w:rsidR="00ED7805">
        <w:t xml:space="preserve">Bonneville, </w:t>
      </w:r>
      <w:r w:rsidR="00236794">
        <w:t>S.,</w:t>
      </w:r>
      <w:r w:rsidR="00ED7805">
        <w:t xml:space="preserve"> Carslaw,</w:t>
      </w:r>
      <w:r w:rsidR="00236794">
        <w:t xml:space="preserve"> K.S., </w:t>
      </w:r>
      <w:r w:rsidR="00ED7805">
        <w:t xml:space="preserve">Mihalpoulos, </w:t>
      </w:r>
      <w:r w:rsidR="00236794">
        <w:t xml:space="preserve">N., </w:t>
      </w:r>
      <w:r w:rsidR="00ED7805">
        <w:t>Baker</w:t>
      </w:r>
      <w:r w:rsidR="00236794">
        <w:t xml:space="preserve">, A.R., and Benning, L.G.; </w:t>
      </w:r>
      <w:r>
        <w:t>Impacts on</w:t>
      </w:r>
      <w:r w:rsidR="002A5765">
        <w:t xml:space="preserve"> </w:t>
      </w:r>
      <w:r>
        <w:t>iron solubility in the mineral dust by processes in the so</w:t>
      </w:r>
      <w:r w:rsidR="00ED7805">
        <w:t>u</w:t>
      </w:r>
      <w:r w:rsidR="00DA2697">
        <w:t>rce region and the atmosphere: A</w:t>
      </w:r>
      <w:r>
        <w:t xml:space="preserve"> review, </w:t>
      </w:r>
      <w:r w:rsidR="00D5616C">
        <w:t>Aeolian</w:t>
      </w:r>
      <w:r w:rsidR="00A44B99" w:rsidRPr="00236794">
        <w:t>.</w:t>
      </w:r>
      <w:r w:rsidRPr="00236794">
        <w:t xml:space="preserve"> Res</w:t>
      </w:r>
      <w:r w:rsidRPr="00D3126B">
        <w:rPr>
          <w:i/>
        </w:rPr>
        <w:t xml:space="preserve">., </w:t>
      </w:r>
      <w:r w:rsidRPr="00236794">
        <w:t>5</w:t>
      </w:r>
      <w:r w:rsidRPr="00D3126B">
        <w:rPr>
          <w:i/>
        </w:rPr>
        <w:t>,</w:t>
      </w:r>
      <w:r w:rsidR="00236794">
        <w:t xml:space="preserve"> 21-42, 2012.</w:t>
      </w:r>
    </w:p>
    <w:p w:rsidR="002E0798" w:rsidRDefault="002E0798" w:rsidP="0093294C">
      <w:pPr>
        <w:spacing w:line="360" w:lineRule="auto"/>
      </w:pPr>
      <w:r>
        <w:lastRenderedPageBreak/>
        <w:t>Shi, Z., Krom, M.D., Bonneville, S., and Benning, L.G.; Atmospheric processing outside clouds increases soluble iron in mineral dust, Env. Sci. Tech., 49, 1472-1477, 2015.</w:t>
      </w:r>
    </w:p>
    <w:p w:rsidR="0045440D" w:rsidRDefault="0045440D" w:rsidP="0093294C">
      <w:pPr>
        <w:spacing w:line="360" w:lineRule="auto"/>
      </w:pPr>
      <w:r>
        <w:t>Silva, T.A.M., B</w:t>
      </w:r>
      <w:r w:rsidR="00D87968">
        <w:t>igg, G.R., and Nicholls, K.W.; C</w:t>
      </w:r>
      <w:r>
        <w:t>ontribution of giant icebergs to the Sout</w:t>
      </w:r>
      <w:r w:rsidR="002A18F0">
        <w:t>hern Ocean freshwater flux, J</w:t>
      </w:r>
      <w:r>
        <w:t>. Geophys. Res., 111, doi:1029/2004JC002843, 2006.</w:t>
      </w:r>
    </w:p>
    <w:p w:rsidR="00744405" w:rsidRDefault="00744405" w:rsidP="0093294C">
      <w:pPr>
        <w:spacing w:line="360" w:lineRule="auto"/>
      </w:pPr>
      <w:r>
        <w:t xml:space="preserve">Smith, </w:t>
      </w:r>
      <w:r w:rsidRPr="00D463DD">
        <w:t xml:space="preserve">K.L., </w:t>
      </w:r>
      <w:r w:rsidR="00ED7805">
        <w:t xml:space="preserve">Robison,  </w:t>
      </w:r>
      <w:r w:rsidR="00236794">
        <w:t>B.H.,</w:t>
      </w:r>
      <w:r w:rsidR="00ED7805">
        <w:t xml:space="preserve"> Helly, </w:t>
      </w:r>
      <w:r w:rsidR="00236794">
        <w:t xml:space="preserve">J.J., </w:t>
      </w:r>
      <w:r w:rsidR="00ED7805">
        <w:t xml:space="preserve">Kaufmann, </w:t>
      </w:r>
      <w:r w:rsidR="00236794">
        <w:t xml:space="preserve">R.S., </w:t>
      </w:r>
      <w:r w:rsidR="00AF7E8F">
        <w:t xml:space="preserve">Ruhl, </w:t>
      </w:r>
      <w:r w:rsidR="00236794">
        <w:t xml:space="preserve">H.A., </w:t>
      </w:r>
      <w:r w:rsidR="00AF7E8F">
        <w:t xml:space="preserve">Shaw, </w:t>
      </w:r>
      <w:r w:rsidR="00236794">
        <w:t xml:space="preserve">T.J., </w:t>
      </w:r>
      <w:r w:rsidR="00AF7E8F">
        <w:t xml:space="preserve">Twining, </w:t>
      </w:r>
      <w:r w:rsidR="00236794">
        <w:t xml:space="preserve">B.S., and </w:t>
      </w:r>
      <w:r w:rsidR="00AF7E8F">
        <w:t>Vernat</w:t>
      </w:r>
      <w:r w:rsidR="00236794">
        <w:t xml:space="preserve">, M.; </w:t>
      </w:r>
      <w:r w:rsidRPr="00D463DD">
        <w:t>Free-drifting icebergs: Hot spots of chemical and biological enrichme</w:t>
      </w:r>
      <w:r w:rsidR="00AF7E8F">
        <w:t>nt in the Weddell Sea,</w:t>
      </w:r>
      <w:r w:rsidR="00A44B99">
        <w:t xml:space="preserve"> </w:t>
      </w:r>
      <w:r w:rsidRPr="00824E99">
        <w:t>Science</w:t>
      </w:r>
      <w:r w:rsidR="00AF7E8F">
        <w:rPr>
          <w:i/>
        </w:rPr>
        <w:t>,</w:t>
      </w:r>
      <w:r w:rsidR="005C4522">
        <w:rPr>
          <w:i/>
        </w:rPr>
        <w:t xml:space="preserve"> </w:t>
      </w:r>
      <w:r w:rsidRPr="00824E99">
        <w:t>317</w:t>
      </w:r>
      <w:r w:rsidR="00236794">
        <w:t>, 478-483, 2007.</w:t>
      </w:r>
    </w:p>
    <w:p w:rsidR="003B3C1E" w:rsidRDefault="003B3C1E" w:rsidP="0093294C">
      <w:pPr>
        <w:spacing w:line="360" w:lineRule="auto"/>
      </w:pPr>
      <w:r>
        <w:t xml:space="preserve">Smith, </w:t>
      </w:r>
      <w:r w:rsidR="00824E99">
        <w:t xml:space="preserve">K.L., </w:t>
      </w:r>
      <w:r>
        <w:t xml:space="preserve">Sherman, </w:t>
      </w:r>
      <w:r w:rsidR="00824E99">
        <w:t xml:space="preserve">A.D., Shaw, T.J., and Springall, J.; </w:t>
      </w:r>
      <w:r>
        <w:t xml:space="preserve">Icebergs as unique Lagrangrian ecosystems in polar seas, </w:t>
      </w:r>
      <w:r w:rsidRPr="00824E99">
        <w:t>Ann. Rev. Mar. Sci</w:t>
      </w:r>
      <w:r>
        <w:t xml:space="preserve">., </w:t>
      </w:r>
      <w:r w:rsidRPr="00824E99">
        <w:t>5</w:t>
      </w:r>
      <w:r w:rsidR="00824E99">
        <w:t>, 269-287, 2013.</w:t>
      </w:r>
    </w:p>
    <w:p w:rsidR="006E3F80" w:rsidRDefault="001209EC" w:rsidP="003C4AF5">
      <w:pPr>
        <w:spacing w:line="360" w:lineRule="auto"/>
        <w:rPr>
          <w:szCs w:val="24"/>
        </w:rPr>
      </w:pPr>
      <w:r>
        <w:rPr>
          <w:szCs w:val="24"/>
        </w:rPr>
        <w:t>Stookey, L.L.</w:t>
      </w:r>
      <w:r w:rsidR="00824E99">
        <w:rPr>
          <w:szCs w:val="24"/>
        </w:rPr>
        <w:t>;</w:t>
      </w:r>
      <w:r w:rsidR="00074B81">
        <w:rPr>
          <w:szCs w:val="24"/>
        </w:rPr>
        <w:t xml:space="preserve"> </w:t>
      </w:r>
      <w:r w:rsidR="00DA2697">
        <w:rPr>
          <w:szCs w:val="24"/>
        </w:rPr>
        <w:t>Ferrozine- A</w:t>
      </w:r>
      <w:r w:rsidR="006E3F80">
        <w:rPr>
          <w:szCs w:val="24"/>
        </w:rPr>
        <w:t xml:space="preserve"> new spectrophotometric reagent for iron, </w:t>
      </w:r>
      <w:r w:rsidR="006E3F80" w:rsidRPr="00824E99">
        <w:rPr>
          <w:szCs w:val="24"/>
        </w:rPr>
        <w:t>Anal. Chem</w:t>
      </w:r>
      <w:r w:rsidR="006E3F80" w:rsidRPr="006E3F80">
        <w:rPr>
          <w:i/>
          <w:szCs w:val="24"/>
        </w:rPr>
        <w:t xml:space="preserve">., </w:t>
      </w:r>
      <w:r w:rsidR="006E3F80" w:rsidRPr="00824E99">
        <w:rPr>
          <w:szCs w:val="24"/>
        </w:rPr>
        <w:t>42</w:t>
      </w:r>
      <w:r w:rsidR="006E3F80" w:rsidRPr="006E3F80">
        <w:rPr>
          <w:i/>
          <w:szCs w:val="24"/>
        </w:rPr>
        <w:t>,</w:t>
      </w:r>
      <w:r w:rsidR="00824E99">
        <w:rPr>
          <w:szCs w:val="24"/>
        </w:rPr>
        <w:t xml:space="preserve"> 779-781, 19</w:t>
      </w:r>
      <w:r w:rsidR="00273F09">
        <w:rPr>
          <w:szCs w:val="24"/>
        </w:rPr>
        <w:t>7</w:t>
      </w:r>
      <w:r w:rsidR="00824E99">
        <w:rPr>
          <w:szCs w:val="24"/>
        </w:rPr>
        <w:t>0.</w:t>
      </w:r>
    </w:p>
    <w:p w:rsidR="004D1FCB" w:rsidRDefault="004D1FCB" w:rsidP="003C4AF5">
      <w:pPr>
        <w:spacing w:line="360" w:lineRule="auto"/>
        <w:rPr>
          <w:szCs w:val="24"/>
        </w:rPr>
      </w:pPr>
      <w:r>
        <w:rPr>
          <w:szCs w:val="24"/>
        </w:rPr>
        <w:t>Straneo, F., and Cenedese, C.; The dynamics of Greenland’s glacial fjords and their role in climate, Ann. Rev. Mar.Sci., 7, 89-112, 2015.</w:t>
      </w:r>
    </w:p>
    <w:p w:rsidR="00A320F9" w:rsidRDefault="00A320F9" w:rsidP="003C4AF5">
      <w:pPr>
        <w:spacing w:line="360" w:lineRule="auto"/>
        <w:rPr>
          <w:szCs w:val="24"/>
        </w:rPr>
      </w:pPr>
      <w:r>
        <w:rPr>
          <w:szCs w:val="24"/>
        </w:rPr>
        <w:t>Sugie</w:t>
      </w:r>
      <w:r w:rsidR="00824E99">
        <w:rPr>
          <w:szCs w:val="24"/>
        </w:rPr>
        <w:t xml:space="preserve">, K., </w:t>
      </w:r>
      <w:r>
        <w:rPr>
          <w:szCs w:val="24"/>
        </w:rPr>
        <w:t xml:space="preserve">Nishioka, </w:t>
      </w:r>
      <w:r w:rsidR="00824E99">
        <w:rPr>
          <w:szCs w:val="24"/>
        </w:rPr>
        <w:t xml:space="preserve">J., </w:t>
      </w:r>
      <w:r>
        <w:rPr>
          <w:szCs w:val="24"/>
        </w:rPr>
        <w:t xml:space="preserve">Kuma, </w:t>
      </w:r>
      <w:r w:rsidR="00824E99">
        <w:rPr>
          <w:szCs w:val="24"/>
        </w:rPr>
        <w:t xml:space="preserve">K., </w:t>
      </w:r>
      <w:r>
        <w:rPr>
          <w:szCs w:val="24"/>
        </w:rPr>
        <w:t xml:space="preserve">Volkov, </w:t>
      </w:r>
      <w:r w:rsidR="00824E99">
        <w:rPr>
          <w:szCs w:val="24"/>
        </w:rPr>
        <w:t xml:space="preserve">Y.N., and Nataksuka, T.; </w:t>
      </w:r>
      <w:r>
        <w:rPr>
          <w:szCs w:val="24"/>
        </w:rPr>
        <w:t xml:space="preserve"> Availability of particulate Fe to phytoplankton in the Sea of Okhotsk, </w:t>
      </w:r>
      <w:r w:rsidRPr="00824E99">
        <w:rPr>
          <w:szCs w:val="24"/>
        </w:rPr>
        <w:t>Mar. Chem</w:t>
      </w:r>
      <w:r>
        <w:rPr>
          <w:szCs w:val="24"/>
        </w:rPr>
        <w:t xml:space="preserve">., </w:t>
      </w:r>
      <w:r w:rsidRPr="00824E99">
        <w:rPr>
          <w:szCs w:val="24"/>
        </w:rPr>
        <w:t>152</w:t>
      </w:r>
      <w:r w:rsidR="00824E99">
        <w:rPr>
          <w:szCs w:val="24"/>
        </w:rPr>
        <w:t>, 20-31, 2013.</w:t>
      </w:r>
    </w:p>
    <w:p w:rsidR="005E3718" w:rsidRDefault="005E3718" w:rsidP="003C4AF5">
      <w:pPr>
        <w:spacing w:line="360" w:lineRule="auto"/>
        <w:rPr>
          <w:szCs w:val="24"/>
        </w:rPr>
      </w:pPr>
      <w:r>
        <w:rPr>
          <w:szCs w:val="24"/>
        </w:rPr>
        <w:t>Sutherland, D.A., Roth, G.E., Hamilton, G.S., Mernild, S.H., Stearns, L.A., and Straneo, F.; Quantifying flow regimes in a glacial fjord using iceberg drifters, Geo</w:t>
      </w:r>
      <w:r w:rsidR="00C755EF">
        <w:rPr>
          <w:szCs w:val="24"/>
        </w:rPr>
        <w:t>phys. Res. Lett., 41, 8411-8420, 2014.</w:t>
      </w:r>
    </w:p>
    <w:p w:rsidR="00744405" w:rsidRDefault="00744405" w:rsidP="0093294C">
      <w:pPr>
        <w:spacing w:line="360" w:lineRule="auto"/>
      </w:pPr>
      <w:r>
        <w:t xml:space="preserve">Tagliabue, A., </w:t>
      </w:r>
      <w:r w:rsidR="00AF7E8F">
        <w:t>Bopp</w:t>
      </w:r>
      <w:r>
        <w:t>,</w:t>
      </w:r>
      <w:r w:rsidR="00824E99">
        <w:t xml:space="preserve">L., </w:t>
      </w:r>
      <w:r>
        <w:t xml:space="preserve"> </w:t>
      </w:r>
      <w:r w:rsidR="00DD7425">
        <w:t xml:space="preserve">and </w:t>
      </w:r>
      <w:r w:rsidR="00AF7E8F">
        <w:t>Aumont</w:t>
      </w:r>
      <w:r w:rsidR="00824E99">
        <w:t>, O.;</w:t>
      </w:r>
      <w:r w:rsidR="00D0529C">
        <w:t xml:space="preserve"> </w:t>
      </w:r>
      <w:r>
        <w:t>Evaluating the importance of atmospheric and sedimentary iron sources to Southern Oc</w:t>
      </w:r>
      <w:r w:rsidR="00DD7425">
        <w:t>ean biogeochemistry,</w:t>
      </w:r>
      <w:r w:rsidR="005C4522">
        <w:t xml:space="preserve"> </w:t>
      </w:r>
      <w:r w:rsidR="008F5062" w:rsidRPr="00824E99">
        <w:t xml:space="preserve">Geophys. Res. </w:t>
      </w:r>
      <w:r w:rsidR="00AF7E8F" w:rsidRPr="00824E99">
        <w:t>Lett</w:t>
      </w:r>
      <w:r w:rsidR="00AF7E8F">
        <w:rPr>
          <w:i/>
        </w:rPr>
        <w:t>.,</w:t>
      </w:r>
      <w:r w:rsidR="002A18F0">
        <w:rPr>
          <w:i/>
        </w:rPr>
        <w:t xml:space="preserve"> </w:t>
      </w:r>
      <w:r w:rsidRPr="00824E99">
        <w:t>36</w:t>
      </w:r>
      <w:r w:rsidRPr="008F5062">
        <w:rPr>
          <w:i/>
        </w:rPr>
        <w:t xml:space="preserve">, </w:t>
      </w:r>
      <w:r>
        <w:t>L</w:t>
      </w:r>
      <w:r w:rsidR="00824E99">
        <w:t>13601, doi:10.1029/2009GL038914, 2009.</w:t>
      </w:r>
    </w:p>
    <w:p w:rsidR="00D0529C" w:rsidRDefault="00824E99" w:rsidP="0093294C">
      <w:pPr>
        <w:spacing w:line="360" w:lineRule="auto"/>
      </w:pPr>
      <w:r>
        <w:t xml:space="preserve">Tagliabue, A., </w:t>
      </w:r>
      <w:r w:rsidR="00D0529C">
        <w:t xml:space="preserve">Bopp, </w:t>
      </w:r>
      <w:r>
        <w:t xml:space="preserve">L., </w:t>
      </w:r>
      <w:r w:rsidR="00D0529C">
        <w:t xml:space="preserve">Dupay, </w:t>
      </w:r>
      <w:r>
        <w:t xml:space="preserve">J-C., </w:t>
      </w:r>
      <w:r w:rsidR="00D0529C">
        <w:t xml:space="preserve">Bowie, </w:t>
      </w:r>
      <w:r>
        <w:t xml:space="preserve">A.R., </w:t>
      </w:r>
      <w:r w:rsidR="00D0529C">
        <w:t xml:space="preserve">Chever, </w:t>
      </w:r>
      <w:r>
        <w:t xml:space="preserve">F., </w:t>
      </w:r>
      <w:r w:rsidR="00D0529C">
        <w:t xml:space="preserve">Jean-Bapiste, </w:t>
      </w:r>
      <w:r>
        <w:t xml:space="preserve">P., </w:t>
      </w:r>
      <w:r w:rsidR="00D0529C">
        <w:t xml:space="preserve">Bucciarelli, </w:t>
      </w:r>
      <w:r>
        <w:t>E.,</w:t>
      </w:r>
      <w:r w:rsidR="00D0529C">
        <w:t xml:space="preserve"> Lannuzel, </w:t>
      </w:r>
      <w:r>
        <w:t xml:space="preserve">D., </w:t>
      </w:r>
      <w:r w:rsidR="00D0529C">
        <w:t xml:space="preserve">Remenyi, </w:t>
      </w:r>
      <w:r>
        <w:t xml:space="preserve">T., </w:t>
      </w:r>
      <w:r w:rsidR="00D0529C">
        <w:t xml:space="preserve">Sarthou, </w:t>
      </w:r>
      <w:r>
        <w:t xml:space="preserve">G., </w:t>
      </w:r>
      <w:r w:rsidR="00D0529C">
        <w:t>A</w:t>
      </w:r>
      <w:r w:rsidR="00526F3F">
        <w:t xml:space="preserve">umont, </w:t>
      </w:r>
      <w:r>
        <w:t xml:space="preserve">O., </w:t>
      </w:r>
      <w:r w:rsidR="00526F3F">
        <w:t>Gehlen</w:t>
      </w:r>
      <w:r w:rsidR="004E000C">
        <w:t xml:space="preserve">, M., </w:t>
      </w:r>
      <w:r>
        <w:t xml:space="preserve">and Jeandel, C.; </w:t>
      </w:r>
      <w:r w:rsidR="00D0529C">
        <w:t xml:space="preserve">Hydrothermal contribution to the oceanic inventory, </w:t>
      </w:r>
      <w:r w:rsidR="00D0529C" w:rsidRPr="00824E99">
        <w:t>Nature Geosci</w:t>
      </w:r>
      <w:r>
        <w:t>., 3, 252-256, 2010.</w:t>
      </w:r>
    </w:p>
    <w:p w:rsidR="00CB34A1" w:rsidRDefault="00D0529C" w:rsidP="009558A4">
      <w:pPr>
        <w:spacing w:before="100" w:beforeAutospacing="1" w:after="100" w:afterAutospacing="1" w:line="360" w:lineRule="auto"/>
        <w:rPr>
          <w:rFonts w:eastAsia="Times New Roman" w:cs="Times New Roman"/>
          <w:iCs/>
          <w:lang w:eastAsia="en-GB"/>
        </w:rPr>
      </w:pPr>
      <w:r>
        <w:rPr>
          <w:rFonts w:eastAsia="Times New Roman" w:cs="Times New Roman"/>
          <w:iCs/>
          <w:lang w:eastAsia="en-GB"/>
        </w:rPr>
        <w:t xml:space="preserve">Tagliabue, A., and </w:t>
      </w:r>
      <w:r w:rsidR="00824E99">
        <w:rPr>
          <w:rFonts w:eastAsia="Times New Roman" w:cs="Times New Roman"/>
          <w:iCs/>
          <w:lang w:eastAsia="en-GB"/>
        </w:rPr>
        <w:t>Volker, C.,</w:t>
      </w:r>
      <w:r w:rsidR="004E000C">
        <w:rPr>
          <w:rFonts w:eastAsia="Times New Roman" w:cs="Times New Roman"/>
          <w:iCs/>
          <w:lang w:eastAsia="en-GB"/>
        </w:rPr>
        <w:t xml:space="preserve"> </w:t>
      </w:r>
      <w:r w:rsidR="00CB34A1">
        <w:rPr>
          <w:rFonts w:eastAsia="Times New Roman" w:cs="Times New Roman"/>
          <w:iCs/>
          <w:lang w:eastAsia="en-GB"/>
        </w:rPr>
        <w:t>Towards accounting for dis</w:t>
      </w:r>
      <w:r w:rsidR="00DC5FE5">
        <w:rPr>
          <w:rFonts w:eastAsia="Times New Roman" w:cs="Times New Roman"/>
          <w:iCs/>
          <w:lang w:eastAsia="en-GB"/>
        </w:rPr>
        <w:t>s</w:t>
      </w:r>
      <w:r w:rsidR="00CB34A1">
        <w:rPr>
          <w:rFonts w:eastAsia="Times New Roman" w:cs="Times New Roman"/>
          <w:iCs/>
          <w:lang w:eastAsia="en-GB"/>
        </w:rPr>
        <w:t>olved iron sp</w:t>
      </w:r>
      <w:r w:rsidR="00A44B99">
        <w:rPr>
          <w:rFonts w:eastAsia="Times New Roman" w:cs="Times New Roman"/>
          <w:iCs/>
          <w:lang w:eastAsia="en-GB"/>
        </w:rPr>
        <w:t>eciation in global ocean models,</w:t>
      </w:r>
      <w:r w:rsidR="00CB34A1">
        <w:rPr>
          <w:rFonts w:eastAsia="Times New Roman" w:cs="Times New Roman"/>
          <w:iCs/>
          <w:lang w:eastAsia="en-GB"/>
        </w:rPr>
        <w:t xml:space="preserve"> </w:t>
      </w:r>
      <w:r w:rsidR="00CB34A1" w:rsidRPr="00824E99">
        <w:rPr>
          <w:rFonts w:eastAsia="Times New Roman" w:cs="Times New Roman"/>
          <w:iCs/>
          <w:lang w:eastAsia="en-GB"/>
        </w:rPr>
        <w:t>Biogeosciences,</w:t>
      </w:r>
      <w:r w:rsidR="00CB34A1">
        <w:rPr>
          <w:rFonts w:eastAsia="Times New Roman" w:cs="Times New Roman"/>
          <w:iCs/>
          <w:lang w:eastAsia="en-GB"/>
        </w:rPr>
        <w:t xml:space="preserve"> </w:t>
      </w:r>
      <w:r w:rsidR="00CB34A1" w:rsidRPr="00824E99">
        <w:rPr>
          <w:rFonts w:eastAsia="Times New Roman" w:cs="Times New Roman"/>
          <w:iCs/>
          <w:lang w:eastAsia="en-GB"/>
        </w:rPr>
        <w:t>8</w:t>
      </w:r>
      <w:r w:rsidR="00824E99">
        <w:rPr>
          <w:rFonts w:eastAsia="Times New Roman" w:cs="Times New Roman"/>
          <w:iCs/>
          <w:lang w:eastAsia="en-GB"/>
        </w:rPr>
        <w:t>, 3025-3039, 2011.</w:t>
      </w:r>
    </w:p>
    <w:p w:rsidR="004E000C" w:rsidRPr="009558A4" w:rsidRDefault="004E000C" w:rsidP="009558A4">
      <w:pPr>
        <w:spacing w:before="100" w:beforeAutospacing="1" w:after="100" w:afterAutospacing="1" w:line="360" w:lineRule="auto"/>
        <w:rPr>
          <w:rFonts w:eastAsia="Times New Roman" w:cs="Times New Roman"/>
          <w:lang w:eastAsia="en-GB"/>
        </w:rPr>
      </w:pPr>
      <w:r>
        <w:rPr>
          <w:rFonts w:eastAsia="Times New Roman" w:cs="Times New Roman"/>
          <w:iCs/>
          <w:lang w:eastAsia="en-GB"/>
        </w:rPr>
        <w:lastRenderedPageBreak/>
        <w:t>Tag</w:t>
      </w:r>
      <w:r w:rsidR="00D87968">
        <w:rPr>
          <w:rFonts w:eastAsia="Times New Roman" w:cs="Times New Roman"/>
          <w:iCs/>
          <w:lang w:eastAsia="en-GB"/>
        </w:rPr>
        <w:t>l</w:t>
      </w:r>
      <w:r>
        <w:rPr>
          <w:rFonts w:eastAsia="Times New Roman" w:cs="Times New Roman"/>
          <w:iCs/>
          <w:lang w:eastAsia="en-GB"/>
        </w:rPr>
        <w:t xml:space="preserve">iabue, A, Aumont, O., Death, R., </w:t>
      </w:r>
      <w:r w:rsidR="00780092">
        <w:rPr>
          <w:rFonts w:eastAsia="Times New Roman" w:cs="Times New Roman"/>
          <w:iCs/>
          <w:lang w:eastAsia="en-GB"/>
        </w:rPr>
        <w:t xml:space="preserve">Dunne, </w:t>
      </w:r>
      <w:r>
        <w:rPr>
          <w:rFonts w:eastAsia="Times New Roman" w:cs="Times New Roman"/>
          <w:iCs/>
          <w:lang w:eastAsia="en-GB"/>
        </w:rPr>
        <w:t xml:space="preserve">J.P., </w:t>
      </w:r>
      <w:r w:rsidR="00780092">
        <w:rPr>
          <w:rFonts w:eastAsia="Times New Roman" w:cs="Times New Roman"/>
          <w:iCs/>
          <w:lang w:eastAsia="en-GB"/>
        </w:rPr>
        <w:t>Dutkiewic</w:t>
      </w:r>
      <w:r w:rsidR="00EC1BBC">
        <w:rPr>
          <w:rFonts w:eastAsia="Times New Roman" w:cs="Times New Roman"/>
          <w:iCs/>
          <w:lang w:eastAsia="en-GB"/>
        </w:rPr>
        <w:t>z, S., Galbraith, E., Misumi, K.</w:t>
      </w:r>
      <w:r w:rsidR="00780092">
        <w:rPr>
          <w:rFonts w:eastAsia="Times New Roman" w:cs="Times New Roman"/>
          <w:iCs/>
          <w:lang w:eastAsia="en-GB"/>
        </w:rPr>
        <w:t>, Moore, J.K., Ridgewell, A., Sherman, E., Stock, C., Vichi, M., Volker, C., and Yool, A.; How well do global ocean biogeochemistry models simulate dissolved iron distributions? Global Biogeochem. Cy</w:t>
      </w:r>
      <w:r w:rsidR="002A18F0">
        <w:rPr>
          <w:rFonts w:eastAsia="Times New Roman" w:cs="Times New Roman"/>
          <w:iCs/>
          <w:lang w:eastAsia="en-GB"/>
        </w:rPr>
        <w:t>.</w:t>
      </w:r>
      <w:r w:rsidR="00780092">
        <w:rPr>
          <w:rFonts w:eastAsia="Times New Roman" w:cs="Times New Roman"/>
          <w:iCs/>
          <w:lang w:eastAsia="en-GB"/>
        </w:rPr>
        <w:t>, doi:10.1002/2015GB005289</w:t>
      </w:r>
      <w:r w:rsidR="00D87968">
        <w:rPr>
          <w:rFonts w:eastAsia="Times New Roman" w:cs="Times New Roman"/>
          <w:iCs/>
          <w:lang w:eastAsia="en-GB"/>
        </w:rPr>
        <w:t>, 2016.</w:t>
      </w:r>
    </w:p>
    <w:p w:rsidR="00CD3A78" w:rsidRDefault="003733CE" w:rsidP="0093294C">
      <w:pPr>
        <w:spacing w:line="360" w:lineRule="auto"/>
      </w:pPr>
      <w:r>
        <w:t>T</w:t>
      </w:r>
      <w:r w:rsidR="004D202F">
        <w:t>r</w:t>
      </w:r>
      <w:r w:rsidR="00CD3A78">
        <w:t>anter</w:t>
      </w:r>
      <w:r w:rsidR="00824E99">
        <w:t xml:space="preserve">, M., and Jones, H.G..; </w:t>
      </w:r>
      <w:r w:rsidR="00CD3A78">
        <w:t>The chemistry of snow: proce</w:t>
      </w:r>
      <w:r w:rsidR="00DA2697">
        <w:t>sses and nutrient recycling,</w:t>
      </w:r>
      <w:r w:rsidR="00CD3A78" w:rsidRPr="00824E99">
        <w:t>The Ecology of Snow</w:t>
      </w:r>
      <w:r w:rsidR="00DA2697">
        <w:t>, E</w:t>
      </w:r>
      <w:r w:rsidR="00CD3A78">
        <w:t xml:space="preserve">dited by </w:t>
      </w:r>
      <w:r w:rsidR="00DA2697">
        <w:t>Jones, H.G.</w:t>
      </w:r>
      <w:r w:rsidR="00CD3A78">
        <w:t>,</w:t>
      </w:r>
      <w:r w:rsidR="00DA2697">
        <w:t xml:space="preserve"> Pomeroy, </w:t>
      </w:r>
      <w:r w:rsidR="00CD3A78">
        <w:t>J.W</w:t>
      </w:r>
      <w:r w:rsidR="00DA2697">
        <w:t>.</w:t>
      </w:r>
      <w:r w:rsidR="00D47693">
        <w:t xml:space="preserve">, </w:t>
      </w:r>
      <w:r w:rsidR="00DA2697">
        <w:t>Walker, D.A.</w:t>
      </w:r>
      <w:r w:rsidR="00D47693">
        <w:t>, and</w:t>
      </w:r>
      <w:r w:rsidR="00DA2697">
        <w:t xml:space="preserve"> Hoham,  R.</w:t>
      </w:r>
      <w:r w:rsidR="00CD3A78">
        <w:t>, pp. 127-</w:t>
      </w:r>
      <w:r w:rsidR="00824E99">
        <w:t>167, Cambridge University Press, 2001.</w:t>
      </w:r>
    </w:p>
    <w:p w:rsidR="00634996" w:rsidRDefault="007E1384" w:rsidP="0093294C">
      <w:pPr>
        <w:spacing w:line="360" w:lineRule="auto"/>
      </w:pPr>
      <w:r>
        <w:t>Vancoppen</w:t>
      </w:r>
      <w:r w:rsidR="001313EB">
        <w:t>o</w:t>
      </w:r>
      <w:r w:rsidR="00824E99">
        <w:t xml:space="preserve">lle, M., </w:t>
      </w:r>
      <w:r w:rsidR="00634996">
        <w:t xml:space="preserve">Meiners, </w:t>
      </w:r>
      <w:r w:rsidR="00824E99">
        <w:t xml:space="preserve">K.M., </w:t>
      </w:r>
      <w:r w:rsidR="00634996">
        <w:t xml:space="preserve">Michel, </w:t>
      </w:r>
      <w:r w:rsidR="00824E99">
        <w:t xml:space="preserve">C., </w:t>
      </w:r>
      <w:r w:rsidR="00634996">
        <w:t xml:space="preserve">Bopp, </w:t>
      </w:r>
      <w:r w:rsidR="00824E99">
        <w:t xml:space="preserve">L., </w:t>
      </w:r>
      <w:r w:rsidR="00634996">
        <w:t xml:space="preserve"> Brabant, </w:t>
      </w:r>
      <w:r w:rsidR="00824E99">
        <w:t xml:space="preserve">F., </w:t>
      </w:r>
      <w:r w:rsidR="00634996">
        <w:t xml:space="preserve"> Carnat, </w:t>
      </w:r>
      <w:r w:rsidR="00824E99">
        <w:t xml:space="preserve">G., </w:t>
      </w:r>
      <w:r w:rsidR="00634996">
        <w:t xml:space="preserve"> Delille, </w:t>
      </w:r>
      <w:r w:rsidR="00824E99">
        <w:t xml:space="preserve">B., </w:t>
      </w:r>
      <w:r w:rsidR="00634996">
        <w:t xml:space="preserve">Lannuzel, </w:t>
      </w:r>
      <w:r w:rsidR="00824E99">
        <w:t xml:space="preserve">D., </w:t>
      </w:r>
      <w:r w:rsidR="00634996">
        <w:t xml:space="preserve">Madec, </w:t>
      </w:r>
      <w:r w:rsidR="00824E99">
        <w:t xml:space="preserve">G., </w:t>
      </w:r>
      <w:r w:rsidR="00634996">
        <w:t xml:space="preserve">Moreau, </w:t>
      </w:r>
      <w:r w:rsidR="00824E99">
        <w:t xml:space="preserve">S., </w:t>
      </w:r>
      <w:r w:rsidR="00634996">
        <w:t>T</w:t>
      </w:r>
      <w:r w:rsidR="00824E99">
        <w:t>i</w:t>
      </w:r>
      <w:r w:rsidR="00634996">
        <w:t>son</w:t>
      </w:r>
      <w:r w:rsidR="0072243C">
        <w:t xml:space="preserve">, J-L., and </w:t>
      </w:r>
      <w:r w:rsidR="00824E99">
        <w:t xml:space="preserve">van der Merwe, P.; </w:t>
      </w:r>
      <w:r w:rsidR="00634996">
        <w:t>Role of sea ice in</w:t>
      </w:r>
      <w:r w:rsidR="00DA2697">
        <w:t xml:space="preserve"> global biogeochemical cycles: E</w:t>
      </w:r>
      <w:r w:rsidR="00634996">
        <w:t xml:space="preserve">merging views and challenges, </w:t>
      </w:r>
      <w:r w:rsidR="00634996" w:rsidRPr="0072243C">
        <w:t>Quat. Sci. Reviews,</w:t>
      </w:r>
      <w:r w:rsidR="00634996">
        <w:t xml:space="preserve"> </w:t>
      </w:r>
      <w:r w:rsidR="00634996" w:rsidRPr="0072243C">
        <w:t>79</w:t>
      </w:r>
      <w:r w:rsidR="00824E99">
        <w:t>, 207-230, 2013.</w:t>
      </w:r>
    </w:p>
    <w:p w:rsidR="00EC774C" w:rsidRDefault="00EC774C" w:rsidP="0093294C">
      <w:pPr>
        <w:spacing w:line="360" w:lineRule="auto"/>
      </w:pPr>
      <w:r>
        <w:t>Van Wychen, W., Burgess, D.O., Gray, L., Copland, L., Sharp, M., Dowdeswell, J.A., and Bentham, T.J.; Glacier velocities and dynamic ice discharge from the Queen Elizabeth Islands, Nunavut, Canada. Geophys. Res. Lett, 41, doi 19:1002/2013GL058558</w:t>
      </w:r>
      <w:r w:rsidR="00D87968">
        <w:t>, 2014.</w:t>
      </w:r>
    </w:p>
    <w:p w:rsidR="00D21401" w:rsidRDefault="00790EAC" w:rsidP="0093294C">
      <w:pPr>
        <w:spacing w:line="360" w:lineRule="auto"/>
      </w:pPr>
      <w:r>
        <w:t>Vaughan, D.G</w:t>
      </w:r>
      <w:r w:rsidR="0072243C">
        <w:t xml:space="preserve">.; </w:t>
      </w:r>
      <w:r w:rsidR="00D21401">
        <w:t xml:space="preserve">Recent trends in melting conditions on the Antarctic Peninsula and their implications for ice-sheet mass balance and sea level, </w:t>
      </w:r>
      <w:r w:rsidR="001209EC" w:rsidRPr="0072243C">
        <w:t>Arctic</w:t>
      </w:r>
      <w:r w:rsidR="000B6188" w:rsidRPr="0072243C">
        <w:t xml:space="preserve"> Ant.</w:t>
      </w:r>
      <w:r w:rsidR="00D21401" w:rsidRPr="0072243C">
        <w:t xml:space="preserve"> Alpine Res</w:t>
      </w:r>
      <w:r w:rsidR="00D21401" w:rsidRPr="00D21401">
        <w:rPr>
          <w:i/>
        </w:rPr>
        <w:t xml:space="preserve">., </w:t>
      </w:r>
      <w:r w:rsidR="00D21401" w:rsidRPr="0072243C">
        <w:t>38</w:t>
      </w:r>
      <w:r w:rsidR="0072243C">
        <w:t>, 147-152, 2006.</w:t>
      </w:r>
    </w:p>
    <w:p w:rsidR="001011C4" w:rsidRDefault="001011C4" w:rsidP="0093294C">
      <w:pPr>
        <w:spacing w:line="360" w:lineRule="auto"/>
      </w:pPr>
      <w:r>
        <w:t xml:space="preserve">Wadley, M.R. </w:t>
      </w:r>
      <w:r w:rsidR="000B6188">
        <w:t xml:space="preserve">Jickells, </w:t>
      </w:r>
      <w:r w:rsidR="0072243C">
        <w:t>T.D., and</w:t>
      </w:r>
      <w:r w:rsidR="000B6188">
        <w:t xml:space="preserve"> Heywood</w:t>
      </w:r>
      <w:r w:rsidR="0072243C">
        <w:t xml:space="preserve">, K.J.; </w:t>
      </w:r>
      <w:r>
        <w:t xml:space="preserve">The role of iron sources and transport for Southern Ocean productivity, </w:t>
      </w:r>
      <w:r w:rsidRPr="0072243C">
        <w:t>Deep-Sea Res</w:t>
      </w:r>
      <w:r w:rsidRPr="00182F17">
        <w:t xml:space="preserve">. </w:t>
      </w:r>
      <w:r w:rsidR="002A18F0" w:rsidRPr="00182F17">
        <w:t>Pt</w:t>
      </w:r>
      <w:r w:rsidR="002A18F0">
        <w:rPr>
          <w:i/>
        </w:rPr>
        <w:t xml:space="preserve">. </w:t>
      </w:r>
      <w:r w:rsidRPr="0072243C">
        <w:t>I</w:t>
      </w:r>
      <w:r w:rsidRPr="001011C4">
        <w:rPr>
          <w:i/>
        </w:rPr>
        <w:t xml:space="preserve">, </w:t>
      </w:r>
      <w:r w:rsidRPr="0072243C">
        <w:t>87</w:t>
      </w:r>
      <w:r w:rsidR="0072243C">
        <w:t xml:space="preserve">, 82-94, 2014. </w:t>
      </w:r>
    </w:p>
    <w:p w:rsidR="00586B73" w:rsidRDefault="0072243C" w:rsidP="0093294C">
      <w:pPr>
        <w:spacing w:line="360" w:lineRule="auto"/>
      </w:pPr>
      <w:r>
        <w:t xml:space="preserve">Wang, S., </w:t>
      </w:r>
      <w:r w:rsidR="00586B73">
        <w:t xml:space="preserve">Bailey, </w:t>
      </w:r>
      <w:r>
        <w:t>D.,</w:t>
      </w:r>
      <w:r w:rsidR="00586B73">
        <w:t xml:space="preserve"> Lindsay, </w:t>
      </w:r>
      <w:r>
        <w:t xml:space="preserve">K., </w:t>
      </w:r>
      <w:r w:rsidR="00586B73">
        <w:t xml:space="preserve">Moore, </w:t>
      </w:r>
      <w:r>
        <w:t xml:space="preserve">J.K., and Holland, M.; </w:t>
      </w:r>
      <w:r w:rsidR="00586B73">
        <w:t xml:space="preserve">Impact of sea ice on the marine iron cycle and phytoplankton productivity, </w:t>
      </w:r>
      <w:r w:rsidR="00586B73" w:rsidRPr="0072243C">
        <w:t>Biogeosciences</w:t>
      </w:r>
      <w:r w:rsidR="00586B73" w:rsidRPr="00586B73">
        <w:rPr>
          <w:i/>
        </w:rPr>
        <w:t>,</w:t>
      </w:r>
      <w:r w:rsidR="002A18F0">
        <w:rPr>
          <w:i/>
        </w:rPr>
        <w:t xml:space="preserve"> </w:t>
      </w:r>
      <w:r w:rsidR="00586B73" w:rsidRPr="0072243C">
        <w:t>11</w:t>
      </w:r>
      <w:r>
        <w:t>, 4713-4731, 2014.</w:t>
      </w:r>
    </w:p>
    <w:p w:rsidR="00A95C85" w:rsidRDefault="00744405" w:rsidP="00537814">
      <w:pPr>
        <w:spacing w:line="360" w:lineRule="auto"/>
      </w:pPr>
      <w:r w:rsidRPr="00377B34">
        <w:t>Wells</w:t>
      </w:r>
      <w:r w:rsidR="00526F3F">
        <w:t>,</w:t>
      </w:r>
      <w:r w:rsidRPr="00377B34">
        <w:t xml:space="preserve"> M.L., </w:t>
      </w:r>
      <w:r w:rsidR="000B6188">
        <w:t>Zorkin</w:t>
      </w:r>
      <w:r w:rsidRPr="00377B34">
        <w:t xml:space="preserve">, </w:t>
      </w:r>
      <w:r w:rsidR="0072243C">
        <w:t xml:space="preserve">N.G., </w:t>
      </w:r>
      <w:r w:rsidR="00DD7425">
        <w:t xml:space="preserve">and </w:t>
      </w:r>
      <w:r w:rsidR="0072243C">
        <w:t xml:space="preserve">Lewis, A.G.; </w:t>
      </w:r>
      <w:r w:rsidRPr="00377B34">
        <w:t>The role of colloid chemistry in providing a sour</w:t>
      </w:r>
      <w:r>
        <w:t>ce of ir</w:t>
      </w:r>
      <w:r w:rsidR="00DD7425">
        <w:t xml:space="preserve">on to phytoplankton. </w:t>
      </w:r>
      <w:r w:rsidR="00A44B99" w:rsidRPr="0072243C">
        <w:t>J</w:t>
      </w:r>
      <w:r w:rsidR="00DD7425" w:rsidRPr="0072243C">
        <w:t>.</w:t>
      </w:r>
      <w:r w:rsidR="00A44B99" w:rsidRPr="0072243C">
        <w:t xml:space="preserve"> </w:t>
      </w:r>
      <w:r w:rsidR="00DD7425" w:rsidRPr="0072243C">
        <w:t>Mar</w:t>
      </w:r>
      <w:r w:rsidR="000B6188" w:rsidRPr="0072243C">
        <w:t>. Res</w:t>
      </w:r>
      <w:r w:rsidR="000B6188">
        <w:rPr>
          <w:i/>
        </w:rPr>
        <w:t>.,</w:t>
      </w:r>
      <w:r w:rsidR="0072243C">
        <w:rPr>
          <w:i/>
        </w:rPr>
        <w:t xml:space="preserve"> </w:t>
      </w:r>
      <w:r w:rsidRPr="0072243C">
        <w:t>41</w:t>
      </w:r>
      <w:r w:rsidRPr="000B6188">
        <w:rPr>
          <w:b/>
        </w:rPr>
        <w:t xml:space="preserve">, </w:t>
      </w:r>
      <w:r w:rsidR="0072243C">
        <w:t xml:space="preserve">731-746, 1983. </w:t>
      </w:r>
    </w:p>
    <w:p w:rsidR="00A95C85" w:rsidRDefault="0072243C" w:rsidP="00537814">
      <w:pPr>
        <w:spacing w:line="360" w:lineRule="auto"/>
        <w:rPr>
          <w:rFonts w:cs="Times New Roman"/>
          <w:color w:val="000000"/>
        </w:rPr>
      </w:pPr>
      <w:r>
        <w:t>Winton, V.H.L.,</w:t>
      </w:r>
      <w:r w:rsidR="00A95C85">
        <w:t xml:space="preserve"> Dunbar, </w:t>
      </w:r>
      <w:r>
        <w:t xml:space="preserve">G.B., </w:t>
      </w:r>
      <w:r w:rsidR="00A95C85">
        <w:t xml:space="preserve">Berteler, </w:t>
      </w:r>
      <w:r>
        <w:t xml:space="preserve">N.A.N., </w:t>
      </w:r>
      <w:r w:rsidR="00A95C85">
        <w:t xml:space="preserve">Millet, </w:t>
      </w:r>
      <w:r>
        <w:t xml:space="preserve">M-A., </w:t>
      </w:r>
      <w:r w:rsidR="00A95C85">
        <w:t xml:space="preserve">Delmonte, </w:t>
      </w:r>
      <w:r>
        <w:t xml:space="preserve">B., </w:t>
      </w:r>
      <w:r w:rsidR="00A95C85">
        <w:t xml:space="preserve">Atkins, </w:t>
      </w:r>
      <w:r>
        <w:t>C.B.,</w:t>
      </w:r>
      <w:r w:rsidR="00A95C85">
        <w:t xml:space="preserve"> Chewings </w:t>
      </w:r>
      <w:r>
        <w:t>J.M., and</w:t>
      </w:r>
      <w:r w:rsidR="00A95C85">
        <w:t xml:space="preserve"> Anderss</w:t>
      </w:r>
      <w:r>
        <w:t>on</w:t>
      </w:r>
      <w:r w:rsidR="00074B81">
        <w:t>,</w:t>
      </w:r>
      <w:r>
        <w:t xml:space="preserve"> P.; </w:t>
      </w:r>
      <w:r w:rsidR="00074B81">
        <w:t xml:space="preserve"> The contribution of a</w:t>
      </w:r>
      <w:r w:rsidR="00A95C85">
        <w:t>eolian sand and dust to iron fertilization of</w:t>
      </w:r>
      <w:r w:rsidR="0053467A">
        <w:t xml:space="preserve"> phy</w:t>
      </w:r>
      <w:r w:rsidR="00A95C85">
        <w:t xml:space="preserve">toplankton blooms in the southwestern Ross Sea, Antarctica, </w:t>
      </w:r>
      <w:r w:rsidR="00A95C85" w:rsidRPr="0072243C">
        <w:t>Global Biogeochem. Cy</w:t>
      </w:r>
      <w:r w:rsidR="002A18F0">
        <w:t>.</w:t>
      </w:r>
      <w:r w:rsidR="00A95C85" w:rsidRPr="00A95C85">
        <w:rPr>
          <w:i/>
        </w:rPr>
        <w:t>,</w:t>
      </w:r>
      <w:r w:rsidR="005C4522">
        <w:rPr>
          <w:i/>
        </w:rPr>
        <w:t xml:space="preserve"> </w:t>
      </w:r>
      <w:r w:rsidR="00A94A92" w:rsidRPr="0072243C">
        <w:rPr>
          <w:rFonts w:cs="Times New Roman"/>
          <w:color w:val="000000"/>
        </w:rPr>
        <w:t>28</w:t>
      </w:r>
      <w:r w:rsidR="00A94A92" w:rsidRPr="00A94A92">
        <w:rPr>
          <w:rFonts w:cs="Times New Roman"/>
          <w:b/>
          <w:color w:val="000000"/>
        </w:rPr>
        <w:t>,</w:t>
      </w:r>
      <w:r w:rsidR="00A94A92" w:rsidRPr="00A94A92">
        <w:rPr>
          <w:rFonts w:cs="Times New Roman"/>
          <w:color w:val="000000"/>
        </w:rPr>
        <w:t xml:space="preserve"> 423</w:t>
      </w:r>
      <w:r>
        <w:rPr>
          <w:rFonts w:cs="Times New Roman"/>
          <w:color w:val="000000"/>
        </w:rPr>
        <w:t>–436, doi: 10.1002/2013GB004574, 2014.</w:t>
      </w:r>
    </w:p>
    <w:p w:rsidR="005471B4" w:rsidRPr="00A95C85" w:rsidRDefault="005471B4" w:rsidP="00537814">
      <w:pPr>
        <w:spacing w:line="360" w:lineRule="auto"/>
        <w:rPr>
          <w:i/>
        </w:rPr>
      </w:pPr>
      <w:r>
        <w:rPr>
          <w:rFonts w:cs="Times New Roman"/>
          <w:color w:val="000000"/>
        </w:rPr>
        <w:lastRenderedPageBreak/>
        <w:t xml:space="preserve">Winton, V.H.L., Bowie, A.R., Edwards, R., Keywood, M., Townsend, A.T., van der Merwe, P., and Bollhofer, A.; Fractional solubility of atmospheric iron inputs to the Southern Ocean; Mar. Chem., </w:t>
      </w:r>
      <w:r w:rsidR="002A6F56">
        <w:rPr>
          <w:rFonts w:cs="Times New Roman"/>
          <w:color w:val="000000"/>
        </w:rPr>
        <w:t>177, 20-32, 2015.</w:t>
      </w:r>
    </w:p>
    <w:p w:rsidR="005719FE" w:rsidRDefault="005719FE" w:rsidP="005719FE">
      <w:pPr>
        <w:spacing w:line="360" w:lineRule="auto"/>
        <w:rPr>
          <w:b/>
          <w:lang w:val="en-GB"/>
        </w:rPr>
      </w:pPr>
    </w:p>
    <w:p w:rsidR="00E05B18" w:rsidRDefault="00E05B18" w:rsidP="00E05B18">
      <w:pPr>
        <w:spacing w:line="360" w:lineRule="auto"/>
        <w:rPr>
          <w:szCs w:val="24"/>
        </w:rPr>
      </w:pPr>
      <w:r>
        <w:rPr>
          <w:szCs w:val="24"/>
        </w:rPr>
        <w:t>Figure Captions</w:t>
      </w:r>
    </w:p>
    <w:p w:rsidR="00E05B18" w:rsidRDefault="00E05B18" w:rsidP="00E05B18">
      <w:pPr>
        <w:spacing w:line="360" w:lineRule="auto"/>
        <w:rPr>
          <w:szCs w:val="24"/>
        </w:rPr>
      </w:pPr>
      <w:r>
        <w:rPr>
          <w:szCs w:val="24"/>
        </w:rPr>
        <w:t>Figure 1. Simplified reaction scheme for the behaviour of ice-hosted sediments during melting/freezing cycles.</w:t>
      </w:r>
    </w:p>
    <w:p w:rsidR="00E05B18" w:rsidRDefault="00E05B18" w:rsidP="00E05B18">
      <w:pPr>
        <w:spacing w:line="360" w:lineRule="auto"/>
        <w:rPr>
          <w:noProof/>
          <w:szCs w:val="24"/>
        </w:rPr>
      </w:pPr>
      <w:r>
        <w:rPr>
          <w:noProof/>
          <w:szCs w:val="24"/>
        </w:rPr>
        <w:t>Figure 2.  Ranges of FeA fluxes to the Arctic and Southern Oceans. Dashed line shows rough estimates of shelf dFe based on Dale et al. (2015).</w:t>
      </w:r>
    </w:p>
    <w:p w:rsidR="005719FE" w:rsidRDefault="005719FE" w:rsidP="005719FE">
      <w:pPr>
        <w:spacing w:line="360" w:lineRule="auto"/>
        <w:rPr>
          <w:b/>
          <w:lang w:val="en-GB"/>
        </w:rPr>
      </w:pPr>
      <w:bookmarkStart w:id="0" w:name="_GoBack"/>
      <w:bookmarkEnd w:id="0"/>
    </w:p>
    <w:p w:rsidR="005719FE" w:rsidRDefault="005719FE" w:rsidP="005719FE">
      <w:pPr>
        <w:spacing w:line="360" w:lineRule="auto"/>
        <w:rPr>
          <w:b/>
          <w:lang w:val="en-GB"/>
        </w:rPr>
      </w:pPr>
    </w:p>
    <w:p w:rsidR="00213469" w:rsidRDefault="00213469" w:rsidP="005719FE">
      <w:pPr>
        <w:suppressLineNumbers/>
        <w:spacing w:line="360" w:lineRule="auto"/>
        <w:rPr>
          <w:b/>
          <w:lang w:val="en-GB"/>
        </w:rPr>
      </w:pPr>
    </w:p>
    <w:p w:rsidR="00213469" w:rsidRDefault="00213469" w:rsidP="005719FE">
      <w:pPr>
        <w:suppressLineNumbers/>
        <w:spacing w:line="360" w:lineRule="auto"/>
        <w:rPr>
          <w:b/>
          <w:lang w:val="en-GB"/>
        </w:rPr>
      </w:pPr>
    </w:p>
    <w:p w:rsidR="00213469" w:rsidRDefault="00213469" w:rsidP="005719FE">
      <w:pPr>
        <w:suppressLineNumbers/>
        <w:spacing w:line="360" w:lineRule="auto"/>
        <w:rPr>
          <w:b/>
          <w:lang w:val="en-GB"/>
        </w:rPr>
      </w:pPr>
    </w:p>
    <w:p w:rsidR="00213469" w:rsidRDefault="00213469" w:rsidP="005719FE">
      <w:pPr>
        <w:suppressLineNumbers/>
        <w:spacing w:line="360" w:lineRule="auto"/>
        <w:rPr>
          <w:b/>
          <w:lang w:val="en-GB"/>
        </w:rPr>
      </w:pPr>
    </w:p>
    <w:p w:rsidR="00213469" w:rsidRDefault="00213469" w:rsidP="005719FE">
      <w:pPr>
        <w:suppressLineNumbers/>
        <w:spacing w:line="360" w:lineRule="auto"/>
        <w:rPr>
          <w:b/>
          <w:lang w:val="en-GB"/>
        </w:rPr>
      </w:pPr>
    </w:p>
    <w:p w:rsidR="00213469" w:rsidRDefault="00213469" w:rsidP="005719FE">
      <w:pPr>
        <w:suppressLineNumbers/>
        <w:spacing w:line="360" w:lineRule="auto"/>
        <w:rPr>
          <w:b/>
          <w:lang w:val="en-GB"/>
        </w:rPr>
      </w:pPr>
    </w:p>
    <w:p w:rsidR="00CD660F" w:rsidRDefault="00CD660F" w:rsidP="005719FE">
      <w:pPr>
        <w:suppressLineNumbers/>
        <w:spacing w:line="360" w:lineRule="auto"/>
        <w:rPr>
          <w:b/>
          <w:lang w:val="en-GB"/>
        </w:rPr>
      </w:pPr>
    </w:p>
    <w:p w:rsidR="00CD660F" w:rsidRDefault="00CD660F" w:rsidP="005719FE">
      <w:pPr>
        <w:suppressLineNumbers/>
        <w:spacing w:line="360" w:lineRule="auto"/>
        <w:rPr>
          <w:b/>
          <w:lang w:val="en-GB"/>
        </w:rPr>
      </w:pPr>
    </w:p>
    <w:p w:rsidR="00CD660F" w:rsidRDefault="00CD660F" w:rsidP="005719FE">
      <w:pPr>
        <w:suppressLineNumbers/>
        <w:spacing w:line="360" w:lineRule="auto"/>
        <w:rPr>
          <w:b/>
          <w:lang w:val="en-GB"/>
        </w:rPr>
      </w:pPr>
    </w:p>
    <w:p w:rsidR="00CD660F" w:rsidRDefault="00CD660F" w:rsidP="005719FE">
      <w:pPr>
        <w:suppressLineNumbers/>
        <w:spacing w:line="360" w:lineRule="auto"/>
        <w:rPr>
          <w:b/>
          <w:lang w:val="en-GB"/>
        </w:rPr>
      </w:pPr>
    </w:p>
    <w:p w:rsidR="00CD660F" w:rsidRDefault="00CD660F" w:rsidP="005719FE">
      <w:pPr>
        <w:suppressLineNumbers/>
        <w:spacing w:line="360" w:lineRule="auto"/>
        <w:rPr>
          <w:b/>
          <w:lang w:val="en-GB"/>
        </w:rPr>
      </w:pPr>
    </w:p>
    <w:p w:rsidR="00CD660F" w:rsidRPr="00C4152A" w:rsidRDefault="00CD660F" w:rsidP="005719FE">
      <w:pPr>
        <w:suppressLineNumbers/>
        <w:spacing w:line="360" w:lineRule="auto"/>
        <w:rPr>
          <w:lang w:val="en-GB"/>
        </w:rPr>
      </w:pPr>
    </w:p>
    <w:p w:rsidR="00213469" w:rsidRDefault="00213469" w:rsidP="005719FE">
      <w:pPr>
        <w:suppressLineNumbers/>
        <w:spacing w:line="360" w:lineRule="auto"/>
        <w:rPr>
          <w:lang w:val="en-GB"/>
        </w:rPr>
      </w:pPr>
    </w:p>
    <w:p w:rsidR="00CB17A8" w:rsidRDefault="00CB17A8" w:rsidP="005719FE">
      <w:pPr>
        <w:suppressLineNumbers/>
        <w:spacing w:line="360" w:lineRule="auto"/>
        <w:rPr>
          <w:lang w:val="en-GB"/>
        </w:rPr>
      </w:pPr>
    </w:p>
    <w:p w:rsidR="00CB17A8" w:rsidRPr="00C4152A" w:rsidRDefault="00CB17A8" w:rsidP="005719FE">
      <w:pPr>
        <w:suppressLineNumbers/>
        <w:spacing w:line="360" w:lineRule="auto"/>
        <w:rPr>
          <w:lang w:val="en-GB"/>
        </w:rPr>
      </w:pPr>
    </w:p>
    <w:sectPr w:rsidR="00CB17A8" w:rsidRPr="00C4152A" w:rsidSect="005719FE">
      <w:footerReference w:type="default" r:id="rId7"/>
      <w:pgSz w:w="12240" w:h="15840"/>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0C00" w:rsidRDefault="00B10C00" w:rsidP="00E940ED">
      <w:pPr>
        <w:spacing w:after="0" w:line="240" w:lineRule="auto"/>
      </w:pPr>
      <w:r>
        <w:separator/>
      </w:r>
    </w:p>
  </w:endnote>
  <w:endnote w:type="continuationSeparator" w:id="0">
    <w:p w:rsidR="00B10C00" w:rsidRDefault="00B10C00" w:rsidP="00E940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43657"/>
      <w:docPartObj>
        <w:docPartGallery w:val="Page Numbers (Bottom of Page)"/>
        <w:docPartUnique/>
      </w:docPartObj>
    </w:sdtPr>
    <w:sdtEndPr/>
    <w:sdtContent>
      <w:p w:rsidR="00B10C00" w:rsidRDefault="00B10C00">
        <w:pPr>
          <w:pStyle w:val="Footer"/>
        </w:pPr>
        <w:r>
          <w:fldChar w:fldCharType="begin"/>
        </w:r>
        <w:r>
          <w:instrText xml:space="preserve"> PAGE   \* MERGEFORMAT </w:instrText>
        </w:r>
        <w:r>
          <w:fldChar w:fldCharType="separate"/>
        </w:r>
        <w:r w:rsidR="00E05B18">
          <w:rPr>
            <w:noProof/>
          </w:rPr>
          <w:t>34</w:t>
        </w:r>
        <w:r>
          <w:rPr>
            <w:noProof/>
          </w:rPr>
          <w:fldChar w:fldCharType="end"/>
        </w:r>
      </w:p>
    </w:sdtContent>
  </w:sdt>
  <w:p w:rsidR="00B10C00" w:rsidRDefault="00B10C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0C00" w:rsidRDefault="00B10C00" w:rsidP="00E940ED">
      <w:pPr>
        <w:spacing w:after="0" w:line="240" w:lineRule="auto"/>
      </w:pPr>
      <w:r>
        <w:separator/>
      </w:r>
    </w:p>
  </w:footnote>
  <w:footnote w:type="continuationSeparator" w:id="0">
    <w:p w:rsidR="00B10C00" w:rsidRDefault="00B10C00" w:rsidP="00E940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3469C"/>
    <w:multiLevelType w:val="hybridMultilevel"/>
    <w:tmpl w:val="145C7A5E"/>
    <w:lvl w:ilvl="0" w:tplc="0409000F">
      <w:start w:val="1"/>
      <w:numFmt w:val="decimal"/>
      <w:lvlText w:val="%1."/>
      <w:lvlJc w:val="left"/>
      <w:pPr>
        <w:ind w:left="3195" w:hanging="360"/>
      </w:pPr>
    </w:lvl>
    <w:lvl w:ilvl="1" w:tplc="04090019" w:tentative="1">
      <w:start w:val="1"/>
      <w:numFmt w:val="lowerLetter"/>
      <w:lvlText w:val="%2."/>
      <w:lvlJc w:val="left"/>
      <w:pPr>
        <w:ind w:left="2924" w:hanging="360"/>
      </w:pPr>
    </w:lvl>
    <w:lvl w:ilvl="2" w:tplc="0409001B" w:tentative="1">
      <w:start w:val="1"/>
      <w:numFmt w:val="lowerRoman"/>
      <w:lvlText w:val="%3."/>
      <w:lvlJc w:val="right"/>
      <w:pPr>
        <w:ind w:left="3644" w:hanging="180"/>
      </w:pPr>
    </w:lvl>
    <w:lvl w:ilvl="3" w:tplc="0409000F" w:tentative="1">
      <w:start w:val="1"/>
      <w:numFmt w:val="decimal"/>
      <w:lvlText w:val="%4."/>
      <w:lvlJc w:val="left"/>
      <w:pPr>
        <w:ind w:left="4364" w:hanging="360"/>
      </w:pPr>
    </w:lvl>
    <w:lvl w:ilvl="4" w:tplc="04090019" w:tentative="1">
      <w:start w:val="1"/>
      <w:numFmt w:val="lowerLetter"/>
      <w:lvlText w:val="%5."/>
      <w:lvlJc w:val="left"/>
      <w:pPr>
        <w:ind w:left="5084" w:hanging="360"/>
      </w:pPr>
    </w:lvl>
    <w:lvl w:ilvl="5" w:tplc="0409001B" w:tentative="1">
      <w:start w:val="1"/>
      <w:numFmt w:val="lowerRoman"/>
      <w:lvlText w:val="%6."/>
      <w:lvlJc w:val="right"/>
      <w:pPr>
        <w:ind w:left="5804" w:hanging="180"/>
      </w:pPr>
    </w:lvl>
    <w:lvl w:ilvl="6" w:tplc="0409000F" w:tentative="1">
      <w:start w:val="1"/>
      <w:numFmt w:val="decimal"/>
      <w:lvlText w:val="%7."/>
      <w:lvlJc w:val="left"/>
      <w:pPr>
        <w:ind w:left="6524" w:hanging="360"/>
      </w:pPr>
    </w:lvl>
    <w:lvl w:ilvl="7" w:tplc="04090019" w:tentative="1">
      <w:start w:val="1"/>
      <w:numFmt w:val="lowerLetter"/>
      <w:lvlText w:val="%8."/>
      <w:lvlJc w:val="left"/>
      <w:pPr>
        <w:ind w:left="7244" w:hanging="360"/>
      </w:pPr>
    </w:lvl>
    <w:lvl w:ilvl="8" w:tplc="0409001B" w:tentative="1">
      <w:start w:val="1"/>
      <w:numFmt w:val="lowerRoman"/>
      <w:lvlText w:val="%9."/>
      <w:lvlJc w:val="right"/>
      <w:pPr>
        <w:ind w:left="7964" w:hanging="180"/>
      </w:pPr>
    </w:lvl>
  </w:abstractNum>
  <w:abstractNum w:abstractNumId="1" w15:restartNumberingAfterBreak="0">
    <w:nsid w:val="054E20D0"/>
    <w:multiLevelType w:val="hybridMultilevel"/>
    <w:tmpl w:val="349462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C31A1B"/>
    <w:multiLevelType w:val="hybridMultilevel"/>
    <w:tmpl w:val="9C20EB9A"/>
    <w:lvl w:ilvl="0" w:tplc="60980798">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F56C92"/>
    <w:multiLevelType w:val="hybridMultilevel"/>
    <w:tmpl w:val="92F41B84"/>
    <w:lvl w:ilvl="0" w:tplc="A5EE1854">
      <w:start w:val="3"/>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B400DCA"/>
    <w:multiLevelType w:val="hybridMultilevel"/>
    <w:tmpl w:val="52A038B6"/>
    <w:lvl w:ilvl="0" w:tplc="088AFE66">
      <w:start w:val="1"/>
      <w:numFmt w:val="decimal"/>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5" w15:restartNumberingAfterBreak="0">
    <w:nsid w:val="22804128"/>
    <w:multiLevelType w:val="hybridMultilevel"/>
    <w:tmpl w:val="E7C4D144"/>
    <w:lvl w:ilvl="0" w:tplc="6A8AB3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25D5EC4"/>
    <w:multiLevelType w:val="hybridMultilevel"/>
    <w:tmpl w:val="AA306C48"/>
    <w:lvl w:ilvl="0" w:tplc="A41E97A2">
      <w:start w:val="1"/>
      <w:numFmt w:val="decimal"/>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7" w15:restartNumberingAfterBreak="0">
    <w:nsid w:val="36580A7D"/>
    <w:multiLevelType w:val="hybridMultilevel"/>
    <w:tmpl w:val="95764588"/>
    <w:lvl w:ilvl="0" w:tplc="33C21F28">
      <w:start w:val="1"/>
      <w:numFmt w:val="lowerLetter"/>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8" w15:restartNumberingAfterBreak="0">
    <w:nsid w:val="378D57D0"/>
    <w:multiLevelType w:val="hybridMultilevel"/>
    <w:tmpl w:val="2A207C5A"/>
    <w:lvl w:ilvl="0" w:tplc="1EC6DF18">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B530F2"/>
    <w:multiLevelType w:val="hybridMultilevel"/>
    <w:tmpl w:val="FC84D7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577E98"/>
    <w:multiLevelType w:val="hybridMultilevel"/>
    <w:tmpl w:val="0AC234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191ACD"/>
    <w:multiLevelType w:val="multilevel"/>
    <w:tmpl w:val="C0400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9BB2374"/>
    <w:multiLevelType w:val="hybridMultilevel"/>
    <w:tmpl w:val="309630BA"/>
    <w:lvl w:ilvl="0" w:tplc="C640FCEC">
      <w:start w:val="1"/>
      <w:numFmt w:val="decimal"/>
      <w:lvlText w:val="(%1)"/>
      <w:lvlJc w:val="left"/>
      <w:pPr>
        <w:ind w:left="720" w:hanging="360"/>
      </w:pPr>
      <w:rPr>
        <w:rFonts w:ascii="Times New Roman" w:eastAsiaTheme="minorHAnsi" w:hAnsi="Times New Roman"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FB3943"/>
    <w:multiLevelType w:val="hybridMultilevel"/>
    <w:tmpl w:val="708052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A102D55"/>
    <w:multiLevelType w:val="multilevel"/>
    <w:tmpl w:val="95EC05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FE27D80"/>
    <w:multiLevelType w:val="hybridMultilevel"/>
    <w:tmpl w:val="7D022D5A"/>
    <w:lvl w:ilvl="0" w:tplc="DD3AA9EE">
      <w:start w:val="1"/>
      <w:numFmt w:val="decimal"/>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16" w15:restartNumberingAfterBreak="0">
    <w:nsid w:val="6FF96D64"/>
    <w:multiLevelType w:val="hybridMultilevel"/>
    <w:tmpl w:val="1624D7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835702"/>
    <w:multiLevelType w:val="hybridMultilevel"/>
    <w:tmpl w:val="62AA91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4B87823"/>
    <w:multiLevelType w:val="hybridMultilevel"/>
    <w:tmpl w:val="C1927524"/>
    <w:lvl w:ilvl="0" w:tplc="55D2EA3C">
      <w:start w:val="1"/>
      <w:numFmt w:val="decimal"/>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19" w15:restartNumberingAfterBreak="0">
    <w:nsid w:val="76CA71B9"/>
    <w:multiLevelType w:val="hybridMultilevel"/>
    <w:tmpl w:val="627E0F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9"/>
  </w:num>
  <w:num w:numId="3">
    <w:abstractNumId w:val="17"/>
  </w:num>
  <w:num w:numId="4">
    <w:abstractNumId w:val="8"/>
  </w:num>
  <w:num w:numId="5">
    <w:abstractNumId w:val="0"/>
  </w:num>
  <w:num w:numId="6">
    <w:abstractNumId w:val="1"/>
  </w:num>
  <w:num w:numId="7">
    <w:abstractNumId w:val="10"/>
  </w:num>
  <w:num w:numId="8">
    <w:abstractNumId w:val="9"/>
  </w:num>
  <w:num w:numId="9">
    <w:abstractNumId w:val="15"/>
  </w:num>
  <w:num w:numId="10">
    <w:abstractNumId w:val="16"/>
  </w:num>
  <w:num w:numId="11">
    <w:abstractNumId w:val="4"/>
  </w:num>
  <w:num w:numId="12">
    <w:abstractNumId w:val="18"/>
  </w:num>
  <w:num w:numId="13">
    <w:abstractNumId w:val="6"/>
  </w:num>
  <w:num w:numId="14">
    <w:abstractNumId w:val="7"/>
  </w:num>
  <w:num w:numId="15">
    <w:abstractNumId w:val="2"/>
  </w:num>
  <w:num w:numId="16">
    <w:abstractNumId w:val="3"/>
  </w:num>
  <w:num w:numId="17">
    <w:abstractNumId w:val="14"/>
  </w:num>
  <w:num w:numId="18">
    <w:abstractNumId w:val="12"/>
  </w:num>
  <w:num w:numId="19">
    <w:abstractNumId w:val="11"/>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FA0"/>
    <w:rsid w:val="00000319"/>
    <w:rsid w:val="00001242"/>
    <w:rsid w:val="00001706"/>
    <w:rsid w:val="00001C22"/>
    <w:rsid w:val="00001E6A"/>
    <w:rsid w:val="00002AEC"/>
    <w:rsid w:val="00002BF2"/>
    <w:rsid w:val="000043C4"/>
    <w:rsid w:val="000048E8"/>
    <w:rsid w:val="00005FB1"/>
    <w:rsid w:val="00006948"/>
    <w:rsid w:val="00006A28"/>
    <w:rsid w:val="00006EF3"/>
    <w:rsid w:val="00007150"/>
    <w:rsid w:val="0001033F"/>
    <w:rsid w:val="00011565"/>
    <w:rsid w:val="00011C37"/>
    <w:rsid w:val="000124A6"/>
    <w:rsid w:val="00013464"/>
    <w:rsid w:val="0001349C"/>
    <w:rsid w:val="00013AAB"/>
    <w:rsid w:val="00014197"/>
    <w:rsid w:val="000142C1"/>
    <w:rsid w:val="00014A77"/>
    <w:rsid w:val="00015877"/>
    <w:rsid w:val="000211CD"/>
    <w:rsid w:val="00022826"/>
    <w:rsid w:val="00022C3E"/>
    <w:rsid w:val="0002542E"/>
    <w:rsid w:val="000255E1"/>
    <w:rsid w:val="000257E4"/>
    <w:rsid w:val="00026502"/>
    <w:rsid w:val="00026A24"/>
    <w:rsid w:val="00026CB7"/>
    <w:rsid w:val="000275AF"/>
    <w:rsid w:val="0002768D"/>
    <w:rsid w:val="000306C0"/>
    <w:rsid w:val="00030E7E"/>
    <w:rsid w:val="0003152F"/>
    <w:rsid w:val="00032703"/>
    <w:rsid w:val="00032759"/>
    <w:rsid w:val="0003338F"/>
    <w:rsid w:val="00033B20"/>
    <w:rsid w:val="00034266"/>
    <w:rsid w:val="00034403"/>
    <w:rsid w:val="00036FA7"/>
    <w:rsid w:val="0003746B"/>
    <w:rsid w:val="000400FD"/>
    <w:rsid w:val="00040600"/>
    <w:rsid w:val="00040688"/>
    <w:rsid w:val="00040EF4"/>
    <w:rsid w:val="00043EC0"/>
    <w:rsid w:val="000447F5"/>
    <w:rsid w:val="00045B75"/>
    <w:rsid w:val="000478F5"/>
    <w:rsid w:val="00047D26"/>
    <w:rsid w:val="0005010F"/>
    <w:rsid w:val="00054C5D"/>
    <w:rsid w:val="00055B30"/>
    <w:rsid w:val="000565D9"/>
    <w:rsid w:val="0005721D"/>
    <w:rsid w:val="00057BAF"/>
    <w:rsid w:val="00060620"/>
    <w:rsid w:val="00061A14"/>
    <w:rsid w:val="0006209C"/>
    <w:rsid w:val="00062986"/>
    <w:rsid w:val="00062B30"/>
    <w:rsid w:val="000634C0"/>
    <w:rsid w:val="00063596"/>
    <w:rsid w:val="00063EED"/>
    <w:rsid w:val="00064B8B"/>
    <w:rsid w:val="00064D5F"/>
    <w:rsid w:val="00064E68"/>
    <w:rsid w:val="00067F70"/>
    <w:rsid w:val="00070726"/>
    <w:rsid w:val="00072239"/>
    <w:rsid w:val="00072452"/>
    <w:rsid w:val="00073078"/>
    <w:rsid w:val="00073884"/>
    <w:rsid w:val="000742D3"/>
    <w:rsid w:val="00074830"/>
    <w:rsid w:val="00074ADF"/>
    <w:rsid w:val="00074B81"/>
    <w:rsid w:val="00074CD5"/>
    <w:rsid w:val="00074F12"/>
    <w:rsid w:val="000752EC"/>
    <w:rsid w:val="00075958"/>
    <w:rsid w:val="00075A47"/>
    <w:rsid w:val="000779B7"/>
    <w:rsid w:val="00077A78"/>
    <w:rsid w:val="00077BA5"/>
    <w:rsid w:val="00081641"/>
    <w:rsid w:val="00081E17"/>
    <w:rsid w:val="00082EA0"/>
    <w:rsid w:val="00082FB1"/>
    <w:rsid w:val="000837F4"/>
    <w:rsid w:val="00083AB0"/>
    <w:rsid w:val="0008558B"/>
    <w:rsid w:val="00085648"/>
    <w:rsid w:val="00085C76"/>
    <w:rsid w:val="00086255"/>
    <w:rsid w:val="000874CF"/>
    <w:rsid w:val="000878C8"/>
    <w:rsid w:val="00087B8D"/>
    <w:rsid w:val="00090641"/>
    <w:rsid w:val="00091BD7"/>
    <w:rsid w:val="00094192"/>
    <w:rsid w:val="00094DF2"/>
    <w:rsid w:val="0009775D"/>
    <w:rsid w:val="000A0F84"/>
    <w:rsid w:val="000A1D8D"/>
    <w:rsid w:val="000A20DA"/>
    <w:rsid w:val="000A38E1"/>
    <w:rsid w:val="000A62A1"/>
    <w:rsid w:val="000A76A9"/>
    <w:rsid w:val="000A7BC0"/>
    <w:rsid w:val="000B0B5A"/>
    <w:rsid w:val="000B0CCB"/>
    <w:rsid w:val="000B1801"/>
    <w:rsid w:val="000B2540"/>
    <w:rsid w:val="000B41F9"/>
    <w:rsid w:val="000B4DE2"/>
    <w:rsid w:val="000B53A2"/>
    <w:rsid w:val="000B53AA"/>
    <w:rsid w:val="000B546D"/>
    <w:rsid w:val="000B55BB"/>
    <w:rsid w:val="000B6188"/>
    <w:rsid w:val="000C0936"/>
    <w:rsid w:val="000C0D3C"/>
    <w:rsid w:val="000C14DE"/>
    <w:rsid w:val="000C2E0E"/>
    <w:rsid w:val="000C39D8"/>
    <w:rsid w:val="000C3AD0"/>
    <w:rsid w:val="000C3AF8"/>
    <w:rsid w:val="000C45FE"/>
    <w:rsid w:val="000C5B35"/>
    <w:rsid w:val="000C6422"/>
    <w:rsid w:val="000C706E"/>
    <w:rsid w:val="000C7197"/>
    <w:rsid w:val="000C79B7"/>
    <w:rsid w:val="000C7CA3"/>
    <w:rsid w:val="000D0006"/>
    <w:rsid w:val="000D0091"/>
    <w:rsid w:val="000D0FB7"/>
    <w:rsid w:val="000D1BBD"/>
    <w:rsid w:val="000D265D"/>
    <w:rsid w:val="000D4EA8"/>
    <w:rsid w:val="000D57EA"/>
    <w:rsid w:val="000D6C07"/>
    <w:rsid w:val="000D741B"/>
    <w:rsid w:val="000E0F7E"/>
    <w:rsid w:val="000E2891"/>
    <w:rsid w:val="000E2A5D"/>
    <w:rsid w:val="000E31F6"/>
    <w:rsid w:val="000E3BE9"/>
    <w:rsid w:val="000E4484"/>
    <w:rsid w:val="000E47AD"/>
    <w:rsid w:val="000E49AB"/>
    <w:rsid w:val="000E6528"/>
    <w:rsid w:val="000E6ECF"/>
    <w:rsid w:val="000F0109"/>
    <w:rsid w:val="000F267B"/>
    <w:rsid w:val="000F29A3"/>
    <w:rsid w:val="000F3000"/>
    <w:rsid w:val="000F31C1"/>
    <w:rsid w:val="000F3416"/>
    <w:rsid w:val="000F3B8C"/>
    <w:rsid w:val="000F4E84"/>
    <w:rsid w:val="000F5E86"/>
    <w:rsid w:val="000F631B"/>
    <w:rsid w:val="000F6E79"/>
    <w:rsid w:val="000F7018"/>
    <w:rsid w:val="000F717F"/>
    <w:rsid w:val="000F7E00"/>
    <w:rsid w:val="001008B6"/>
    <w:rsid w:val="001011C4"/>
    <w:rsid w:val="00101F3E"/>
    <w:rsid w:val="001036C7"/>
    <w:rsid w:val="00103EB5"/>
    <w:rsid w:val="00104279"/>
    <w:rsid w:val="001104F5"/>
    <w:rsid w:val="001113B3"/>
    <w:rsid w:val="00113409"/>
    <w:rsid w:val="0011392E"/>
    <w:rsid w:val="00113985"/>
    <w:rsid w:val="00113DAA"/>
    <w:rsid w:val="00113F05"/>
    <w:rsid w:val="0011457F"/>
    <w:rsid w:val="00114AA7"/>
    <w:rsid w:val="0011638B"/>
    <w:rsid w:val="001209EC"/>
    <w:rsid w:val="00121654"/>
    <w:rsid w:val="0012289A"/>
    <w:rsid w:val="00123353"/>
    <w:rsid w:val="001237F3"/>
    <w:rsid w:val="00123BBE"/>
    <w:rsid w:val="00123DDC"/>
    <w:rsid w:val="00124038"/>
    <w:rsid w:val="00124535"/>
    <w:rsid w:val="00130436"/>
    <w:rsid w:val="0013106D"/>
    <w:rsid w:val="001313EB"/>
    <w:rsid w:val="00131686"/>
    <w:rsid w:val="00131BC0"/>
    <w:rsid w:val="001325EB"/>
    <w:rsid w:val="00133E0D"/>
    <w:rsid w:val="00134775"/>
    <w:rsid w:val="00134E41"/>
    <w:rsid w:val="00135975"/>
    <w:rsid w:val="00136189"/>
    <w:rsid w:val="00136813"/>
    <w:rsid w:val="001370E4"/>
    <w:rsid w:val="00137342"/>
    <w:rsid w:val="001378ED"/>
    <w:rsid w:val="00141706"/>
    <w:rsid w:val="00141849"/>
    <w:rsid w:val="00141D58"/>
    <w:rsid w:val="0014223D"/>
    <w:rsid w:val="001426FE"/>
    <w:rsid w:val="00142E7C"/>
    <w:rsid w:val="001443FF"/>
    <w:rsid w:val="00144636"/>
    <w:rsid w:val="00144CE8"/>
    <w:rsid w:val="001458CC"/>
    <w:rsid w:val="0015076C"/>
    <w:rsid w:val="00153B95"/>
    <w:rsid w:val="00154304"/>
    <w:rsid w:val="00154EF6"/>
    <w:rsid w:val="00155394"/>
    <w:rsid w:val="00155438"/>
    <w:rsid w:val="00156A65"/>
    <w:rsid w:val="001601B0"/>
    <w:rsid w:val="00160767"/>
    <w:rsid w:val="001607B0"/>
    <w:rsid w:val="0016184C"/>
    <w:rsid w:val="00161884"/>
    <w:rsid w:val="00161D6D"/>
    <w:rsid w:val="00162D84"/>
    <w:rsid w:val="001633A9"/>
    <w:rsid w:val="00165261"/>
    <w:rsid w:val="00165C57"/>
    <w:rsid w:val="00166582"/>
    <w:rsid w:val="0016668A"/>
    <w:rsid w:val="001671D3"/>
    <w:rsid w:val="001700D9"/>
    <w:rsid w:val="00170431"/>
    <w:rsid w:val="00172496"/>
    <w:rsid w:val="00172C5E"/>
    <w:rsid w:val="00176424"/>
    <w:rsid w:val="001779BA"/>
    <w:rsid w:val="0018100A"/>
    <w:rsid w:val="001816D2"/>
    <w:rsid w:val="00182F17"/>
    <w:rsid w:val="001845F8"/>
    <w:rsid w:val="00184983"/>
    <w:rsid w:val="00184E3F"/>
    <w:rsid w:val="0019113D"/>
    <w:rsid w:val="001914EE"/>
    <w:rsid w:val="00191FCE"/>
    <w:rsid w:val="00192610"/>
    <w:rsid w:val="00192FE4"/>
    <w:rsid w:val="00193165"/>
    <w:rsid w:val="0019490B"/>
    <w:rsid w:val="001954A4"/>
    <w:rsid w:val="001977C0"/>
    <w:rsid w:val="001A1DCF"/>
    <w:rsid w:val="001A1E93"/>
    <w:rsid w:val="001A24AD"/>
    <w:rsid w:val="001A6197"/>
    <w:rsid w:val="001A6E46"/>
    <w:rsid w:val="001A7434"/>
    <w:rsid w:val="001A76BF"/>
    <w:rsid w:val="001B09E2"/>
    <w:rsid w:val="001B1197"/>
    <w:rsid w:val="001B2429"/>
    <w:rsid w:val="001B2A6D"/>
    <w:rsid w:val="001B2E4B"/>
    <w:rsid w:val="001B558E"/>
    <w:rsid w:val="001B58E5"/>
    <w:rsid w:val="001B692A"/>
    <w:rsid w:val="001C013E"/>
    <w:rsid w:val="001C2253"/>
    <w:rsid w:val="001C4359"/>
    <w:rsid w:val="001C5B5C"/>
    <w:rsid w:val="001C648D"/>
    <w:rsid w:val="001D0EA5"/>
    <w:rsid w:val="001D1AE4"/>
    <w:rsid w:val="001D1ECB"/>
    <w:rsid w:val="001D2C9A"/>
    <w:rsid w:val="001D3597"/>
    <w:rsid w:val="001D3C3C"/>
    <w:rsid w:val="001D426C"/>
    <w:rsid w:val="001D484F"/>
    <w:rsid w:val="001D538F"/>
    <w:rsid w:val="001D6CE7"/>
    <w:rsid w:val="001D7283"/>
    <w:rsid w:val="001D76B1"/>
    <w:rsid w:val="001E0DAB"/>
    <w:rsid w:val="001E0FB3"/>
    <w:rsid w:val="001E25FC"/>
    <w:rsid w:val="001E2FD5"/>
    <w:rsid w:val="001E409B"/>
    <w:rsid w:val="001E47C7"/>
    <w:rsid w:val="001E5698"/>
    <w:rsid w:val="001E6917"/>
    <w:rsid w:val="001E6C18"/>
    <w:rsid w:val="001E7179"/>
    <w:rsid w:val="001E7E74"/>
    <w:rsid w:val="001F0A04"/>
    <w:rsid w:val="001F0C9F"/>
    <w:rsid w:val="001F193A"/>
    <w:rsid w:val="001F21D5"/>
    <w:rsid w:val="001F2D4E"/>
    <w:rsid w:val="001F36CE"/>
    <w:rsid w:val="001F3707"/>
    <w:rsid w:val="001F3D73"/>
    <w:rsid w:val="001F424F"/>
    <w:rsid w:val="001F4A47"/>
    <w:rsid w:val="001F4B77"/>
    <w:rsid w:val="001F4D20"/>
    <w:rsid w:val="001F5636"/>
    <w:rsid w:val="001F6603"/>
    <w:rsid w:val="002002F6"/>
    <w:rsid w:val="0020069C"/>
    <w:rsid w:val="0020298F"/>
    <w:rsid w:val="00203C28"/>
    <w:rsid w:val="00205026"/>
    <w:rsid w:val="00211118"/>
    <w:rsid w:val="002115B3"/>
    <w:rsid w:val="002116CC"/>
    <w:rsid w:val="0021345A"/>
    <w:rsid w:val="00213469"/>
    <w:rsid w:val="00214283"/>
    <w:rsid w:val="00214C5C"/>
    <w:rsid w:val="002202B1"/>
    <w:rsid w:val="002203C7"/>
    <w:rsid w:val="0022093B"/>
    <w:rsid w:val="00221099"/>
    <w:rsid w:val="00222ABF"/>
    <w:rsid w:val="00223F73"/>
    <w:rsid w:val="00224D3A"/>
    <w:rsid w:val="00227F6C"/>
    <w:rsid w:val="00227FFE"/>
    <w:rsid w:val="00230501"/>
    <w:rsid w:val="00230B89"/>
    <w:rsid w:val="00230C2E"/>
    <w:rsid w:val="00230C43"/>
    <w:rsid w:val="00230CDB"/>
    <w:rsid w:val="00230F6B"/>
    <w:rsid w:val="00232184"/>
    <w:rsid w:val="002327AC"/>
    <w:rsid w:val="00232813"/>
    <w:rsid w:val="00232A52"/>
    <w:rsid w:val="00232DB7"/>
    <w:rsid w:val="00233467"/>
    <w:rsid w:val="00233F74"/>
    <w:rsid w:val="0023480F"/>
    <w:rsid w:val="00234D25"/>
    <w:rsid w:val="00236794"/>
    <w:rsid w:val="00236A60"/>
    <w:rsid w:val="002372E9"/>
    <w:rsid w:val="00237797"/>
    <w:rsid w:val="00237AAA"/>
    <w:rsid w:val="00240930"/>
    <w:rsid w:val="002416CB"/>
    <w:rsid w:val="00242FE3"/>
    <w:rsid w:val="00243974"/>
    <w:rsid w:val="00244BD5"/>
    <w:rsid w:val="002453B9"/>
    <w:rsid w:val="0024620B"/>
    <w:rsid w:val="002505F4"/>
    <w:rsid w:val="00250C52"/>
    <w:rsid w:val="002519A9"/>
    <w:rsid w:val="00251BB3"/>
    <w:rsid w:val="002529A0"/>
    <w:rsid w:val="00252AC0"/>
    <w:rsid w:val="00252F43"/>
    <w:rsid w:val="00252F64"/>
    <w:rsid w:val="00253A09"/>
    <w:rsid w:val="00254604"/>
    <w:rsid w:val="00254E81"/>
    <w:rsid w:val="0025526B"/>
    <w:rsid w:val="00255B28"/>
    <w:rsid w:val="002562B6"/>
    <w:rsid w:val="002608C2"/>
    <w:rsid w:val="00260962"/>
    <w:rsid w:val="00260B7D"/>
    <w:rsid w:val="002610E8"/>
    <w:rsid w:val="0026281B"/>
    <w:rsid w:val="00263DEC"/>
    <w:rsid w:val="0026416B"/>
    <w:rsid w:val="002642CE"/>
    <w:rsid w:val="002660CD"/>
    <w:rsid w:val="0026659A"/>
    <w:rsid w:val="00266910"/>
    <w:rsid w:val="00266A9E"/>
    <w:rsid w:val="002676D2"/>
    <w:rsid w:val="00267D13"/>
    <w:rsid w:val="00267E6E"/>
    <w:rsid w:val="00267EEB"/>
    <w:rsid w:val="002705DB"/>
    <w:rsid w:val="00270E73"/>
    <w:rsid w:val="00270F46"/>
    <w:rsid w:val="00271C6E"/>
    <w:rsid w:val="00272D2A"/>
    <w:rsid w:val="00273F09"/>
    <w:rsid w:val="0027430B"/>
    <w:rsid w:val="00275614"/>
    <w:rsid w:val="00280546"/>
    <w:rsid w:val="00280AA0"/>
    <w:rsid w:val="00280CE7"/>
    <w:rsid w:val="0028223D"/>
    <w:rsid w:val="00283AB4"/>
    <w:rsid w:val="0028446D"/>
    <w:rsid w:val="002846BE"/>
    <w:rsid w:val="00284893"/>
    <w:rsid w:val="00285B4A"/>
    <w:rsid w:val="0028708A"/>
    <w:rsid w:val="00287E84"/>
    <w:rsid w:val="00290026"/>
    <w:rsid w:val="00292A44"/>
    <w:rsid w:val="0029452D"/>
    <w:rsid w:val="00294F02"/>
    <w:rsid w:val="00296D9B"/>
    <w:rsid w:val="002A0A96"/>
    <w:rsid w:val="002A111F"/>
    <w:rsid w:val="002A1420"/>
    <w:rsid w:val="002A18F0"/>
    <w:rsid w:val="002A20FB"/>
    <w:rsid w:val="002A2670"/>
    <w:rsid w:val="002A29F2"/>
    <w:rsid w:val="002A2C96"/>
    <w:rsid w:val="002A4205"/>
    <w:rsid w:val="002A525B"/>
    <w:rsid w:val="002A570D"/>
    <w:rsid w:val="002A5765"/>
    <w:rsid w:val="002A585C"/>
    <w:rsid w:val="002A5AFA"/>
    <w:rsid w:val="002A6F56"/>
    <w:rsid w:val="002A758D"/>
    <w:rsid w:val="002A7801"/>
    <w:rsid w:val="002B0B94"/>
    <w:rsid w:val="002B15E0"/>
    <w:rsid w:val="002B215E"/>
    <w:rsid w:val="002B21F0"/>
    <w:rsid w:val="002B3803"/>
    <w:rsid w:val="002B495B"/>
    <w:rsid w:val="002B547E"/>
    <w:rsid w:val="002B7B28"/>
    <w:rsid w:val="002C115C"/>
    <w:rsid w:val="002C1401"/>
    <w:rsid w:val="002C295B"/>
    <w:rsid w:val="002C32BC"/>
    <w:rsid w:val="002C3A8A"/>
    <w:rsid w:val="002C3BCF"/>
    <w:rsid w:val="002C3BD8"/>
    <w:rsid w:val="002C4FC2"/>
    <w:rsid w:val="002C5777"/>
    <w:rsid w:val="002C65CE"/>
    <w:rsid w:val="002C69EB"/>
    <w:rsid w:val="002C6C1A"/>
    <w:rsid w:val="002C77C0"/>
    <w:rsid w:val="002D02F6"/>
    <w:rsid w:val="002D066E"/>
    <w:rsid w:val="002D154C"/>
    <w:rsid w:val="002D186C"/>
    <w:rsid w:val="002D1C03"/>
    <w:rsid w:val="002D2873"/>
    <w:rsid w:val="002D34AC"/>
    <w:rsid w:val="002D36AC"/>
    <w:rsid w:val="002D3C75"/>
    <w:rsid w:val="002D4521"/>
    <w:rsid w:val="002D51FA"/>
    <w:rsid w:val="002D581C"/>
    <w:rsid w:val="002D60BE"/>
    <w:rsid w:val="002D6674"/>
    <w:rsid w:val="002D6A9F"/>
    <w:rsid w:val="002D6EDA"/>
    <w:rsid w:val="002E0798"/>
    <w:rsid w:val="002E1866"/>
    <w:rsid w:val="002E20BB"/>
    <w:rsid w:val="002E374D"/>
    <w:rsid w:val="002E576C"/>
    <w:rsid w:val="002E58C6"/>
    <w:rsid w:val="002E5959"/>
    <w:rsid w:val="002E6F97"/>
    <w:rsid w:val="002E7385"/>
    <w:rsid w:val="002E7DFC"/>
    <w:rsid w:val="002F092B"/>
    <w:rsid w:val="002F0FE8"/>
    <w:rsid w:val="002F10BE"/>
    <w:rsid w:val="002F17CF"/>
    <w:rsid w:val="002F235D"/>
    <w:rsid w:val="002F2901"/>
    <w:rsid w:val="002F296E"/>
    <w:rsid w:val="002F3BBA"/>
    <w:rsid w:val="002F42C2"/>
    <w:rsid w:val="002F69D4"/>
    <w:rsid w:val="002F6B89"/>
    <w:rsid w:val="002F6E9F"/>
    <w:rsid w:val="002F7436"/>
    <w:rsid w:val="003018FC"/>
    <w:rsid w:val="00301B10"/>
    <w:rsid w:val="00301B9E"/>
    <w:rsid w:val="003026B5"/>
    <w:rsid w:val="00302730"/>
    <w:rsid w:val="00302BCB"/>
    <w:rsid w:val="00303044"/>
    <w:rsid w:val="00303824"/>
    <w:rsid w:val="00303C62"/>
    <w:rsid w:val="00304C16"/>
    <w:rsid w:val="00305D42"/>
    <w:rsid w:val="00306654"/>
    <w:rsid w:val="00306A83"/>
    <w:rsid w:val="00310487"/>
    <w:rsid w:val="00310A71"/>
    <w:rsid w:val="00310C20"/>
    <w:rsid w:val="0031266D"/>
    <w:rsid w:val="00313015"/>
    <w:rsid w:val="0031370B"/>
    <w:rsid w:val="003137AA"/>
    <w:rsid w:val="00314046"/>
    <w:rsid w:val="003165F8"/>
    <w:rsid w:val="0031670C"/>
    <w:rsid w:val="00316795"/>
    <w:rsid w:val="00316B7C"/>
    <w:rsid w:val="00316DC2"/>
    <w:rsid w:val="00317677"/>
    <w:rsid w:val="00317769"/>
    <w:rsid w:val="003179DB"/>
    <w:rsid w:val="0032007F"/>
    <w:rsid w:val="00320460"/>
    <w:rsid w:val="00320D69"/>
    <w:rsid w:val="00321E39"/>
    <w:rsid w:val="00322A3C"/>
    <w:rsid w:val="00323439"/>
    <w:rsid w:val="00323724"/>
    <w:rsid w:val="003237F3"/>
    <w:rsid w:val="003239D8"/>
    <w:rsid w:val="00324AFC"/>
    <w:rsid w:val="003255DA"/>
    <w:rsid w:val="00326211"/>
    <w:rsid w:val="0033007B"/>
    <w:rsid w:val="00330D40"/>
    <w:rsid w:val="00332D6E"/>
    <w:rsid w:val="00335AE7"/>
    <w:rsid w:val="003401F3"/>
    <w:rsid w:val="00340337"/>
    <w:rsid w:val="00340557"/>
    <w:rsid w:val="003407A6"/>
    <w:rsid w:val="003407CA"/>
    <w:rsid w:val="00341DE3"/>
    <w:rsid w:val="00342D1B"/>
    <w:rsid w:val="0034350E"/>
    <w:rsid w:val="00343B12"/>
    <w:rsid w:val="00344508"/>
    <w:rsid w:val="0034474A"/>
    <w:rsid w:val="003448FE"/>
    <w:rsid w:val="00344FD6"/>
    <w:rsid w:val="003460F9"/>
    <w:rsid w:val="003479C0"/>
    <w:rsid w:val="00347A3A"/>
    <w:rsid w:val="00347C4E"/>
    <w:rsid w:val="00352669"/>
    <w:rsid w:val="0035270E"/>
    <w:rsid w:val="00352B0E"/>
    <w:rsid w:val="0035420D"/>
    <w:rsid w:val="003546D1"/>
    <w:rsid w:val="00354CBE"/>
    <w:rsid w:val="00356495"/>
    <w:rsid w:val="0036242A"/>
    <w:rsid w:val="00362814"/>
    <w:rsid w:val="0036296C"/>
    <w:rsid w:val="0036468D"/>
    <w:rsid w:val="003664E9"/>
    <w:rsid w:val="00370BD0"/>
    <w:rsid w:val="003733CE"/>
    <w:rsid w:val="00373F27"/>
    <w:rsid w:val="00374051"/>
    <w:rsid w:val="0037426B"/>
    <w:rsid w:val="00374996"/>
    <w:rsid w:val="00375EA0"/>
    <w:rsid w:val="003770C5"/>
    <w:rsid w:val="00377192"/>
    <w:rsid w:val="0037793A"/>
    <w:rsid w:val="00380716"/>
    <w:rsid w:val="003809B1"/>
    <w:rsid w:val="00382741"/>
    <w:rsid w:val="00383883"/>
    <w:rsid w:val="0038514B"/>
    <w:rsid w:val="0038625F"/>
    <w:rsid w:val="00386683"/>
    <w:rsid w:val="00387F65"/>
    <w:rsid w:val="003912B2"/>
    <w:rsid w:val="00392929"/>
    <w:rsid w:val="00393196"/>
    <w:rsid w:val="0039398D"/>
    <w:rsid w:val="00393CAE"/>
    <w:rsid w:val="00393DB4"/>
    <w:rsid w:val="00395440"/>
    <w:rsid w:val="00395B0F"/>
    <w:rsid w:val="003960D3"/>
    <w:rsid w:val="00396A8F"/>
    <w:rsid w:val="00396B80"/>
    <w:rsid w:val="0039770F"/>
    <w:rsid w:val="00397D89"/>
    <w:rsid w:val="003A0CD4"/>
    <w:rsid w:val="003A1319"/>
    <w:rsid w:val="003A3B63"/>
    <w:rsid w:val="003A45AF"/>
    <w:rsid w:val="003A4D62"/>
    <w:rsid w:val="003A4DC6"/>
    <w:rsid w:val="003A6AC4"/>
    <w:rsid w:val="003A7659"/>
    <w:rsid w:val="003B19F0"/>
    <w:rsid w:val="003B2802"/>
    <w:rsid w:val="003B2D1B"/>
    <w:rsid w:val="003B3C1E"/>
    <w:rsid w:val="003B3FF2"/>
    <w:rsid w:val="003B420F"/>
    <w:rsid w:val="003B49B1"/>
    <w:rsid w:val="003B4E97"/>
    <w:rsid w:val="003B5FB9"/>
    <w:rsid w:val="003B6652"/>
    <w:rsid w:val="003B6933"/>
    <w:rsid w:val="003B6E20"/>
    <w:rsid w:val="003B7073"/>
    <w:rsid w:val="003B7DB5"/>
    <w:rsid w:val="003C2D66"/>
    <w:rsid w:val="003C3D10"/>
    <w:rsid w:val="003C475A"/>
    <w:rsid w:val="003C4AB2"/>
    <w:rsid w:val="003C4AF5"/>
    <w:rsid w:val="003D501F"/>
    <w:rsid w:val="003D5DEE"/>
    <w:rsid w:val="003E1893"/>
    <w:rsid w:val="003E1D94"/>
    <w:rsid w:val="003E2D3E"/>
    <w:rsid w:val="003E2D7F"/>
    <w:rsid w:val="003E2E0C"/>
    <w:rsid w:val="003E3FED"/>
    <w:rsid w:val="003E411D"/>
    <w:rsid w:val="003E426E"/>
    <w:rsid w:val="003E68D0"/>
    <w:rsid w:val="003E6C3E"/>
    <w:rsid w:val="003E71AE"/>
    <w:rsid w:val="003E7440"/>
    <w:rsid w:val="003E7B02"/>
    <w:rsid w:val="003E7CE1"/>
    <w:rsid w:val="003F0B74"/>
    <w:rsid w:val="003F168D"/>
    <w:rsid w:val="003F2738"/>
    <w:rsid w:val="003F2777"/>
    <w:rsid w:val="003F2BD3"/>
    <w:rsid w:val="003F50B7"/>
    <w:rsid w:val="003F576B"/>
    <w:rsid w:val="003F6864"/>
    <w:rsid w:val="00401C11"/>
    <w:rsid w:val="00403008"/>
    <w:rsid w:val="0040317A"/>
    <w:rsid w:val="0040396F"/>
    <w:rsid w:val="00405C8C"/>
    <w:rsid w:val="00405CE2"/>
    <w:rsid w:val="00405FD4"/>
    <w:rsid w:val="00406CCE"/>
    <w:rsid w:val="00407DD7"/>
    <w:rsid w:val="00407ED8"/>
    <w:rsid w:val="0041037B"/>
    <w:rsid w:val="00410512"/>
    <w:rsid w:val="00411A23"/>
    <w:rsid w:val="0041229C"/>
    <w:rsid w:val="00412E4D"/>
    <w:rsid w:val="004140A2"/>
    <w:rsid w:val="0041424F"/>
    <w:rsid w:val="00414648"/>
    <w:rsid w:val="00414E2F"/>
    <w:rsid w:val="00415A4C"/>
    <w:rsid w:val="00415B17"/>
    <w:rsid w:val="004171D8"/>
    <w:rsid w:val="00417341"/>
    <w:rsid w:val="00417E27"/>
    <w:rsid w:val="00422679"/>
    <w:rsid w:val="0042293E"/>
    <w:rsid w:val="00422A8B"/>
    <w:rsid w:val="004231D0"/>
    <w:rsid w:val="00423318"/>
    <w:rsid w:val="00423AE6"/>
    <w:rsid w:val="004254F3"/>
    <w:rsid w:val="00425B5D"/>
    <w:rsid w:val="00426EBC"/>
    <w:rsid w:val="0042743E"/>
    <w:rsid w:val="0042749A"/>
    <w:rsid w:val="00427601"/>
    <w:rsid w:val="00430354"/>
    <w:rsid w:val="00430FAC"/>
    <w:rsid w:val="00433FC5"/>
    <w:rsid w:val="00436190"/>
    <w:rsid w:val="00436359"/>
    <w:rsid w:val="0043777A"/>
    <w:rsid w:val="00441A52"/>
    <w:rsid w:val="00442493"/>
    <w:rsid w:val="004425F6"/>
    <w:rsid w:val="00444E84"/>
    <w:rsid w:val="00445257"/>
    <w:rsid w:val="0044593D"/>
    <w:rsid w:val="00445ADC"/>
    <w:rsid w:val="00446ED7"/>
    <w:rsid w:val="00447791"/>
    <w:rsid w:val="00450F57"/>
    <w:rsid w:val="004519A2"/>
    <w:rsid w:val="00451A7A"/>
    <w:rsid w:val="00451C8B"/>
    <w:rsid w:val="00452A45"/>
    <w:rsid w:val="00452E5F"/>
    <w:rsid w:val="00453D1C"/>
    <w:rsid w:val="00453E45"/>
    <w:rsid w:val="00454251"/>
    <w:rsid w:val="0045440D"/>
    <w:rsid w:val="004553F9"/>
    <w:rsid w:val="004559EB"/>
    <w:rsid w:val="00455C25"/>
    <w:rsid w:val="00455E9F"/>
    <w:rsid w:val="004563DD"/>
    <w:rsid w:val="004569A9"/>
    <w:rsid w:val="004578D3"/>
    <w:rsid w:val="00457D33"/>
    <w:rsid w:val="004604E8"/>
    <w:rsid w:val="00460776"/>
    <w:rsid w:val="00460C8C"/>
    <w:rsid w:val="004610CD"/>
    <w:rsid w:val="00464FD3"/>
    <w:rsid w:val="0046530A"/>
    <w:rsid w:val="0047018F"/>
    <w:rsid w:val="004716DE"/>
    <w:rsid w:val="0047257A"/>
    <w:rsid w:val="00472720"/>
    <w:rsid w:val="00472957"/>
    <w:rsid w:val="00472A29"/>
    <w:rsid w:val="004756D7"/>
    <w:rsid w:val="004808AD"/>
    <w:rsid w:val="00480B53"/>
    <w:rsid w:val="00481019"/>
    <w:rsid w:val="00481121"/>
    <w:rsid w:val="00482551"/>
    <w:rsid w:val="00482BC0"/>
    <w:rsid w:val="00483BDC"/>
    <w:rsid w:val="0048450C"/>
    <w:rsid w:val="00484B17"/>
    <w:rsid w:val="00486D0F"/>
    <w:rsid w:val="00486D3C"/>
    <w:rsid w:val="00487D4D"/>
    <w:rsid w:val="00490927"/>
    <w:rsid w:val="00490AFC"/>
    <w:rsid w:val="0049121F"/>
    <w:rsid w:val="0049219F"/>
    <w:rsid w:val="004933F5"/>
    <w:rsid w:val="004934FC"/>
    <w:rsid w:val="00493B4A"/>
    <w:rsid w:val="00493E59"/>
    <w:rsid w:val="00495B78"/>
    <w:rsid w:val="00496785"/>
    <w:rsid w:val="0049760B"/>
    <w:rsid w:val="004A03F8"/>
    <w:rsid w:val="004A1BFE"/>
    <w:rsid w:val="004A3599"/>
    <w:rsid w:val="004A40AF"/>
    <w:rsid w:val="004A43BC"/>
    <w:rsid w:val="004A4778"/>
    <w:rsid w:val="004A65C2"/>
    <w:rsid w:val="004A67C0"/>
    <w:rsid w:val="004A688F"/>
    <w:rsid w:val="004B032C"/>
    <w:rsid w:val="004B0803"/>
    <w:rsid w:val="004B0B50"/>
    <w:rsid w:val="004B10BA"/>
    <w:rsid w:val="004B1EBF"/>
    <w:rsid w:val="004B2239"/>
    <w:rsid w:val="004B286D"/>
    <w:rsid w:val="004B2B96"/>
    <w:rsid w:val="004B2E49"/>
    <w:rsid w:val="004B4006"/>
    <w:rsid w:val="004B4281"/>
    <w:rsid w:val="004B5342"/>
    <w:rsid w:val="004B5B3B"/>
    <w:rsid w:val="004B6EAF"/>
    <w:rsid w:val="004B7511"/>
    <w:rsid w:val="004B760B"/>
    <w:rsid w:val="004C0842"/>
    <w:rsid w:val="004C0A68"/>
    <w:rsid w:val="004C1236"/>
    <w:rsid w:val="004C2A09"/>
    <w:rsid w:val="004C3112"/>
    <w:rsid w:val="004C466E"/>
    <w:rsid w:val="004C57DB"/>
    <w:rsid w:val="004C5F59"/>
    <w:rsid w:val="004C63FE"/>
    <w:rsid w:val="004C668C"/>
    <w:rsid w:val="004C69A4"/>
    <w:rsid w:val="004C7EBC"/>
    <w:rsid w:val="004D01D2"/>
    <w:rsid w:val="004D069B"/>
    <w:rsid w:val="004D1C0F"/>
    <w:rsid w:val="004D1FCB"/>
    <w:rsid w:val="004D202F"/>
    <w:rsid w:val="004D215A"/>
    <w:rsid w:val="004D3E4E"/>
    <w:rsid w:val="004D4515"/>
    <w:rsid w:val="004D48CC"/>
    <w:rsid w:val="004D4CC5"/>
    <w:rsid w:val="004D57AC"/>
    <w:rsid w:val="004D680C"/>
    <w:rsid w:val="004D7AB2"/>
    <w:rsid w:val="004E000C"/>
    <w:rsid w:val="004E111C"/>
    <w:rsid w:val="004E2A5B"/>
    <w:rsid w:val="004E3002"/>
    <w:rsid w:val="004E3F9A"/>
    <w:rsid w:val="004E644A"/>
    <w:rsid w:val="004E645E"/>
    <w:rsid w:val="004E66E7"/>
    <w:rsid w:val="004E6899"/>
    <w:rsid w:val="004E6D6C"/>
    <w:rsid w:val="004E75F8"/>
    <w:rsid w:val="004F04C8"/>
    <w:rsid w:val="004F0525"/>
    <w:rsid w:val="004F085D"/>
    <w:rsid w:val="004F0933"/>
    <w:rsid w:val="004F15C2"/>
    <w:rsid w:val="004F28BE"/>
    <w:rsid w:val="004F4290"/>
    <w:rsid w:val="004F4578"/>
    <w:rsid w:val="004F7509"/>
    <w:rsid w:val="004F7601"/>
    <w:rsid w:val="004F7C6E"/>
    <w:rsid w:val="00500588"/>
    <w:rsid w:val="00500E47"/>
    <w:rsid w:val="00501820"/>
    <w:rsid w:val="00502E04"/>
    <w:rsid w:val="0050339D"/>
    <w:rsid w:val="00503B3F"/>
    <w:rsid w:val="00504EB4"/>
    <w:rsid w:val="005066C3"/>
    <w:rsid w:val="00506CA6"/>
    <w:rsid w:val="00507D51"/>
    <w:rsid w:val="00507E2D"/>
    <w:rsid w:val="00510526"/>
    <w:rsid w:val="00510E2D"/>
    <w:rsid w:val="005122E0"/>
    <w:rsid w:val="0051269F"/>
    <w:rsid w:val="00513D5B"/>
    <w:rsid w:val="00513EA8"/>
    <w:rsid w:val="00513F3E"/>
    <w:rsid w:val="00514149"/>
    <w:rsid w:val="00514BC9"/>
    <w:rsid w:val="00515A5F"/>
    <w:rsid w:val="00516FA6"/>
    <w:rsid w:val="00517D74"/>
    <w:rsid w:val="00520C74"/>
    <w:rsid w:val="005218EE"/>
    <w:rsid w:val="005227AE"/>
    <w:rsid w:val="005246DA"/>
    <w:rsid w:val="00525DF2"/>
    <w:rsid w:val="00526F3F"/>
    <w:rsid w:val="00526F45"/>
    <w:rsid w:val="005279C6"/>
    <w:rsid w:val="00531CE1"/>
    <w:rsid w:val="0053252A"/>
    <w:rsid w:val="00533696"/>
    <w:rsid w:val="00533A7C"/>
    <w:rsid w:val="0053467A"/>
    <w:rsid w:val="005352AA"/>
    <w:rsid w:val="005352E9"/>
    <w:rsid w:val="00535F31"/>
    <w:rsid w:val="005360FA"/>
    <w:rsid w:val="00537814"/>
    <w:rsid w:val="005378DA"/>
    <w:rsid w:val="005422A4"/>
    <w:rsid w:val="005427E3"/>
    <w:rsid w:val="00542F01"/>
    <w:rsid w:val="00544B84"/>
    <w:rsid w:val="00544DAB"/>
    <w:rsid w:val="00544EB9"/>
    <w:rsid w:val="00546BBE"/>
    <w:rsid w:val="00546F17"/>
    <w:rsid w:val="005471B4"/>
    <w:rsid w:val="00550DEF"/>
    <w:rsid w:val="00551C45"/>
    <w:rsid w:val="005525D3"/>
    <w:rsid w:val="00552B8E"/>
    <w:rsid w:val="00552E5B"/>
    <w:rsid w:val="005536EE"/>
    <w:rsid w:val="005544E6"/>
    <w:rsid w:val="00554F61"/>
    <w:rsid w:val="00555265"/>
    <w:rsid w:val="00555B5D"/>
    <w:rsid w:val="00555D5F"/>
    <w:rsid w:val="005569B2"/>
    <w:rsid w:val="00556CF7"/>
    <w:rsid w:val="00556DA0"/>
    <w:rsid w:val="0056049A"/>
    <w:rsid w:val="005604FD"/>
    <w:rsid w:val="005610DB"/>
    <w:rsid w:val="00561B9E"/>
    <w:rsid w:val="00562336"/>
    <w:rsid w:val="0056233A"/>
    <w:rsid w:val="0056373A"/>
    <w:rsid w:val="00563A83"/>
    <w:rsid w:val="00564F42"/>
    <w:rsid w:val="0056518D"/>
    <w:rsid w:val="00565568"/>
    <w:rsid w:val="00566320"/>
    <w:rsid w:val="0057096F"/>
    <w:rsid w:val="00571569"/>
    <w:rsid w:val="005719FE"/>
    <w:rsid w:val="00571EEF"/>
    <w:rsid w:val="0057549D"/>
    <w:rsid w:val="005768C7"/>
    <w:rsid w:val="0058045C"/>
    <w:rsid w:val="00580700"/>
    <w:rsid w:val="00580C80"/>
    <w:rsid w:val="00581D39"/>
    <w:rsid w:val="00582254"/>
    <w:rsid w:val="0058235E"/>
    <w:rsid w:val="00582383"/>
    <w:rsid w:val="0058333E"/>
    <w:rsid w:val="00583E27"/>
    <w:rsid w:val="00584904"/>
    <w:rsid w:val="0058494B"/>
    <w:rsid w:val="005849FA"/>
    <w:rsid w:val="00584D86"/>
    <w:rsid w:val="00584FC5"/>
    <w:rsid w:val="00584FE3"/>
    <w:rsid w:val="0058550C"/>
    <w:rsid w:val="005855B7"/>
    <w:rsid w:val="00586B73"/>
    <w:rsid w:val="00587480"/>
    <w:rsid w:val="0059096F"/>
    <w:rsid w:val="00591119"/>
    <w:rsid w:val="00591235"/>
    <w:rsid w:val="005917AD"/>
    <w:rsid w:val="00591F73"/>
    <w:rsid w:val="005937AA"/>
    <w:rsid w:val="005937C1"/>
    <w:rsid w:val="0059397D"/>
    <w:rsid w:val="00594EB8"/>
    <w:rsid w:val="00595845"/>
    <w:rsid w:val="0059740C"/>
    <w:rsid w:val="005A2222"/>
    <w:rsid w:val="005A2319"/>
    <w:rsid w:val="005A2592"/>
    <w:rsid w:val="005A2CEB"/>
    <w:rsid w:val="005A3C38"/>
    <w:rsid w:val="005A725F"/>
    <w:rsid w:val="005A7BFF"/>
    <w:rsid w:val="005B0013"/>
    <w:rsid w:val="005B0929"/>
    <w:rsid w:val="005B0A0B"/>
    <w:rsid w:val="005B17B6"/>
    <w:rsid w:val="005B1D01"/>
    <w:rsid w:val="005B2033"/>
    <w:rsid w:val="005B2210"/>
    <w:rsid w:val="005B22CF"/>
    <w:rsid w:val="005B2AD1"/>
    <w:rsid w:val="005B36A5"/>
    <w:rsid w:val="005B3BB1"/>
    <w:rsid w:val="005B5FC2"/>
    <w:rsid w:val="005B60A8"/>
    <w:rsid w:val="005B7744"/>
    <w:rsid w:val="005B7962"/>
    <w:rsid w:val="005C0207"/>
    <w:rsid w:val="005C11A9"/>
    <w:rsid w:val="005C127F"/>
    <w:rsid w:val="005C25B0"/>
    <w:rsid w:val="005C2E3E"/>
    <w:rsid w:val="005C3DE5"/>
    <w:rsid w:val="005C4522"/>
    <w:rsid w:val="005C4637"/>
    <w:rsid w:val="005C52C9"/>
    <w:rsid w:val="005C5BEB"/>
    <w:rsid w:val="005C7186"/>
    <w:rsid w:val="005D0142"/>
    <w:rsid w:val="005D0AF7"/>
    <w:rsid w:val="005D1736"/>
    <w:rsid w:val="005D18BB"/>
    <w:rsid w:val="005D1E6A"/>
    <w:rsid w:val="005D2A78"/>
    <w:rsid w:val="005D3A1C"/>
    <w:rsid w:val="005D7D97"/>
    <w:rsid w:val="005E01CF"/>
    <w:rsid w:val="005E042E"/>
    <w:rsid w:val="005E35A2"/>
    <w:rsid w:val="005E3718"/>
    <w:rsid w:val="005E408E"/>
    <w:rsid w:val="005E5515"/>
    <w:rsid w:val="005E6F45"/>
    <w:rsid w:val="005E73B2"/>
    <w:rsid w:val="005E754B"/>
    <w:rsid w:val="005E7A57"/>
    <w:rsid w:val="005E7E53"/>
    <w:rsid w:val="005F0823"/>
    <w:rsid w:val="005F192E"/>
    <w:rsid w:val="005F241B"/>
    <w:rsid w:val="005F302B"/>
    <w:rsid w:val="005F40C0"/>
    <w:rsid w:val="005F43FF"/>
    <w:rsid w:val="005F4580"/>
    <w:rsid w:val="005F5910"/>
    <w:rsid w:val="005F5FD8"/>
    <w:rsid w:val="005F6B9F"/>
    <w:rsid w:val="00600D3F"/>
    <w:rsid w:val="00601DC3"/>
    <w:rsid w:val="006021A2"/>
    <w:rsid w:val="0060302A"/>
    <w:rsid w:val="00603235"/>
    <w:rsid w:val="0060343D"/>
    <w:rsid w:val="006035CA"/>
    <w:rsid w:val="00604081"/>
    <w:rsid w:val="00604405"/>
    <w:rsid w:val="00604B73"/>
    <w:rsid w:val="00604CB5"/>
    <w:rsid w:val="00605251"/>
    <w:rsid w:val="006062CB"/>
    <w:rsid w:val="00606B3F"/>
    <w:rsid w:val="00606F1E"/>
    <w:rsid w:val="00607FC2"/>
    <w:rsid w:val="0061220C"/>
    <w:rsid w:val="00612B51"/>
    <w:rsid w:val="006144E5"/>
    <w:rsid w:val="006149D3"/>
    <w:rsid w:val="00615768"/>
    <w:rsid w:val="006158ED"/>
    <w:rsid w:val="0061688B"/>
    <w:rsid w:val="00616B03"/>
    <w:rsid w:val="00617F52"/>
    <w:rsid w:val="006206C4"/>
    <w:rsid w:val="00620A49"/>
    <w:rsid w:val="00620B0B"/>
    <w:rsid w:val="00621148"/>
    <w:rsid w:val="00621C5D"/>
    <w:rsid w:val="006224E5"/>
    <w:rsid w:val="0062352B"/>
    <w:rsid w:val="00623C2B"/>
    <w:rsid w:val="0062418D"/>
    <w:rsid w:val="006257BE"/>
    <w:rsid w:val="00625D3A"/>
    <w:rsid w:val="00626F7C"/>
    <w:rsid w:val="006275FE"/>
    <w:rsid w:val="00627BEE"/>
    <w:rsid w:val="0063049F"/>
    <w:rsid w:val="00631464"/>
    <w:rsid w:val="006322A6"/>
    <w:rsid w:val="00632510"/>
    <w:rsid w:val="006328C5"/>
    <w:rsid w:val="00632D50"/>
    <w:rsid w:val="00632FAA"/>
    <w:rsid w:val="00633A23"/>
    <w:rsid w:val="00634996"/>
    <w:rsid w:val="00634DA6"/>
    <w:rsid w:val="006352FD"/>
    <w:rsid w:val="00636033"/>
    <w:rsid w:val="00636BF4"/>
    <w:rsid w:val="006415D8"/>
    <w:rsid w:val="0064195F"/>
    <w:rsid w:val="00641AC3"/>
    <w:rsid w:val="00642B49"/>
    <w:rsid w:val="00642F19"/>
    <w:rsid w:val="00643772"/>
    <w:rsid w:val="00644CF1"/>
    <w:rsid w:val="00645094"/>
    <w:rsid w:val="006450D2"/>
    <w:rsid w:val="0064596F"/>
    <w:rsid w:val="00651AAB"/>
    <w:rsid w:val="006534E3"/>
    <w:rsid w:val="00653E5E"/>
    <w:rsid w:val="00653EF8"/>
    <w:rsid w:val="006540EF"/>
    <w:rsid w:val="006558C5"/>
    <w:rsid w:val="00655CE2"/>
    <w:rsid w:val="0065680C"/>
    <w:rsid w:val="006601DC"/>
    <w:rsid w:val="0066148E"/>
    <w:rsid w:val="00662DC9"/>
    <w:rsid w:val="0066386A"/>
    <w:rsid w:val="00664426"/>
    <w:rsid w:val="006644F1"/>
    <w:rsid w:val="006655DB"/>
    <w:rsid w:val="0066576A"/>
    <w:rsid w:val="00665964"/>
    <w:rsid w:val="00665B11"/>
    <w:rsid w:val="006660F7"/>
    <w:rsid w:val="00666860"/>
    <w:rsid w:val="00666B3C"/>
    <w:rsid w:val="00671376"/>
    <w:rsid w:val="006714F3"/>
    <w:rsid w:val="00672098"/>
    <w:rsid w:val="006731D7"/>
    <w:rsid w:val="006745AD"/>
    <w:rsid w:val="0067505F"/>
    <w:rsid w:val="00676EC0"/>
    <w:rsid w:val="00676FB1"/>
    <w:rsid w:val="006773B3"/>
    <w:rsid w:val="006777D5"/>
    <w:rsid w:val="00680EF5"/>
    <w:rsid w:val="00681055"/>
    <w:rsid w:val="0068109F"/>
    <w:rsid w:val="00683DFA"/>
    <w:rsid w:val="0068435E"/>
    <w:rsid w:val="0068443D"/>
    <w:rsid w:val="00684C98"/>
    <w:rsid w:val="006856F7"/>
    <w:rsid w:val="00686FB6"/>
    <w:rsid w:val="006871BE"/>
    <w:rsid w:val="00690B08"/>
    <w:rsid w:val="00690C23"/>
    <w:rsid w:val="00692461"/>
    <w:rsid w:val="0069310E"/>
    <w:rsid w:val="006946B5"/>
    <w:rsid w:val="00694CEE"/>
    <w:rsid w:val="00695BF7"/>
    <w:rsid w:val="006961FB"/>
    <w:rsid w:val="006966AE"/>
    <w:rsid w:val="00696793"/>
    <w:rsid w:val="00697C7B"/>
    <w:rsid w:val="006A1E3F"/>
    <w:rsid w:val="006A3118"/>
    <w:rsid w:val="006A388F"/>
    <w:rsid w:val="006A3D8C"/>
    <w:rsid w:val="006A4D98"/>
    <w:rsid w:val="006A5A91"/>
    <w:rsid w:val="006A6332"/>
    <w:rsid w:val="006A7047"/>
    <w:rsid w:val="006B015C"/>
    <w:rsid w:val="006B118D"/>
    <w:rsid w:val="006B2126"/>
    <w:rsid w:val="006B2862"/>
    <w:rsid w:val="006B364A"/>
    <w:rsid w:val="006B3FBA"/>
    <w:rsid w:val="006B40CF"/>
    <w:rsid w:val="006B5C21"/>
    <w:rsid w:val="006B792D"/>
    <w:rsid w:val="006C140D"/>
    <w:rsid w:val="006C210B"/>
    <w:rsid w:val="006C42C0"/>
    <w:rsid w:val="006C4391"/>
    <w:rsid w:val="006C526D"/>
    <w:rsid w:val="006C602F"/>
    <w:rsid w:val="006C6FE7"/>
    <w:rsid w:val="006C7BB8"/>
    <w:rsid w:val="006D0848"/>
    <w:rsid w:val="006D0CCE"/>
    <w:rsid w:val="006D2456"/>
    <w:rsid w:val="006D3791"/>
    <w:rsid w:val="006D4EFF"/>
    <w:rsid w:val="006D5639"/>
    <w:rsid w:val="006D7270"/>
    <w:rsid w:val="006D7C3A"/>
    <w:rsid w:val="006E2D8D"/>
    <w:rsid w:val="006E2DD9"/>
    <w:rsid w:val="006E2E86"/>
    <w:rsid w:val="006E3866"/>
    <w:rsid w:val="006E3DF8"/>
    <w:rsid w:val="006E3EE5"/>
    <w:rsid w:val="006E3F80"/>
    <w:rsid w:val="006E6051"/>
    <w:rsid w:val="006E6EF8"/>
    <w:rsid w:val="006E78E3"/>
    <w:rsid w:val="006F11B3"/>
    <w:rsid w:val="006F36BF"/>
    <w:rsid w:val="006F3BFF"/>
    <w:rsid w:val="006F63D4"/>
    <w:rsid w:val="006F6505"/>
    <w:rsid w:val="006F6509"/>
    <w:rsid w:val="006F6775"/>
    <w:rsid w:val="006F682F"/>
    <w:rsid w:val="006F72E4"/>
    <w:rsid w:val="00700BEF"/>
    <w:rsid w:val="00700C0C"/>
    <w:rsid w:val="00701FC3"/>
    <w:rsid w:val="00702B57"/>
    <w:rsid w:val="00702D6C"/>
    <w:rsid w:val="0070374E"/>
    <w:rsid w:val="007037C4"/>
    <w:rsid w:val="0070433F"/>
    <w:rsid w:val="00705E56"/>
    <w:rsid w:val="00710597"/>
    <w:rsid w:val="007119A7"/>
    <w:rsid w:val="00712264"/>
    <w:rsid w:val="00712A84"/>
    <w:rsid w:val="00712BF3"/>
    <w:rsid w:val="00713924"/>
    <w:rsid w:val="00713A08"/>
    <w:rsid w:val="00713A61"/>
    <w:rsid w:val="00715B45"/>
    <w:rsid w:val="00716028"/>
    <w:rsid w:val="007167AB"/>
    <w:rsid w:val="007177E4"/>
    <w:rsid w:val="00717DDA"/>
    <w:rsid w:val="00720B8B"/>
    <w:rsid w:val="00721395"/>
    <w:rsid w:val="0072157D"/>
    <w:rsid w:val="0072243C"/>
    <w:rsid w:val="00725593"/>
    <w:rsid w:val="00725E27"/>
    <w:rsid w:val="0072770A"/>
    <w:rsid w:val="00727B08"/>
    <w:rsid w:val="00727F88"/>
    <w:rsid w:val="00731A72"/>
    <w:rsid w:val="00732458"/>
    <w:rsid w:val="00732C5C"/>
    <w:rsid w:val="00734023"/>
    <w:rsid w:val="007340E7"/>
    <w:rsid w:val="0073435A"/>
    <w:rsid w:val="007343E4"/>
    <w:rsid w:val="00734E57"/>
    <w:rsid w:val="00735A06"/>
    <w:rsid w:val="00735D52"/>
    <w:rsid w:val="0073607B"/>
    <w:rsid w:val="007368D3"/>
    <w:rsid w:val="00736EFD"/>
    <w:rsid w:val="00737237"/>
    <w:rsid w:val="00737CC1"/>
    <w:rsid w:val="007400CF"/>
    <w:rsid w:val="007402B1"/>
    <w:rsid w:val="0074032B"/>
    <w:rsid w:val="007404F8"/>
    <w:rsid w:val="00740594"/>
    <w:rsid w:val="0074168C"/>
    <w:rsid w:val="00741B47"/>
    <w:rsid w:val="00741D7B"/>
    <w:rsid w:val="00741F1E"/>
    <w:rsid w:val="00742215"/>
    <w:rsid w:val="0074314A"/>
    <w:rsid w:val="007434EE"/>
    <w:rsid w:val="00743671"/>
    <w:rsid w:val="00743747"/>
    <w:rsid w:val="00743A8B"/>
    <w:rsid w:val="00744405"/>
    <w:rsid w:val="0074660A"/>
    <w:rsid w:val="007473D5"/>
    <w:rsid w:val="0074768D"/>
    <w:rsid w:val="0075292C"/>
    <w:rsid w:val="00753901"/>
    <w:rsid w:val="00753EE8"/>
    <w:rsid w:val="0075405B"/>
    <w:rsid w:val="007540C1"/>
    <w:rsid w:val="00754D23"/>
    <w:rsid w:val="007552B1"/>
    <w:rsid w:val="007553CA"/>
    <w:rsid w:val="00761B42"/>
    <w:rsid w:val="00762746"/>
    <w:rsid w:val="0076310C"/>
    <w:rsid w:val="00763BA5"/>
    <w:rsid w:val="0076558B"/>
    <w:rsid w:val="007667B2"/>
    <w:rsid w:val="00766DDF"/>
    <w:rsid w:val="00766DF5"/>
    <w:rsid w:val="00770376"/>
    <w:rsid w:val="007703A9"/>
    <w:rsid w:val="007707AA"/>
    <w:rsid w:val="00771636"/>
    <w:rsid w:val="00774ADD"/>
    <w:rsid w:val="00774C3E"/>
    <w:rsid w:val="007753F5"/>
    <w:rsid w:val="00775F1A"/>
    <w:rsid w:val="00776911"/>
    <w:rsid w:val="007779C5"/>
    <w:rsid w:val="00777A50"/>
    <w:rsid w:val="00777ABE"/>
    <w:rsid w:val="00780092"/>
    <w:rsid w:val="007821C4"/>
    <w:rsid w:val="0078285C"/>
    <w:rsid w:val="00783A88"/>
    <w:rsid w:val="00784C1E"/>
    <w:rsid w:val="00784F13"/>
    <w:rsid w:val="00785AA8"/>
    <w:rsid w:val="00785DAE"/>
    <w:rsid w:val="00786BD4"/>
    <w:rsid w:val="00786EDE"/>
    <w:rsid w:val="007871E5"/>
    <w:rsid w:val="00787209"/>
    <w:rsid w:val="00787E09"/>
    <w:rsid w:val="0079041E"/>
    <w:rsid w:val="007908D0"/>
    <w:rsid w:val="00790EAC"/>
    <w:rsid w:val="007913C6"/>
    <w:rsid w:val="007940F9"/>
    <w:rsid w:val="00794167"/>
    <w:rsid w:val="0079667E"/>
    <w:rsid w:val="0079677D"/>
    <w:rsid w:val="007970B3"/>
    <w:rsid w:val="00797853"/>
    <w:rsid w:val="007A077E"/>
    <w:rsid w:val="007A0A50"/>
    <w:rsid w:val="007A1728"/>
    <w:rsid w:val="007A223D"/>
    <w:rsid w:val="007A2C83"/>
    <w:rsid w:val="007A50EE"/>
    <w:rsid w:val="007A69AD"/>
    <w:rsid w:val="007A7FA2"/>
    <w:rsid w:val="007A7FEA"/>
    <w:rsid w:val="007B1437"/>
    <w:rsid w:val="007B35FA"/>
    <w:rsid w:val="007B3B72"/>
    <w:rsid w:val="007B4882"/>
    <w:rsid w:val="007B517C"/>
    <w:rsid w:val="007B5217"/>
    <w:rsid w:val="007B5284"/>
    <w:rsid w:val="007B5297"/>
    <w:rsid w:val="007B55BB"/>
    <w:rsid w:val="007B5B1A"/>
    <w:rsid w:val="007B5C2B"/>
    <w:rsid w:val="007B62E0"/>
    <w:rsid w:val="007B7457"/>
    <w:rsid w:val="007C0427"/>
    <w:rsid w:val="007C1C37"/>
    <w:rsid w:val="007C223B"/>
    <w:rsid w:val="007C24E2"/>
    <w:rsid w:val="007C2591"/>
    <w:rsid w:val="007C3C37"/>
    <w:rsid w:val="007C4677"/>
    <w:rsid w:val="007C46F7"/>
    <w:rsid w:val="007C4A79"/>
    <w:rsid w:val="007C4DAD"/>
    <w:rsid w:val="007C5010"/>
    <w:rsid w:val="007C5258"/>
    <w:rsid w:val="007C56C6"/>
    <w:rsid w:val="007C5AAF"/>
    <w:rsid w:val="007C6D28"/>
    <w:rsid w:val="007C77A5"/>
    <w:rsid w:val="007D03B3"/>
    <w:rsid w:val="007D19BB"/>
    <w:rsid w:val="007D2416"/>
    <w:rsid w:val="007D2846"/>
    <w:rsid w:val="007D4009"/>
    <w:rsid w:val="007D44A3"/>
    <w:rsid w:val="007D4751"/>
    <w:rsid w:val="007D581C"/>
    <w:rsid w:val="007E0336"/>
    <w:rsid w:val="007E1384"/>
    <w:rsid w:val="007E1817"/>
    <w:rsid w:val="007E217B"/>
    <w:rsid w:val="007E2FF2"/>
    <w:rsid w:val="007E46A7"/>
    <w:rsid w:val="007E47B0"/>
    <w:rsid w:val="007E4E5D"/>
    <w:rsid w:val="007E5CBD"/>
    <w:rsid w:val="007E5E1A"/>
    <w:rsid w:val="007E6072"/>
    <w:rsid w:val="007E6F55"/>
    <w:rsid w:val="007E6FDB"/>
    <w:rsid w:val="007E7B0B"/>
    <w:rsid w:val="007F24BE"/>
    <w:rsid w:val="007F3EAF"/>
    <w:rsid w:val="007F5784"/>
    <w:rsid w:val="007F5D93"/>
    <w:rsid w:val="007F6924"/>
    <w:rsid w:val="007F6CC9"/>
    <w:rsid w:val="007F707A"/>
    <w:rsid w:val="00800C99"/>
    <w:rsid w:val="00800E4B"/>
    <w:rsid w:val="008018CE"/>
    <w:rsid w:val="0080244A"/>
    <w:rsid w:val="00803692"/>
    <w:rsid w:val="0080516B"/>
    <w:rsid w:val="008058CD"/>
    <w:rsid w:val="00805AAD"/>
    <w:rsid w:val="00805C28"/>
    <w:rsid w:val="00806F80"/>
    <w:rsid w:val="00813962"/>
    <w:rsid w:val="00813DA7"/>
    <w:rsid w:val="008147AE"/>
    <w:rsid w:val="0081606A"/>
    <w:rsid w:val="008160E8"/>
    <w:rsid w:val="00816A8A"/>
    <w:rsid w:val="00816F8E"/>
    <w:rsid w:val="00817F44"/>
    <w:rsid w:val="008201DE"/>
    <w:rsid w:val="00820291"/>
    <w:rsid w:val="0082056B"/>
    <w:rsid w:val="00822070"/>
    <w:rsid w:val="00822BE1"/>
    <w:rsid w:val="00822C0C"/>
    <w:rsid w:val="008248DA"/>
    <w:rsid w:val="00824E99"/>
    <w:rsid w:val="008250D8"/>
    <w:rsid w:val="008265D6"/>
    <w:rsid w:val="008266BB"/>
    <w:rsid w:val="00827020"/>
    <w:rsid w:val="00830595"/>
    <w:rsid w:val="00830876"/>
    <w:rsid w:val="00830C76"/>
    <w:rsid w:val="0083223E"/>
    <w:rsid w:val="00832BCA"/>
    <w:rsid w:val="00833622"/>
    <w:rsid w:val="00833F29"/>
    <w:rsid w:val="008341A1"/>
    <w:rsid w:val="00834B9C"/>
    <w:rsid w:val="0083565B"/>
    <w:rsid w:val="0083621B"/>
    <w:rsid w:val="00836857"/>
    <w:rsid w:val="00836897"/>
    <w:rsid w:val="00836E3C"/>
    <w:rsid w:val="00836ECF"/>
    <w:rsid w:val="00837009"/>
    <w:rsid w:val="008372D6"/>
    <w:rsid w:val="00840532"/>
    <w:rsid w:val="00840643"/>
    <w:rsid w:val="00842C1E"/>
    <w:rsid w:val="00843663"/>
    <w:rsid w:val="00843F16"/>
    <w:rsid w:val="00845080"/>
    <w:rsid w:val="0084548D"/>
    <w:rsid w:val="008472E6"/>
    <w:rsid w:val="00850329"/>
    <w:rsid w:val="0085053E"/>
    <w:rsid w:val="00852E69"/>
    <w:rsid w:val="008539F2"/>
    <w:rsid w:val="00853E7A"/>
    <w:rsid w:val="00854610"/>
    <w:rsid w:val="0085583A"/>
    <w:rsid w:val="00855C6A"/>
    <w:rsid w:val="00856B3B"/>
    <w:rsid w:val="008578AB"/>
    <w:rsid w:val="008578FA"/>
    <w:rsid w:val="00857B77"/>
    <w:rsid w:val="00861075"/>
    <w:rsid w:val="00861478"/>
    <w:rsid w:val="0086197F"/>
    <w:rsid w:val="00861C50"/>
    <w:rsid w:val="0086269B"/>
    <w:rsid w:val="008628B6"/>
    <w:rsid w:val="00863354"/>
    <w:rsid w:val="0086407E"/>
    <w:rsid w:val="00864749"/>
    <w:rsid w:val="0086504A"/>
    <w:rsid w:val="00865364"/>
    <w:rsid w:val="00865E98"/>
    <w:rsid w:val="00872CCE"/>
    <w:rsid w:val="008776A4"/>
    <w:rsid w:val="008807DF"/>
    <w:rsid w:val="00880C9B"/>
    <w:rsid w:val="008810D1"/>
    <w:rsid w:val="00881B16"/>
    <w:rsid w:val="008825A2"/>
    <w:rsid w:val="008832C0"/>
    <w:rsid w:val="00883BED"/>
    <w:rsid w:val="0088522C"/>
    <w:rsid w:val="0088538F"/>
    <w:rsid w:val="0088687A"/>
    <w:rsid w:val="0088693B"/>
    <w:rsid w:val="00886F61"/>
    <w:rsid w:val="0089069E"/>
    <w:rsid w:val="00890C62"/>
    <w:rsid w:val="00890D52"/>
    <w:rsid w:val="00890F97"/>
    <w:rsid w:val="008913CC"/>
    <w:rsid w:val="00891F3F"/>
    <w:rsid w:val="00893546"/>
    <w:rsid w:val="00893F29"/>
    <w:rsid w:val="008946BA"/>
    <w:rsid w:val="00894AF8"/>
    <w:rsid w:val="008957E2"/>
    <w:rsid w:val="00896A37"/>
    <w:rsid w:val="0089702F"/>
    <w:rsid w:val="008978D1"/>
    <w:rsid w:val="00897A9F"/>
    <w:rsid w:val="008A1121"/>
    <w:rsid w:val="008A1126"/>
    <w:rsid w:val="008A15F9"/>
    <w:rsid w:val="008A1EF5"/>
    <w:rsid w:val="008A2C72"/>
    <w:rsid w:val="008A40A5"/>
    <w:rsid w:val="008A4EA6"/>
    <w:rsid w:val="008A5023"/>
    <w:rsid w:val="008A5D3A"/>
    <w:rsid w:val="008A6E70"/>
    <w:rsid w:val="008A7037"/>
    <w:rsid w:val="008B08D9"/>
    <w:rsid w:val="008B129F"/>
    <w:rsid w:val="008B20D8"/>
    <w:rsid w:val="008B29E3"/>
    <w:rsid w:val="008B7378"/>
    <w:rsid w:val="008B7536"/>
    <w:rsid w:val="008C05C0"/>
    <w:rsid w:val="008C0E6E"/>
    <w:rsid w:val="008C1445"/>
    <w:rsid w:val="008C1569"/>
    <w:rsid w:val="008C19CF"/>
    <w:rsid w:val="008C27FA"/>
    <w:rsid w:val="008C295B"/>
    <w:rsid w:val="008C29A5"/>
    <w:rsid w:val="008C2D67"/>
    <w:rsid w:val="008C3150"/>
    <w:rsid w:val="008C3232"/>
    <w:rsid w:val="008C3737"/>
    <w:rsid w:val="008C3CC2"/>
    <w:rsid w:val="008C4B4B"/>
    <w:rsid w:val="008C6942"/>
    <w:rsid w:val="008C6A0E"/>
    <w:rsid w:val="008C7532"/>
    <w:rsid w:val="008C7D0A"/>
    <w:rsid w:val="008D06B1"/>
    <w:rsid w:val="008D2266"/>
    <w:rsid w:val="008D2AD5"/>
    <w:rsid w:val="008D2F55"/>
    <w:rsid w:val="008D5887"/>
    <w:rsid w:val="008E0383"/>
    <w:rsid w:val="008E0A9A"/>
    <w:rsid w:val="008E0BA6"/>
    <w:rsid w:val="008E0D82"/>
    <w:rsid w:val="008E0FAE"/>
    <w:rsid w:val="008E1994"/>
    <w:rsid w:val="008E37F4"/>
    <w:rsid w:val="008E44DF"/>
    <w:rsid w:val="008E4771"/>
    <w:rsid w:val="008E499C"/>
    <w:rsid w:val="008E6ABE"/>
    <w:rsid w:val="008E749B"/>
    <w:rsid w:val="008E77F1"/>
    <w:rsid w:val="008E7AB9"/>
    <w:rsid w:val="008F04C5"/>
    <w:rsid w:val="008F309E"/>
    <w:rsid w:val="008F5062"/>
    <w:rsid w:val="008F50A1"/>
    <w:rsid w:val="008F60FF"/>
    <w:rsid w:val="008F6B3E"/>
    <w:rsid w:val="008F6C18"/>
    <w:rsid w:val="008F73AE"/>
    <w:rsid w:val="00900EB5"/>
    <w:rsid w:val="00901BDC"/>
    <w:rsid w:val="00902942"/>
    <w:rsid w:val="00903942"/>
    <w:rsid w:val="009047DA"/>
    <w:rsid w:val="00905695"/>
    <w:rsid w:val="0090596B"/>
    <w:rsid w:val="009060C9"/>
    <w:rsid w:val="00906A0B"/>
    <w:rsid w:val="0090734A"/>
    <w:rsid w:val="009079BD"/>
    <w:rsid w:val="00907FCD"/>
    <w:rsid w:val="0091033A"/>
    <w:rsid w:val="0091038B"/>
    <w:rsid w:val="00911AA4"/>
    <w:rsid w:val="00911CC8"/>
    <w:rsid w:val="00913099"/>
    <w:rsid w:val="0091323F"/>
    <w:rsid w:val="0091330E"/>
    <w:rsid w:val="009133C6"/>
    <w:rsid w:val="00914475"/>
    <w:rsid w:val="00917AB8"/>
    <w:rsid w:val="00917C33"/>
    <w:rsid w:val="00921706"/>
    <w:rsid w:val="00922235"/>
    <w:rsid w:val="009226B0"/>
    <w:rsid w:val="00922F5E"/>
    <w:rsid w:val="009237CB"/>
    <w:rsid w:val="009237E4"/>
    <w:rsid w:val="00924443"/>
    <w:rsid w:val="009249B2"/>
    <w:rsid w:val="009250B8"/>
    <w:rsid w:val="0092565A"/>
    <w:rsid w:val="009257C1"/>
    <w:rsid w:val="00925973"/>
    <w:rsid w:val="00926A43"/>
    <w:rsid w:val="00926FEB"/>
    <w:rsid w:val="0092776A"/>
    <w:rsid w:val="009301E4"/>
    <w:rsid w:val="00930DF6"/>
    <w:rsid w:val="00930E45"/>
    <w:rsid w:val="00930E8E"/>
    <w:rsid w:val="0093294C"/>
    <w:rsid w:val="009334B4"/>
    <w:rsid w:val="00935BFC"/>
    <w:rsid w:val="0093677E"/>
    <w:rsid w:val="00936B8E"/>
    <w:rsid w:val="00936D97"/>
    <w:rsid w:val="00937A97"/>
    <w:rsid w:val="009418C0"/>
    <w:rsid w:val="0094241B"/>
    <w:rsid w:val="009427A6"/>
    <w:rsid w:val="0094479B"/>
    <w:rsid w:val="00944EC0"/>
    <w:rsid w:val="00945775"/>
    <w:rsid w:val="00945B15"/>
    <w:rsid w:val="00945D48"/>
    <w:rsid w:val="00946727"/>
    <w:rsid w:val="0094719E"/>
    <w:rsid w:val="00950128"/>
    <w:rsid w:val="00950421"/>
    <w:rsid w:val="00950AB6"/>
    <w:rsid w:val="00952B80"/>
    <w:rsid w:val="009533C7"/>
    <w:rsid w:val="00953C9C"/>
    <w:rsid w:val="00954948"/>
    <w:rsid w:val="009558A4"/>
    <w:rsid w:val="009568AA"/>
    <w:rsid w:val="0095722F"/>
    <w:rsid w:val="009573EF"/>
    <w:rsid w:val="00957976"/>
    <w:rsid w:val="00957D1A"/>
    <w:rsid w:val="00960522"/>
    <w:rsid w:val="0096133C"/>
    <w:rsid w:val="0096202B"/>
    <w:rsid w:val="00965E81"/>
    <w:rsid w:val="00967825"/>
    <w:rsid w:val="009708A0"/>
    <w:rsid w:val="00970A31"/>
    <w:rsid w:val="0097242A"/>
    <w:rsid w:val="00972562"/>
    <w:rsid w:val="00973968"/>
    <w:rsid w:val="00973F34"/>
    <w:rsid w:val="00975DC2"/>
    <w:rsid w:val="00976B49"/>
    <w:rsid w:val="009774FE"/>
    <w:rsid w:val="00980D45"/>
    <w:rsid w:val="009815FC"/>
    <w:rsid w:val="00981746"/>
    <w:rsid w:val="00981E2F"/>
    <w:rsid w:val="009823DE"/>
    <w:rsid w:val="009826CC"/>
    <w:rsid w:val="00983054"/>
    <w:rsid w:val="00983D39"/>
    <w:rsid w:val="00984224"/>
    <w:rsid w:val="009849D7"/>
    <w:rsid w:val="0098500F"/>
    <w:rsid w:val="00985F4A"/>
    <w:rsid w:val="009872CB"/>
    <w:rsid w:val="00991299"/>
    <w:rsid w:val="009923C3"/>
    <w:rsid w:val="009928CB"/>
    <w:rsid w:val="0099317E"/>
    <w:rsid w:val="00993B28"/>
    <w:rsid w:val="009943F8"/>
    <w:rsid w:val="009950CA"/>
    <w:rsid w:val="009A0017"/>
    <w:rsid w:val="009A0B26"/>
    <w:rsid w:val="009A2717"/>
    <w:rsid w:val="009A4456"/>
    <w:rsid w:val="009A6117"/>
    <w:rsid w:val="009A6937"/>
    <w:rsid w:val="009A71A0"/>
    <w:rsid w:val="009B03EA"/>
    <w:rsid w:val="009B0BA4"/>
    <w:rsid w:val="009B0C91"/>
    <w:rsid w:val="009B110A"/>
    <w:rsid w:val="009B204E"/>
    <w:rsid w:val="009B2777"/>
    <w:rsid w:val="009B327B"/>
    <w:rsid w:val="009B3F2C"/>
    <w:rsid w:val="009B3FC9"/>
    <w:rsid w:val="009B5575"/>
    <w:rsid w:val="009B5924"/>
    <w:rsid w:val="009B64DF"/>
    <w:rsid w:val="009B6F2B"/>
    <w:rsid w:val="009B7A50"/>
    <w:rsid w:val="009B7ACE"/>
    <w:rsid w:val="009B7FD2"/>
    <w:rsid w:val="009C057B"/>
    <w:rsid w:val="009C1D09"/>
    <w:rsid w:val="009C2C62"/>
    <w:rsid w:val="009C3536"/>
    <w:rsid w:val="009C3A4D"/>
    <w:rsid w:val="009C6006"/>
    <w:rsid w:val="009C7B82"/>
    <w:rsid w:val="009C7ED5"/>
    <w:rsid w:val="009D04F3"/>
    <w:rsid w:val="009D0701"/>
    <w:rsid w:val="009D097C"/>
    <w:rsid w:val="009D0DEF"/>
    <w:rsid w:val="009D14B9"/>
    <w:rsid w:val="009D267D"/>
    <w:rsid w:val="009D26DF"/>
    <w:rsid w:val="009D3A57"/>
    <w:rsid w:val="009D3BD3"/>
    <w:rsid w:val="009D438E"/>
    <w:rsid w:val="009D65E3"/>
    <w:rsid w:val="009D6BD9"/>
    <w:rsid w:val="009E040F"/>
    <w:rsid w:val="009E098B"/>
    <w:rsid w:val="009E0CAE"/>
    <w:rsid w:val="009E0F31"/>
    <w:rsid w:val="009E0FCC"/>
    <w:rsid w:val="009E1609"/>
    <w:rsid w:val="009E1FB0"/>
    <w:rsid w:val="009E241D"/>
    <w:rsid w:val="009E266A"/>
    <w:rsid w:val="009E2DEA"/>
    <w:rsid w:val="009E3D2B"/>
    <w:rsid w:val="009E4955"/>
    <w:rsid w:val="009E5DAB"/>
    <w:rsid w:val="009E6870"/>
    <w:rsid w:val="009E71DD"/>
    <w:rsid w:val="009E7DC0"/>
    <w:rsid w:val="009F0004"/>
    <w:rsid w:val="009F0CE3"/>
    <w:rsid w:val="009F479E"/>
    <w:rsid w:val="009F5744"/>
    <w:rsid w:val="009F5F39"/>
    <w:rsid w:val="009F5F52"/>
    <w:rsid w:val="009F703C"/>
    <w:rsid w:val="009F7A4F"/>
    <w:rsid w:val="00A00648"/>
    <w:rsid w:val="00A01EE5"/>
    <w:rsid w:val="00A0262A"/>
    <w:rsid w:val="00A027A7"/>
    <w:rsid w:val="00A02D7F"/>
    <w:rsid w:val="00A042DB"/>
    <w:rsid w:val="00A04C5F"/>
    <w:rsid w:val="00A0631E"/>
    <w:rsid w:val="00A075E5"/>
    <w:rsid w:val="00A077CC"/>
    <w:rsid w:val="00A109C2"/>
    <w:rsid w:val="00A10C09"/>
    <w:rsid w:val="00A114A5"/>
    <w:rsid w:val="00A11E04"/>
    <w:rsid w:val="00A12620"/>
    <w:rsid w:val="00A1263A"/>
    <w:rsid w:val="00A12C0B"/>
    <w:rsid w:val="00A1372F"/>
    <w:rsid w:val="00A14230"/>
    <w:rsid w:val="00A14D23"/>
    <w:rsid w:val="00A14F74"/>
    <w:rsid w:val="00A15054"/>
    <w:rsid w:val="00A15F6C"/>
    <w:rsid w:val="00A16464"/>
    <w:rsid w:val="00A1667C"/>
    <w:rsid w:val="00A16D48"/>
    <w:rsid w:val="00A17378"/>
    <w:rsid w:val="00A224B0"/>
    <w:rsid w:val="00A229E7"/>
    <w:rsid w:val="00A22B25"/>
    <w:rsid w:val="00A232F4"/>
    <w:rsid w:val="00A23536"/>
    <w:rsid w:val="00A2360D"/>
    <w:rsid w:val="00A24D6C"/>
    <w:rsid w:val="00A24E8B"/>
    <w:rsid w:val="00A316AA"/>
    <w:rsid w:val="00A3199E"/>
    <w:rsid w:val="00A31EAC"/>
    <w:rsid w:val="00A320F9"/>
    <w:rsid w:val="00A32F9E"/>
    <w:rsid w:val="00A334E6"/>
    <w:rsid w:val="00A33A7A"/>
    <w:rsid w:val="00A36FD4"/>
    <w:rsid w:val="00A37075"/>
    <w:rsid w:val="00A40148"/>
    <w:rsid w:val="00A40AD5"/>
    <w:rsid w:val="00A41019"/>
    <w:rsid w:val="00A41CEF"/>
    <w:rsid w:val="00A41D58"/>
    <w:rsid w:val="00A42366"/>
    <w:rsid w:val="00A423D7"/>
    <w:rsid w:val="00A439A7"/>
    <w:rsid w:val="00A441E1"/>
    <w:rsid w:val="00A44B99"/>
    <w:rsid w:val="00A4649C"/>
    <w:rsid w:val="00A467DE"/>
    <w:rsid w:val="00A46BD4"/>
    <w:rsid w:val="00A47803"/>
    <w:rsid w:val="00A50946"/>
    <w:rsid w:val="00A509F6"/>
    <w:rsid w:val="00A50B2B"/>
    <w:rsid w:val="00A52BF7"/>
    <w:rsid w:val="00A52E40"/>
    <w:rsid w:val="00A537C0"/>
    <w:rsid w:val="00A54B13"/>
    <w:rsid w:val="00A54B2E"/>
    <w:rsid w:val="00A56E67"/>
    <w:rsid w:val="00A61774"/>
    <w:rsid w:val="00A63A17"/>
    <w:rsid w:val="00A63EDC"/>
    <w:rsid w:val="00A65C81"/>
    <w:rsid w:val="00A671C4"/>
    <w:rsid w:val="00A677E1"/>
    <w:rsid w:val="00A71655"/>
    <w:rsid w:val="00A724E0"/>
    <w:rsid w:val="00A735AD"/>
    <w:rsid w:val="00A73A2D"/>
    <w:rsid w:val="00A74B20"/>
    <w:rsid w:val="00A74D8D"/>
    <w:rsid w:val="00A759A6"/>
    <w:rsid w:val="00A75DE3"/>
    <w:rsid w:val="00A766EC"/>
    <w:rsid w:val="00A76DE4"/>
    <w:rsid w:val="00A76F45"/>
    <w:rsid w:val="00A77275"/>
    <w:rsid w:val="00A77539"/>
    <w:rsid w:val="00A778BC"/>
    <w:rsid w:val="00A810A7"/>
    <w:rsid w:val="00A810CA"/>
    <w:rsid w:val="00A82800"/>
    <w:rsid w:val="00A828CF"/>
    <w:rsid w:val="00A87287"/>
    <w:rsid w:val="00A91936"/>
    <w:rsid w:val="00A91CEB"/>
    <w:rsid w:val="00A92139"/>
    <w:rsid w:val="00A922B1"/>
    <w:rsid w:val="00A9321F"/>
    <w:rsid w:val="00A94020"/>
    <w:rsid w:val="00A94174"/>
    <w:rsid w:val="00A94A92"/>
    <w:rsid w:val="00A95778"/>
    <w:rsid w:val="00A95C85"/>
    <w:rsid w:val="00A96E77"/>
    <w:rsid w:val="00A97BFE"/>
    <w:rsid w:val="00A97E9F"/>
    <w:rsid w:val="00AA000B"/>
    <w:rsid w:val="00AA0EA5"/>
    <w:rsid w:val="00AA1390"/>
    <w:rsid w:val="00AA217C"/>
    <w:rsid w:val="00AA4D04"/>
    <w:rsid w:val="00AA57D0"/>
    <w:rsid w:val="00AA58CB"/>
    <w:rsid w:val="00AB1607"/>
    <w:rsid w:val="00AB20D8"/>
    <w:rsid w:val="00AB2ACD"/>
    <w:rsid w:val="00AB3019"/>
    <w:rsid w:val="00AB3309"/>
    <w:rsid w:val="00AB37F1"/>
    <w:rsid w:val="00AB4B70"/>
    <w:rsid w:val="00AB7493"/>
    <w:rsid w:val="00AB7CC8"/>
    <w:rsid w:val="00AC0002"/>
    <w:rsid w:val="00AC086C"/>
    <w:rsid w:val="00AC0E55"/>
    <w:rsid w:val="00AC1B3A"/>
    <w:rsid w:val="00AC1E24"/>
    <w:rsid w:val="00AC26D5"/>
    <w:rsid w:val="00AC26F4"/>
    <w:rsid w:val="00AC2784"/>
    <w:rsid w:val="00AC282A"/>
    <w:rsid w:val="00AC387B"/>
    <w:rsid w:val="00AC3D5C"/>
    <w:rsid w:val="00AC3F2F"/>
    <w:rsid w:val="00AC4398"/>
    <w:rsid w:val="00AC5708"/>
    <w:rsid w:val="00AC5810"/>
    <w:rsid w:val="00AC705F"/>
    <w:rsid w:val="00AD02AE"/>
    <w:rsid w:val="00AD14D5"/>
    <w:rsid w:val="00AD1900"/>
    <w:rsid w:val="00AD1EBF"/>
    <w:rsid w:val="00AD296E"/>
    <w:rsid w:val="00AD2B7C"/>
    <w:rsid w:val="00AD31DC"/>
    <w:rsid w:val="00AD3249"/>
    <w:rsid w:val="00AD36C5"/>
    <w:rsid w:val="00AD39C5"/>
    <w:rsid w:val="00AD5494"/>
    <w:rsid w:val="00AD5DE6"/>
    <w:rsid w:val="00AD5ED6"/>
    <w:rsid w:val="00AD728E"/>
    <w:rsid w:val="00AE019A"/>
    <w:rsid w:val="00AE057D"/>
    <w:rsid w:val="00AE0A9B"/>
    <w:rsid w:val="00AE1399"/>
    <w:rsid w:val="00AE3117"/>
    <w:rsid w:val="00AE3158"/>
    <w:rsid w:val="00AE316F"/>
    <w:rsid w:val="00AE3528"/>
    <w:rsid w:val="00AE3721"/>
    <w:rsid w:val="00AE37E4"/>
    <w:rsid w:val="00AE62E5"/>
    <w:rsid w:val="00AE66C4"/>
    <w:rsid w:val="00AE6C12"/>
    <w:rsid w:val="00AE7840"/>
    <w:rsid w:val="00AF014A"/>
    <w:rsid w:val="00AF1121"/>
    <w:rsid w:val="00AF18EA"/>
    <w:rsid w:val="00AF192A"/>
    <w:rsid w:val="00AF3737"/>
    <w:rsid w:val="00AF48FD"/>
    <w:rsid w:val="00AF692A"/>
    <w:rsid w:val="00AF69C8"/>
    <w:rsid w:val="00AF6B07"/>
    <w:rsid w:val="00AF6F25"/>
    <w:rsid w:val="00AF7AB4"/>
    <w:rsid w:val="00AF7E8F"/>
    <w:rsid w:val="00B02878"/>
    <w:rsid w:val="00B03D63"/>
    <w:rsid w:val="00B042BB"/>
    <w:rsid w:val="00B048F6"/>
    <w:rsid w:val="00B0497F"/>
    <w:rsid w:val="00B04DEB"/>
    <w:rsid w:val="00B04F8B"/>
    <w:rsid w:val="00B0509E"/>
    <w:rsid w:val="00B05B0B"/>
    <w:rsid w:val="00B077A8"/>
    <w:rsid w:val="00B07D1C"/>
    <w:rsid w:val="00B07D4E"/>
    <w:rsid w:val="00B10C00"/>
    <w:rsid w:val="00B10D13"/>
    <w:rsid w:val="00B112C4"/>
    <w:rsid w:val="00B11BB0"/>
    <w:rsid w:val="00B12704"/>
    <w:rsid w:val="00B12902"/>
    <w:rsid w:val="00B138DF"/>
    <w:rsid w:val="00B14525"/>
    <w:rsid w:val="00B1622D"/>
    <w:rsid w:val="00B17694"/>
    <w:rsid w:val="00B20F57"/>
    <w:rsid w:val="00B23F88"/>
    <w:rsid w:val="00B241EF"/>
    <w:rsid w:val="00B242D4"/>
    <w:rsid w:val="00B24408"/>
    <w:rsid w:val="00B253F2"/>
    <w:rsid w:val="00B2561B"/>
    <w:rsid w:val="00B259A4"/>
    <w:rsid w:val="00B270E8"/>
    <w:rsid w:val="00B27102"/>
    <w:rsid w:val="00B30662"/>
    <w:rsid w:val="00B33782"/>
    <w:rsid w:val="00B34747"/>
    <w:rsid w:val="00B35DB7"/>
    <w:rsid w:val="00B37471"/>
    <w:rsid w:val="00B37AB8"/>
    <w:rsid w:val="00B41883"/>
    <w:rsid w:val="00B42177"/>
    <w:rsid w:val="00B4234D"/>
    <w:rsid w:val="00B42E2D"/>
    <w:rsid w:val="00B43B37"/>
    <w:rsid w:val="00B450AC"/>
    <w:rsid w:val="00B45B2F"/>
    <w:rsid w:val="00B4638B"/>
    <w:rsid w:val="00B46977"/>
    <w:rsid w:val="00B46A0C"/>
    <w:rsid w:val="00B50AF4"/>
    <w:rsid w:val="00B51340"/>
    <w:rsid w:val="00B515E8"/>
    <w:rsid w:val="00B51868"/>
    <w:rsid w:val="00B51C9D"/>
    <w:rsid w:val="00B52926"/>
    <w:rsid w:val="00B539E7"/>
    <w:rsid w:val="00B54C4E"/>
    <w:rsid w:val="00B54DFC"/>
    <w:rsid w:val="00B54F3E"/>
    <w:rsid w:val="00B555EB"/>
    <w:rsid w:val="00B559CC"/>
    <w:rsid w:val="00B55E28"/>
    <w:rsid w:val="00B57920"/>
    <w:rsid w:val="00B60BDA"/>
    <w:rsid w:val="00B61251"/>
    <w:rsid w:val="00B622F9"/>
    <w:rsid w:val="00B634E7"/>
    <w:rsid w:val="00B6422F"/>
    <w:rsid w:val="00B64B9C"/>
    <w:rsid w:val="00B64C87"/>
    <w:rsid w:val="00B654FF"/>
    <w:rsid w:val="00B6589B"/>
    <w:rsid w:val="00B6590C"/>
    <w:rsid w:val="00B66235"/>
    <w:rsid w:val="00B73C01"/>
    <w:rsid w:val="00B73C68"/>
    <w:rsid w:val="00B748A1"/>
    <w:rsid w:val="00B74D35"/>
    <w:rsid w:val="00B76CF2"/>
    <w:rsid w:val="00B76D7C"/>
    <w:rsid w:val="00B806BD"/>
    <w:rsid w:val="00B80E13"/>
    <w:rsid w:val="00B81824"/>
    <w:rsid w:val="00B81B04"/>
    <w:rsid w:val="00B843AC"/>
    <w:rsid w:val="00B84817"/>
    <w:rsid w:val="00B853E2"/>
    <w:rsid w:val="00B85AF4"/>
    <w:rsid w:val="00B86559"/>
    <w:rsid w:val="00B87A2D"/>
    <w:rsid w:val="00B918AB"/>
    <w:rsid w:val="00B91C99"/>
    <w:rsid w:val="00B92582"/>
    <w:rsid w:val="00B92E5E"/>
    <w:rsid w:val="00B93183"/>
    <w:rsid w:val="00B93666"/>
    <w:rsid w:val="00B9396E"/>
    <w:rsid w:val="00B94D1D"/>
    <w:rsid w:val="00B959FE"/>
    <w:rsid w:val="00B95BC5"/>
    <w:rsid w:val="00B96366"/>
    <w:rsid w:val="00B96FA0"/>
    <w:rsid w:val="00B96FFB"/>
    <w:rsid w:val="00B97692"/>
    <w:rsid w:val="00B97ABA"/>
    <w:rsid w:val="00B97D9A"/>
    <w:rsid w:val="00BA0082"/>
    <w:rsid w:val="00BA05F1"/>
    <w:rsid w:val="00BA0AF3"/>
    <w:rsid w:val="00BA0C68"/>
    <w:rsid w:val="00BA0F3B"/>
    <w:rsid w:val="00BA21F9"/>
    <w:rsid w:val="00BA30AC"/>
    <w:rsid w:val="00BA30C3"/>
    <w:rsid w:val="00BA31D2"/>
    <w:rsid w:val="00BA3814"/>
    <w:rsid w:val="00BA3FD3"/>
    <w:rsid w:val="00BA463C"/>
    <w:rsid w:val="00BA5392"/>
    <w:rsid w:val="00BA6A9F"/>
    <w:rsid w:val="00BA7035"/>
    <w:rsid w:val="00BB0471"/>
    <w:rsid w:val="00BB14D6"/>
    <w:rsid w:val="00BB2073"/>
    <w:rsid w:val="00BB20C4"/>
    <w:rsid w:val="00BB25E6"/>
    <w:rsid w:val="00BB4374"/>
    <w:rsid w:val="00BB443C"/>
    <w:rsid w:val="00BB498E"/>
    <w:rsid w:val="00BB54FE"/>
    <w:rsid w:val="00BB579F"/>
    <w:rsid w:val="00BB5BFE"/>
    <w:rsid w:val="00BB73A4"/>
    <w:rsid w:val="00BB755B"/>
    <w:rsid w:val="00BB7638"/>
    <w:rsid w:val="00BB7CA7"/>
    <w:rsid w:val="00BC0564"/>
    <w:rsid w:val="00BC0DC5"/>
    <w:rsid w:val="00BC1E07"/>
    <w:rsid w:val="00BC1F94"/>
    <w:rsid w:val="00BC213D"/>
    <w:rsid w:val="00BC265F"/>
    <w:rsid w:val="00BC3113"/>
    <w:rsid w:val="00BC3696"/>
    <w:rsid w:val="00BC466A"/>
    <w:rsid w:val="00BC4A45"/>
    <w:rsid w:val="00BC6AD1"/>
    <w:rsid w:val="00BC7923"/>
    <w:rsid w:val="00BC7D40"/>
    <w:rsid w:val="00BD0758"/>
    <w:rsid w:val="00BD4A13"/>
    <w:rsid w:val="00BD6B3A"/>
    <w:rsid w:val="00BE0CAE"/>
    <w:rsid w:val="00BE2B70"/>
    <w:rsid w:val="00BE2B96"/>
    <w:rsid w:val="00BE4BBF"/>
    <w:rsid w:val="00BE51DF"/>
    <w:rsid w:val="00BE5ED8"/>
    <w:rsid w:val="00BE64A7"/>
    <w:rsid w:val="00BE7471"/>
    <w:rsid w:val="00BF0BEA"/>
    <w:rsid w:val="00BF197E"/>
    <w:rsid w:val="00BF1D41"/>
    <w:rsid w:val="00BF2146"/>
    <w:rsid w:val="00BF23BD"/>
    <w:rsid w:val="00BF27A4"/>
    <w:rsid w:val="00BF2C39"/>
    <w:rsid w:val="00BF2E3C"/>
    <w:rsid w:val="00BF449D"/>
    <w:rsid w:val="00BF4581"/>
    <w:rsid w:val="00BF5E33"/>
    <w:rsid w:val="00BF6434"/>
    <w:rsid w:val="00BF6C12"/>
    <w:rsid w:val="00C00417"/>
    <w:rsid w:val="00C00575"/>
    <w:rsid w:val="00C01CCE"/>
    <w:rsid w:val="00C04155"/>
    <w:rsid w:val="00C043B1"/>
    <w:rsid w:val="00C04ABA"/>
    <w:rsid w:val="00C04C14"/>
    <w:rsid w:val="00C04EC1"/>
    <w:rsid w:val="00C064CE"/>
    <w:rsid w:val="00C065F0"/>
    <w:rsid w:val="00C0690C"/>
    <w:rsid w:val="00C071CB"/>
    <w:rsid w:val="00C07B46"/>
    <w:rsid w:val="00C11E67"/>
    <w:rsid w:val="00C12FD3"/>
    <w:rsid w:val="00C130A4"/>
    <w:rsid w:val="00C1692F"/>
    <w:rsid w:val="00C16C20"/>
    <w:rsid w:val="00C16CA1"/>
    <w:rsid w:val="00C20374"/>
    <w:rsid w:val="00C203CF"/>
    <w:rsid w:val="00C21556"/>
    <w:rsid w:val="00C23112"/>
    <w:rsid w:val="00C238E7"/>
    <w:rsid w:val="00C242A3"/>
    <w:rsid w:val="00C244EB"/>
    <w:rsid w:val="00C2582D"/>
    <w:rsid w:val="00C25CCA"/>
    <w:rsid w:val="00C26306"/>
    <w:rsid w:val="00C268AA"/>
    <w:rsid w:val="00C277FD"/>
    <w:rsid w:val="00C30379"/>
    <w:rsid w:val="00C31458"/>
    <w:rsid w:val="00C33294"/>
    <w:rsid w:val="00C33370"/>
    <w:rsid w:val="00C33917"/>
    <w:rsid w:val="00C3509D"/>
    <w:rsid w:val="00C3519A"/>
    <w:rsid w:val="00C36387"/>
    <w:rsid w:val="00C37534"/>
    <w:rsid w:val="00C37631"/>
    <w:rsid w:val="00C4152A"/>
    <w:rsid w:val="00C41F02"/>
    <w:rsid w:val="00C465AD"/>
    <w:rsid w:val="00C46FFD"/>
    <w:rsid w:val="00C47960"/>
    <w:rsid w:val="00C479BE"/>
    <w:rsid w:val="00C47FFA"/>
    <w:rsid w:val="00C50567"/>
    <w:rsid w:val="00C51E62"/>
    <w:rsid w:val="00C51FD3"/>
    <w:rsid w:val="00C53355"/>
    <w:rsid w:val="00C54099"/>
    <w:rsid w:val="00C54574"/>
    <w:rsid w:val="00C546F2"/>
    <w:rsid w:val="00C55551"/>
    <w:rsid w:val="00C5605E"/>
    <w:rsid w:val="00C56B64"/>
    <w:rsid w:val="00C578FA"/>
    <w:rsid w:val="00C60C07"/>
    <w:rsid w:val="00C61053"/>
    <w:rsid w:val="00C61534"/>
    <w:rsid w:val="00C63172"/>
    <w:rsid w:val="00C63CEA"/>
    <w:rsid w:val="00C646E7"/>
    <w:rsid w:val="00C64ED9"/>
    <w:rsid w:val="00C651E3"/>
    <w:rsid w:val="00C66484"/>
    <w:rsid w:val="00C67221"/>
    <w:rsid w:val="00C67628"/>
    <w:rsid w:val="00C67B4E"/>
    <w:rsid w:val="00C70653"/>
    <w:rsid w:val="00C7121E"/>
    <w:rsid w:val="00C717C1"/>
    <w:rsid w:val="00C71B0A"/>
    <w:rsid w:val="00C72D29"/>
    <w:rsid w:val="00C745B4"/>
    <w:rsid w:val="00C74802"/>
    <w:rsid w:val="00C74872"/>
    <w:rsid w:val="00C74E14"/>
    <w:rsid w:val="00C755EF"/>
    <w:rsid w:val="00C75D3B"/>
    <w:rsid w:val="00C75E4C"/>
    <w:rsid w:val="00C77540"/>
    <w:rsid w:val="00C807F8"/>
    <w:rsid w:val="00C80E3C"/>
    <w:rsid w:val="00C8156A"/>
    <w:rsid w:val="00C8562F"/>
    <w:rsid w:val="00C85A8D"/>
    <w:rsid w:val="00C85D98"/>
    <w:rsid w:val="00C8661C"/>
    <w:rsid w:val="00C900B9"/>
    <w:rsid w:val="00C92C20"/>
    <w:rsid w:val="00C936BC"/>
    <w:rsid w:val="00C96AD8"/>
    <w:rsid w:val="00C975CF"/>
    <w:rsid w:val="00C977A2"/>
    <w:rsid w:val="00CA0107"/>
    <w:rsid w:val="00CA240F"/>
    <w:rsid w:val="00CA4DF4"/>
    <w:rsid w:val="00CA56AC"/>
    <w:rsid w:val="00CA5C1C"/>
    <w:rsid w:val="00CA73AD"/>
    <w:rsid w:val="00CB0713"/>
    <w:rsid w:val="00CB07BD"/>
    <w:rsid w:val="00CB15A3"/>
    <w:rsid w:val="00CB17A8"/>
    <w:rsid w:val="00CB34A1"/>
    <w:rsid w:val="00CB3664"/>
    <w:rsid w:val="00CB4FEB"/>
    <w:rsid w:val="00CB5BFA"/>
    <w:rsid w:val="00CB5E87"/>
    <w:rsid w:val="00CB5EAC"/>
    <w:rsid w:val="00CB69D6"/>
    <w:rsid w:val="00CC013D"/>
    <w:rsid w:val="00CC183D"/>
    <w:rsid w:val="00CC2A41"/>
    <w:rsid w:val="00CC4958"/>
    <w:rsid w:val="00CC57A4"/>
    <w:rsid w:val="00CC61C5"/>
    <w:rsid w:val="00CC79DC"/>
    <w:rsid w:val="00CD0506"/>
    <w:rsid w:val="00CD1CAB"/>
    <w:rsid w:val="00CD2967"/>
    <w:rsid w:val="00CD2A16"/>
    <w:rsid w:val="00CD314A"/>
    <w:rsid w:val="00CD3A78"/>
    <w:rsid w:val="00CD524C"/>
    <w:rsid w:val="00CD6105"/>
    <w:rsid w:val="00CD660F"/>
    <w:rsid w:val="00CD67E6"/>
    <w:rsid w:val="00CD74AD"/>
    <w:rsid w:val="00CE036A"/>
    <w:rsid w:val="00CE07F5"/>
    <w:rsid w:val="00CE103C"/>
    <w:rsid w:val="00CE1628"/>
    <w:rsid w:val="00CE23FA"/>
    <w:rsid w:val="00CE2AA4"/>
    <w:rsid w:val="00CE2CC2"/>
    <w:rsid w:val="00CE32C5"/>
    <w:rsid w:val="00CE35D1"/>
    <w:rsid w:val="00CE38DA"/>
    <w:rsid w:val="00CE40B8"/>
    <w:rsid w:val="00CE46B2"/>
    <w:rsid w:val="00CE5941"/>
    <w:rsid w:val="00CE65DD"/>
    <w:rsid w:val="00CE7DEB"/>
    <w:rsid w:val="00CF11B6"/>
    <w:rsid w:val="00CF1317"/>
    <w:rsid w:val="00CF184B"/>
    <w:rsid w:val="00CF1A3B"/>
    <w:rsid w:val="00CF1E24"/>
    <w:rsid w:val="00CF4AF2"/>
    <w:rsid w:val="00CF5D18"/>
    <w:rsid w:val="00CF7642"/>
    <w:rsid w:val="00D005B3"/>
    <w:rsid w:val="00D00C8A"/>
    <w:rsid w:val="00D0455F"/>
    <w:rsid w:val="00D04C0A"/>
    <w:rsid w:val="00D051A5"/>
    <w:rsid w:val="00D0529C"/>
    <w:rsid w:val="00D0547E"/>
    <w:rsid w:val="00D05FAF"/>
    <w:rsid w:val="00D06876"/>
    <w:rsid w:val="00D06BC2"/>
    <w:rsid w:val="00D10432"/>
    <w:rsid w:val="00D110B0"/>
    <w:rsid w:val="00D13793"/>
    <w:rsid w:val="00D13F02"/>
    <w:rsid w:val="00D16DF5"/>
    <w:rsid w:val="00D17F4D"/>
    <w:rsid w:val="00D20646"/>
    <w:rsid w:val="00D21401"/>
    <w:rsid w:val="00D21D36"/>
    <w:rsid w:val="00D2328F"/>
    <w:rsid w:val="00D2341D"/>
    <w:rsid w:val="00D23B78"/>
    <w:rsid w:val="00D23B93"/>
    <w:rsid w:val="00D23FC2"/>
    <w:rsid w:val="00D241DA"/>
    <w:rsid w:val="00D24E3C"/>
    <w:rsid w:val="00D2649A"/>
    <w:rsid w:val="00D268EC"/>
    <w:rsid w:val="00D3000E"/>
    <w:rsid w:val="00D302DB"/>
    <w:rsid w:val="00D3126B"/>
    <w:rsid w:val="00D3260C"/>
    <w:rsid w:val="00D334E2"/>
    <w:rsid w:val="00D339DC"/>
    <w:rsid w:val="00D33B04"/>
    <w:rsid w:val="00D34380"/>
    <w:rsid w:val="00D35BA1"/>
    <w:rsid w:val="00D37E29"/>
    <w:rsid w:val="00D407E8"/>
    <w:rsid w:val="00D41A49"/>
    <w:rsid w:val="00D4227E"/>
    <w:rsid w:val="00D42C05"/>
    <w:rsid w:val="00D43234"/>
    <w:rsid w:val="00D432E3"/>
    <w:rsid w:val="00D4342F"/>
    <w:rsid w:val="00D440CE"/>
    <w:rsid w:val="00D4437A"/>
    <w:rsid w:val="00D443CE"/>
    <w:rsid w:val="00D44A34"/>
    <w:rsid w:val="00D44CE5"/>
    <w:rsid w:val="00D44F4D"/>
    <w:rsid w:val="00D45E00"/>
    <w:rsid w:val="00D4642C"/>
    <w:rsid w:val="00D47693"/>
    <w:rsid w:val="00D50DE7"/>
    <w:rsid w:val="00D511D4"/>
    <w:rsid w:val="00D51BC1"/>
    <w:rsid w:val="00D525CB"/>
    <w:rsid w:val="00D52AD5"/>
    <w:rsid w:val="00D5450B"/>
    <w:rsid w:val="00D545F1"/>
    <w:rsid w:val="00D5537C"/>
    <w:rsid w:val="00D5616C"/>
    <w:rsid w:val="00D567E1"/>
    <w:rsid w:val="00D56A0B"/>
    <w:rsid w:val="00D574E0"/>
    <w:rsid w:val="00D57884"/>
    <w:rsid w:val="00D57CF2"/>
    <w:rsid w:val="00D57DD3"/>
    <w:rsid w:val="00D6072E"/>
    <w:rsid w:val="00D60C72"/>
    <w:rsid w:val="00D613CE"/>
    <w:rsid w:val="00D63733"/>
    <w:rsid w:val="00D65070"/>
    <w:rsid w:val="00D65352"/>
    <w:rsid w:val="00D658DC"/>
    <w:rsid w:val="00D65FBE"/>
    <w:rsid w:val="00D66D2D"/>
    <w:rsid w:val="00D71907"/>
    <w:rsid w:val="00D71C92"/>
    <w:rsid w:val="00D7356E"/>
    <w:rsid w:val="00D741A8"/>
    <w:rsid w:val="00D76D3A"/>
    <w:rsid w:val="00D77995"/>
    <w:rsid w:val="00D77FEA"/>
    <w:rsid w:val="00D80933"/>
    <w:rsid w:val="00D81435"/>
    <w:rsid w:val="00D83179"/>
    <w:rsid w:val="00D86365"/>
    <w:rsid w:val="00D86896"/>
    <w:rsid w:val="00D86A88"/>
    <w:rsid w:val="00D86FC3"/>
    <w:rsid w:val="00D87675"/>
    <w:rsid w:val="00D87968"/>
    <w:rsid w:val="00D911C5"/>
    <w:rsid w:val="00D93773"/>
    <w:rsid w:val="00D9393B"/>
    <w:rsid w:val="00D94E83"/>
    <w:rsid w:val="00D9611C"/>
    <w:rsid w:val="00D96346"/>
    <w:rsid w:val="00D9639F"/>
    <w:rsid w:val="00D9754A"/>
    <w:rsid w:val="00D97642"/>
    <w:rsid w:val="00D977C2"/>
    <w:rsid w:val="00D97C86"/>
    <w:rsid w:val="00D97D40"/>
    <w:rsid w:val="00DA0391"/>
    <w:rsid w:val="00DA16AC"/>
    <w:rsid w:val="00DA2043"/>
    <w:rsid w:val="00DA210E"/>
    <w:rsid w:val="00DA2697"/>
    <w:rsid w:val="00DA2ABA"/>
    <w:rsid w:val="00DA3324"/>
    <w:rsid w:val="00DA4142"/>
    <w:rsid w:val="00DA5060"/>
    <w:rsid w:val="00DA6289"/>
    <w:rsid w:val="00DB0390"/>
    <w:rsid w:val="00DB0810"/>
    <w:rsid w:val="00DB32BF"/>
    <w:rsid w:val="00DB3597"/>
    <w:rsid w:val="00DB4F50"/>
    <w:rsid w:val="00DB53B6"/>
    <w:rsid w:val="00DB63FE"/>
    <w:rsid w:val="00DB6DBB"/>
    <w:rsid w:val="00DC1059"/>
    <w:rsid w:val="00DC2228"/>
    <w:rsid w:val="00DC396D"/>
    <w:rsid w:val="00DC3F03"/>
    <w:rsid w:val="00DC5099"/>
    <w:rsid w:val="00DC5AF2"/>
    <w:rsid w:val="00DC5FE5"/>
    <w:rsid w:val="00DC63B9"/>
    <w:rsid w:val="00DC657C"/>
    <w:rsid w:val="00DD02CE"/>
    <w:rsid w:val="00DD0686"/>
    <w:rsid w:val="00DD087C"/>
    <w:rsid w:val="00DD0D5B"/>
    <w:rsid w:val="00DD2F2D"/>
    <w:rsid w:val="00DD34C0"/>
    <w:rsid w:val="00DD39A5"/>
    <w:rsid w:val="00DD4FAC"/>
    <w:rsid w:val="00DD50D0"/>
    <w:rsid w:val="00DD5B67"/>
    <w:rsid w:val="00DD65E1"/>
    <w:rsid w:val="00DD7145"/>
    <w:rsid w:val="00DD73B6"/>
    <w:rsid w:val="00DD7425"/>
    <w:rsid w:val="00DE0B4E"/>
    <w:rsid w:val="00DE1832"/>
    <w:rsid w:val="00DE1D91"/>
    <w:rsid w:val="00DE20D3"/>
    <w:rsid w:val="00DE314C"/>
    <w:rsid w:val="00DE45F7"/>
    <w:rsid w:val="00DE46EF"/>
    <w:rsid w:val="00DE4C6F"/>
    <w:rsid w:val="00DE5800"/>
    <w:rsid w:val="00DE6355"/>
    <w:rsid w:val="00DE79B1"/>
    <w:rsid w:val="00DF01E5"/>
    <w:rsid w:val="00DF1294"/>
    <w:rsid w:val="00DF142B"/>
    <w:rsid w:val="00DF1739"/>
    <w:rsid w:val="00DF1D83"/>
    <w:rsid w:val="00DF2F82"/>
    <w:rsid w:val="00DF348A"/>
    <w:rsid w:val="00DF5843"/>
    <w:rsid w:val="00DF5DC8"/>
    <w:rsid w:val="00DF5EE5"/>
    <w:rsid w:val="00DF652C"/>
    <w:rsid w:val="00DF681D"/>
    <w:rsid w:val="00DF6ADA"/>
    <w:rsid w:val="00DF6AFE"/>
    <w:rsid w:val="00E01DB2"/>
    <w:rsid w:val="00E03407"/>
    <w:rsid w:val="00E03E10"/>
    <w:rsid w:val="00E04305"/>
    <w:rsid w:val="00E04EF2"/>
    <w:rsid w:val="00E0518A"/>
    <w:rsid w:val="00E05B18"/>
    <w:rsid w:val="00E06B4B"/>
    <w:rsid w:val="00E07305"/>
    <w:rsid w:val="00E078AB"/>
    <w:rsid w:val="00E07E16"/>
    <w:rsid w:val="00E10C72"/>
    <w:rsid w:val="00E11A21"/>
    <w:rsid w:val="00E13812"/>
    <w:rsid w:val="00E14A7C"/>
    <w:rsid w:val="00E15FFE"/>
    <w:rsid w:val="00E16AEF"/>
    <w:rsid w:val="00E170CD"/>
    <w:rsid w:val="00E17684"/>
    <w:rsid w:val="00E17B44"/>
    <w:rsid w:val="00E204AE"/>
    <w:rsid w:val="00E20918"/>
    <w:rsid w:val="00E2091C"/>
    <w:rsid w:val="00E220CC"/>
    <w:rsid w:val="00E2226F"/>
    <w:rsid w:val="00E22513"/>
    <w:rsid w:val="00E234B2"/>
    <w:rsid w:val="00E24CC4"/>
    <w:rsid w:val="00E256AF"/>
    <w:rsid w:val="00E260B5"/>
    <w:rsid w:val="00E265EE"/>
    <w:rsid w:val="00E27088"/>
    <w:rsid w:val="00E27A44"/>
    <w:rsid w:val="00E3061D"/>
    <w:rsid w:val="00E31C5B"/>
    <w:rsid w:val="00E3203A"/>
    <w:rsid w:val="00E34563"/>
    <w:rsid w:val="00E35179"/>
    <w:rsid w:val="00E35FD9"/>
    <w:rsid w:val="00E370C9"/>
    <w:rsid w:val="00E37838"/>
    <w:rsid w:val="00E37E04"/>
    <w:rsid w:val="00E401A6"/>
    <w:rsid w:val="00E40692"/>
    <w:rsid w:val="00E40AD6"/>
    <w:rsid w:val="00E40BBB"/>
    <w:rsid w:val="00E40C6F"/>
    <w:rsid w:val="00E40E3D"/>
    <w:rsid w:val="00E416DC"/>
    <w:rsid w:val="00E423C7"/>
    <w:rsid w:val="00E44075"/>
    <w:rsid w:val="00E44E79"/>
    <w:rsid w:val="00E45FE5"/>
    <w:rsid w:val="00E4720E"/>
    <w:rsid w:val="00E47CB2"/>
    <w:rsid w:val="00E50839"/>
    <w:rsid w:val="00E515C2"/>
    <w:rsid w:val="00E517FD"/>
    <w:rsid w:val="00E51B8D"/>
    <w:rsid w:val="00E5301F"/>
    <w:rsid w:val="00E53353"/>
    <w:rsid w:val="00E5596E"/>
    <w:rsid w:val="00E55CCD"/>
    <w:rsid w:val="00E55E63"/>
    <w:rsid w:val="00E5719F"/>
    <w:rsid w:val="00E61618"/>
    <w:rsid w:val="00E6315D"/>
    <w:rsid w:val="00E63D8B"/>
    <w:rsid w:val="00E64CD3"/>
    <w:rsid w:val="00E64D7E"/>
    <w:rsid w:val="00E654FE"/>
    <w:rsid w:val="00E65C8C"/>
    <w:rsid w:val="00E67169"/>
    <w:rsid w:val="00E70B49"/>
    <w:rsid w:val="00E70D7B"/>
    <w:rsid w:val="00E71144"/>
    <w:rsid w:val="00E720B0"/>
    <w:rsid w:val="00E72F4B"/>
    <w:rsid w:val="00E73A55"/>
    <w:rsid w:val="00E74843"/>
    <w:rsid w:val="00E74C52"/>
    <w:rsid w:val="00E74D75"/>
    <w:rsid w:val="00E75451"/>
    <w:rsid w:val="00E76AFA"/>
    <w:rsid w:val="00E77192"/>
    <w:rsid w:val="00E77996"/>
    <w:rsid w:val="00E8161E"/>
    <w:rsid w:val="00E824C9"/>
    <w:rsid w:val="00E8269A"/>
    <w:rsid w:val="00E839ED"/>
    <w:rsid w:val="00E840B8"/>
    <w:rsid w:val="00E84745"/>
    <w:rsid w:val="00E853D5"/>
    <w:rsid w:val="00E857BB"/>
    <w:rsid w:val="00E862D8"/>
    <w:rsid w:val="00E86CE9"/>
    <w:rsid w:val="00E87BE0"/>
    <w:rsid w:val="00E87D1D"/>
    <w:rsid w:val="00E90FCB"/>
    <w:rsid w:val="00E913A8"/>
    <w:rsid w:val="00E927BD"/>
    <w:rsid w:val="00E927FF"/>
    <w:rsid w:val="00E93023"/>
    <w:rsid w:val="00E935F7"/>
    <w:rsid w:val="00E940ED"/>
    <w:rsid w:val="00E94330"/>
    <w:rsid w:val="00E94690"/>
    <w:rsid w:val="00E949A0"/>
    <w:rsid w:val="00E94FAA"/>
    <w:rsid w:val="00E95075"/>
    <w:rsid w:val="00E9507D"/>
    <w:rsid w:val="00E9512F"/>
    <w:rsid w:val="00E95426"/>
    <w:rsid w:val="00E9578C"/>
    <w:rsid w:val="00E96211"/>
    <w:rsid w:val="00E9712F"/>
    <w:rsid w:val="00E97398"/>
    <w:rsid w:val="00EA052A"/>
    <w:rsid w:val="00EA1321"/>
    <w:rsid w:val="00EA25D7"/>
    <w:rsid w:val="00EA27DE"/>
    <w:rsid w:val="00EA4861"/>
    <w:rsid w:val="00EA599A"/>
    <w:rsid w:val="00EA5B58"/>
    <w:rsid w:val="00EA66A6"/>
    <w:rsid w:val="00EB00BF"/>
    <w:rsid w:val="00EB071E"/>
    <w:rsid w:val="00EB1EDF"/>
    <w:rsid w:val="00EB28C1"/>
    <w:rsid w:val="00EB3F59"/>
    <w:rsid w:val="00EB45BB"/>
    <w:rsid w:val="00EB4768"/>
    <w:rsid w:val="00EB5D99"/>
    <w:rsid w:val="00EB7D0E"/>
    <w:rsid w:val="00EB7D91"/>
    <w:rsid w:val="00EC0BCA"/>
    <w:rsid w:val="00EC15AB"/>
    <w:rsid w:val="00EC193F"/>
    <w:rsid w:val="00EC19AF"/>
    <w:rsid w:val="00EC1BBC"/>
    <w:rsid w:val="00EC23BD"/>
    <w:rsid w:val="00EC46F1"/>
    <w:rsid w:val="00EC481B"/>
    <w:rsid w:val="00EC4F06"/>
    <w:rsid w:val="00EC50A9"/>
    <w:rsid w:val="00EC556A"/>
    <w:rsid w:val="00EC65D3"/>
    <w:rsid w:val="00EC68F1"/>
    <w:rsid w:val="00EC774C"/>
    <w:rsid w:val="00EC7DA9"/>
    <w:rsid w:val="00EC7FBA"/>
    <w:rsid w:val="00ED16A0"/>
    <w:rsid w:val="00ED1E44"/>
    <w:rsid w:val="00ED2090"/>
    <w:rsid w:val="00ED2219"/>
    <w:rsid w:val="00ED3936"/>
    <w:rsid w:val="00ED3DBD"/>
    <w:rsid w:val="00ED3F23"/>
    <w:rsid w:val="00ED3F65"/>
    <w:rsid w:val="00ED4641"/>
    <w:rsid w:val="00ED5A00"/>
    <w:rsid w:val="00ED625B"/>
    <w:rsid w:val="00ED7805"/>
    <w:rsid w:val="00EE0A81"/>
    <w:rsid w:val="00EE0EC6"/>
    <w:rsid w:val="00EE24DC"/>
    <w:rsid w:val="00EE3407"/>
    <w:rsid w:val="00EE45A7"/>
    <w:rsid w:val="00EE61C9"/>
    <w:rsid w:val="00EE7409"/>
    <w:rsid w:val="00EE742A"/>
    <w:rsid w:val="00EE79FB"/>
    <w:rsid w:val="00EF0DE0"/>
    <w:rsid w:val="00EF43FE"/>
    <w:rsid w:val="00EF4750"/>
    <w:rsid w:val="00EF5912"/>
    <w:rsid w:val="00EF65F2"/>
    <w:rsid w:val="00EF666A"/>
    <w:rsid w:val="00F001C5"/>
    <w:rsid w:val="00F00D92"/>
    <w:rsid w:val="00F021FC"/>
    <w:rsid w:val="00F02203"/>
    <w:rsid w:val="00F02801"/>
    <w:rsid w:val="00F02A87"/>
    <w:rsid w:val="00F02F3C"/>
    <w:rsid w:val="00F04275"/>
    <w:rsid w:val="00F045C5"/>
    <w:rsid w:val="00F0649D"/>
    <w:rsid w:val="00F07411"/>
    <w:rsid w:val="00F10276"/>
    <w:rsid w:val="00F11881"/>
    <w:rsid w:val="00F119DC"/>
    <w:rsid w:val="00F1317F"/>
    <w:rsid w:val="00F152D1"/>
    <w:rsid w:val="00F15AF2"/>
    <w:rsid w:val="00F168FA"/>
    <w:rsid w:val="00F20929"/>
    <w:rsid w:val="00F20B6C"/>
    <w:rsid w:val="00F214F7"/>
    <w:rsid w:val="00F216F2"/>
    <w:rsid w:val="00F22262"/>
    <w:rsid w:val="00F233ED"/>
    <w:rsid w:val="00F2374E"/>
    <w:rsid w:val="00F2417D"/>
    <w:rsid w:val="00F248EE"/>
    <w:rsid w:val="00F25261"/>
    <w:rsid w:val="00F2532B"/>
    <w:rsid w:val="00F256DB"/>
    <w:rsid w:val="00F2675A"/>
    <w:rsid w:val="00F26DDD"/>
    <w:rsid w:val="00F27477"/>
    <w:rsid w:val="00F27B5D"/>
    <w:rsid w:val="00F3059B"/>
    <w:rsid w:val="00F317B9"/>
    <w:rsid w:val="00F32E03"/>
    <w:rsid w:val="00F32FFC"/>
    <w:rsid w:val="00F334BC"/>
    <w:rsid w:val="00F3390A"/>
    <w:rsid w:val="00F350B0"/>
    <w:rsid w:val="00F357EE"/>
    <w:rsid w:val="00F367BD"/>
    <w:rsid w:val="00F36DC1"/>
    <w:rsid w:val="00F37D7E"/>
    <w:rsid w:val="00F40BED"/>
    <w:rsid w:val="00F41EF0"/>
    <w:rsid w:val="00F42410"/>
    <w:rsid w:val="00F44327"/>
    <w:rsid w:val="00F461CF"/>
    <w:rsid w:val="00F46E7A"/>
    <w:rsid w:val="00F47407"/>
    <w:rsid w:val="00F47FDE"/>
    <w:rsid w:val="00F5014B"/>
    <w:rsid w:val="00F51535"/>
    <w:rsid w:val="00F51620"/>
    <w:rsid w:val="00F51A8E"/>
    <w:rsid w:val="00F52FF8"/>
    <w:rsid w:val="00F5358C"/>
    <w:rsid w:val="00F54258"/>
    <w:rsid w:val="00F559CB"/>
    <w:rsid w:val="00F605B6"/>
    <w:rsid w:val="00F60CFE"/>
    <w:rsid w:val="00F617DC"/>
    <w:rsid w:val="00F61A7E"/>
    <w:rsid w:val="00F623CE"/>
    <w:rsid w:val="00F63085"/>
    <w:rsid w:val="00F654AC"/>
    <w:rsid w:val="00F67442"/>
    <w:rsid w:val="00F71031"/>
    <w:rsid w:val="00F711C9"/>
    <w:rsid w:val="00F71A48"/>
    <w:rsid w:val="00F72695"/>
    <w:rsid w:val="00F72858"/>
    <w:rsid w:val="00F72CD5"/>
    <w:rsid w:val="00F7391B"/>
    <w:rsid w:val="00F76A58"/>
    <w:rsid w:val="00F76EE7"/>
    <w:rsid w:val="00F7751D"/>
    <w:rsid w:val="00F80D1E"/>
    <w:rsid w:val="00F80D4A"/>
    <w:rsid w:val="00F81362"/>
    <w:rsid w:val="00F81BD6"/>
    <w:rsid w:val="00F81D78"/>
    <w:rsid w:val="00F820FF"/>
    <w:rsid w:val="00F8248C"/>
    <w:rsid w:val="00F8255F"/>
    <w:rsid w:val="00F82678"/>
    <w:rsid w:val="00F8294D"/>
    <w:rsid w:val="00F842D8"/>
    <w:rsid w:val="00F84B08"/>
    <w:rsid w:val="00F859C5"/>
    <w:rsid w:val="00F85F96"/>
    <w:rsid w:val="00F86757"/>
    <w:rsid w:val="00F91715"/>
    <w:rsid w:val="00F91F70"/>
    <w:rsid w:val="00F92FBB"/>
    <w:rsid w:val="00F948E9"/>
    <w:rsid w:val="00F94E43"/>
    <w:rsid w:val="00F94E8A"/>
    <w:rsid w:val="00F956EB"/>
    <w:rsid w:val="00F95EC3"/>
    <w:rsid w:val="00F962BF"/>
    <w:rsid w:val="00F9683C"/>
    <w:rsid w:val="00F96F5E"/>
    <w:rsid w:val="00FA054A"/>
    <w:rsid w:val="00FA0CAC"/>
    <w:rsid w:val="00FA25DB"/>
    <w:rsid w:val="00FA2AA4"/>
    <w:rsid w:val="00FA35F6"/>
    <w:rsid w:val="00FA39E8"/>
    <w:rsid w:val="00FA617B"/>
    <w:rsid w:val="00FA6362"/>
    <w:rsid w:val="00FA63A9"/>
    <w:rsid w:val="00FB0C51"/>
    <w:rsid w:val="00FB19D8"/>
    <w:rsid w:val="00FB250D"/>
    <w:rsid w:val="00FB2A37"/>
    <w:rsid w:val="00FB31D9"/>
    <w:rsid w:val="00FB3350"/>
    <w:rsid w:val="00FB37F6"/>
    <w:rsid w:val="00FB412F"/>
    <w:rsid w:val="00FB4808"/>
    <w:rsid w:val="00FB6811"/>
    <w:rsid w:val="00FB75CA"/>
    <w:rsid w:val="00FB7B37"/>
    <w:rsid w:val="00FB7BC3"/>
    <w:rsid w:val="00FC08B4"/>
    <w:rsid w:val="00FC0DD0"/>
    <w:rsid w:val="00FC1115"/>
    <w:rsid w:val="00FC2E6B"/>
    <w:rsid w:val="00FC32A3"/>
    <w:rsid w:val="00FC32FE"/>
    <w:rsid w:val="00FC3E19"/>
    <w:rsid w:val="00FC4473"/>
    <w:rsid w:val="00FC4A86"/>
    <w:rsid w:val="00FC5482"/>
    <w:rsid w:val="00FC62AA"/>
    <w:rsid w:val="00FC6969"/>
    <w:rsid w:val="00FC6F94"/>
    <w:rsid w:val="00FC70AC"/>
    <w:rsid w:val="00FC7511"/>
    <w:rsid w:val="00FC7558"/>
    <w:rsid w:val="00FC7DCF"/>
    <w:rsid w:val="00FC7EE4"/>
    <w:rsid w:val="00FD055E"/>
    <w:rsid w:val="00FD0DCD"/>
    <w:rsid w:val="00FD0E81"/>
    <w:rsid w:val="00FD2F13"/>
    <w:rsid w:val="00FD4DB2"/>
    <w:rsid w:val="00FD5108"/>
    <w:rsid w:val="00FD6ADE"/>
    <w:rsid w:val="00FD7455"/>
    <w:rsid w:val="00FE093B"/>
    <w:rsid w:val="00FE1280"/>
    <w:rsid w:val="00FE2F1B"/>
    <w:rsid w:val="00FE3411"/>
    <w:rsid w:val="00FE3ACA"/>
    <w:rsid w:val="00FE45A2"/>
    <w:rsid w:val="00FE5225"/>
    <w:rsid w:val="00FE57FE"/>
    <w:rsid w:val="00FE5D42"/>
    <w:rsid w:val="00FE669F"/>
    <w:rsid w:val="00FE6894"/>
    <w:rsid w:val="00FE6CFF"/>
    <w:rsid w:val="00FE7ED5"/>
    <w:rsid w:val="00FF0A19"/>
    <w:rsid w:val="00FF190A"/>
    <w:rsid w:val="00FF1950"/>
    <w:rsid w:val="00FF2D11"/>
    <w:rsid w:val="00FF4C8F"/>
    <w:rsid w:val="00FF5935"/>
    <w:rsid w:val="00FF5D25"/>
    <w:rsid w:val="00FF6EC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d8d8d8"/>
      <o:colormenu v:ext="edit" fillcolor="none [2412]" strokecolor="none"/>
    </o:shapedefaults>
    <o:shapelayout v:ext="edit">
      <o:idmap v:ext="edit" data="1"/>
      <o:regrouptable v:ext="edit">
        <o:entry new="1" old="0"/>
        <o:entry new="2" old="0"/>
        <o:entry new="3" old="0"/>
      </o:regrouptable>
    </o:shapelayout>
  </w:shapeDefaults>
  <w:decimalSymbol w:val="."/>
  <w:listSeparator w:val=","/>
  <w15:docId w15:val="{916EE64D-14BF-43CB-8851-A2EF3363A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0C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2073"/>
    <w:pPr>
      <w:ind w:left="720"/>
      <w:contextualSpacing/>
    </w:pPr>
  </w:style>
  <w:style w:type="table" w:styleId="TableGrid">
    <w:name w:val="Table Grid"/>
    <w:basedOn w:val="TableNormal"/>
    <w:uiPriority w:val="59"/>
    <w:rsid w:val="00C578F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E940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940ED"/>
  </w:style>
  <w:style w:type="paragraph" w:styleId="Footer">
    <w:name w:val="footer"/>
    <w:basedOn w:val="Normal"/>
    <w:link w:val="FooterChar"/>
    <w:uiPriority w:val="99"/>
    <w:unhideWhenUsed/>
    <w:rsid w:val="00E940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40ED"/>
  </w:style>
  <w:style w:type="paragraph" w:styleId="BalloonText">
    <w:name w:val="Balloon Text"/>
    <w:basedOn w:val="Normal"/>
    <w:link w:val="BalloonTextChar"/>
    <w:uiPriority w:val="99"/>
    <w:semiHidden/>
    <w:unhideWhenUsed/>
    <w:rsid w:val="00230C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0C2E"/>
    <w:rPr>
      <w:rFonts w:ascii="Tahoma" w:hAnsi="Tahoma" w:cs="Tahoma"/>
      <w:sz w:val="16"/>
      <w:szCs w:val="16"/>
    </w:rPr>
  </w:style>
  <w:style w:type="paragraph" w:styleId="HTMLPreformatted">
    <w:name w:val="HTML Preformatted"/>
    <w:basedOn w:val="Normal"/>
    <w:link w:val="HTMLPreformattedChar"/>
    <w:uiPriority w:val="99"/>
    <w:unhideWhenUsed/>
    <w:rsid w:val="00D24E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D24E3C"/>
    <w:rPr>
      <w:rFonts w:ascii="Courier New" w:eastAsia="Times New Roman" w:hAnsi="Courier New" w:cs="Courier New"/>
      <w:sz w:val="20"/>
      <w:szCs w:val="20"/>
    </w:rPr>
  </w:style>
  <w:style w:type="character" w:styleId="HTMLTypewriter">
    <w:name w:val="HTML Typewriter"/>
    <w:basedOn w:val="DefaultParagraphFont"/>
    <w:uiPriority w:val="99"/>
    <w:semiHidden/>
    <w:unhideWhenUsed/>
    <w:rsid w:val="00D24E3C"/>
    <w:rPr>
      <w:rFonts w:ascii="Courier New" w:eastAsia="Times New Roman" w:hAnsi="Courier New" w:cs="Courier New"/>
      <w:sz w:val="20"/>
      <w:szCs w:val="20"/>
    </w:rPr>
  </w:style>
  <w:style w:type="character" w:styleId="LineNumber">
    <w:name w:val="line number"/>
    <w:basedOn w:val="DefaultParagraphFont"/>
    <w:uiPriority w:val="99"/>
    <w:semiHidden/>
    <w:unhideWhenUsed/>
    <w:rsid w:val="005719FE"/>
  </w:style>
  <w:style w:type="character" w:customStyle="1" w:styleId="fn">
    <w:name w:val="fn"/>
    <w:basedOn w:val="DefaultParagraphFont"/>
    <w:rsid w:val="00FE093B"/>
  </w:style>
  <w:style w:type="character" w:customStyle="1" w:styleId="Title1">
    <w:name w:val="Title1"/>
    <w:basedOn w:val="DefaultParagraphFont"/>
    <w:rsid w:val="00FE093B"/>
  </w:style>
  <w:style w:type="character" w:customStyle="1" w:styleId="source-title">
    <w:name w:val="source-title"/>
    <w:basedOn w:val="DefaultParagraphFont"/>
    <w:rsid w:val="00FE093B"/>
  </w:style>
  <w:style w:type="character" w:customStyle="1" w:styleId="volume">
    <w:name w:val="volume"/>
    <w:basedOn w:val="DefaultParagraphFont"/>
    <w:rsid w:val="00FE093B"/>
  </w:style>
  <w:style w:type="character" w:customStyle="1" w:styleId="start-page">
    <w:name w:val="start-page"/>
    <w:basedOn w:val="DefaultParagraphFont"/>
    <w:rsid w:val="00FE093B"/>
  </w:style>
  <w:style w:type="character" w:customStyle="1" w:styleId="year">
    <w:name w:val="year"/>
    <w:basedOn w:val="DefaultParagraphFont"/>
    <w:rsid w:val="00FE093B"/>
  </w:style>
  <w:style w:type="character" w:styleId="Hyperlink">
    <w:name w:val="Hyperlink"/>
    <w:basedOn w:val="DefaultParagraphFont"/>
    <w:uiPriority w:val="99"/>
    <w:semiHidden/>
    <w:unhideWhenUsed/>
    <w:rsid w:val="00FE09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79278">
      <w:bodyDiv w:val="1"/>
      <w:marLeft w:val="0"/>
      <w:marRight w:val="0"/>
      <w:marTop w:val="0"/>
      <w:marBottom w:val="0"/>
      <w:divBdr>
        <w:top w:val="none" w:sz="0" w:space="0" w:color="auto"/>
        <w:left w:val="none" w:sz="0" w:space="0" w:color="auto"/>
        <w:bottom w:val="none" w:sz="0" w:space="0" w:color="auto"/>
        <w:right w:val="none" w:sz="0" w:space="0" w:color="auto"/>
      </w:divBdr>
    </w:div>
    <w:div w:id="106387757">
      <w:bodyDiv w:val="1"/>
      <w:marLeft w:val="0"/>
      <w:marRight w:val="0"/>
      <w:marTop w:val="0"/>
      <w:marBottom w:val="0"/>
      <w:divBdr>
        <w:top w:val="none" w:sz="0" w:space="0" w:color="auto"/>
        <w:left w:val="none" w:sz="0" w:space="0" w:color="auto"/>
        <w:bottom w:val="none" w:sz="0" w:space="0" w:color="auto"/>
        <w:right w:val="none" w:sz="0" w:space="0" w:color="auto"/>
      </w:divBdr>
    </w:div>
    <w:div w:id="254478251">
      <w:bodyDiv w:val="1"/>
      <w:marLeft w:val="0"/>
      <w:marRight w:val="0"/>
      <w:marTop w:val="0"/>
      <w:marBottom w:val="0"/>
      <w:divBdr>
        <w:top w:val="none" w:sz="0" w:space="0" w:color="auto"/>
        <w:left w:val="none" w:sz="0" w:space="0" w:color="auto"/>
        <w:bottom w:val="none" w:sz="0" w:space="0" w:color="auto"/>
        <w:right w:val="none" w:sz="0" w:space="0" w:color="auto"/>
      </w:divBdr>
    </w:div>
    <w:div w:id="624238665">
      <w:bodyDiv w:val="1"/>
      <w:marLeft w:val="0"/>
      <w:marRight w:val="0"/>
      <w:marTop w:val="0"/>
      <w:marBottom w:val="0"/>
      <w:divBdr>
        <w:top w:val="none" w:sz="0" w:space="0" w:color="auto"/>
        <w:left w:val="none" w:sz="0" w:space="0" w:color="auto"/>
        <w:bottom w:val="none" w:sz="0" w:space="0" w:color="auto"/>
        <w:right w:val="none" w:sz="0" w:space="0" w:color="auto"/>
      </w:divBdr>
    </w:div>
    <w:div w:id="818764409">
      <w:bodyDiv w:val="1"/>
      <w:marLeft w:val="0"/>
      <w:marRight w:val="0"/>
      <w:marTop w:val="0"/>
      <w:marBottom w:val="0"/>
      <w:divBdr>
        <w:top w:val="none" w:sz="0" w:space="0" w:color="auto"/>
        <w:left w:val="none" w:sz="0" w:space="0" w:color="auto"/>
        <w:bottom w:val="none" w:sz="0" w:space="0" w:color="auto"/>
        <w:right w:val="none" w:sz="0" w:space="0" w:color="auto"/>
      </w:divBdr>
    </w:div>
    <w:div w:id="819536244">
      <w:bodyDiv w:val="1"/>
      <w:marLeft w:val="0"/>
      <w:marRight w:val="0"/>
      <w:marTop w:val="0"/>
      <w:marBottom w:val="0"/>
      <w:divBdr>
        <w:top w:val="none" w:sz="0" w:space="0" w:color="auto"/>
        <w:left w:val="none" w:sz="0" w:space="0" w:color="auto"/>
        <w:bottom w:val="none" w:sz="0" w:space="0" w:color="auto"/>
        <w:right w:val="none" w:sz="0" w:space="0" w:color="auto"/>
      </w:divBdr>
    </w:div>
    <w:div w:id="1267150395">
      <w:bodyDiv w:val="1"/>
      <w:marLeft w:val="0"/>
      <w:marRight w:val="0"/>
      <w:marTop w:val="0"/>
      <w:marBottom w:val="0"/>
      <w:divBdr>
        <w:top w:val="none" w:sz="0" w:space="0" w:color="auto"/>
        <w:left w:val="none" w:sz="0" w:space="0" w:color="auto"/>
        <w:bottom w:val="none" w:sz="0" w:space="0" w:color="auto"/>
        <w:right w:val="none" w:sz="0" w:space="0" w:color="auto"/>
      </w:divBdr>
    </w:div>
    <w:div w:id="1417819749">
      <w:bodyDiv w:val="1"/>
      <w:marLeft w:val="0"/>
      <w:marRight w:val="0"/>
      <w:marTop w:val="0"/>
      <w:marBottom w:val="0"/>
      <w:divBdr>
        <w:top w:val="none" w:sz="0" w:space="0" w:color="auto"/>
        <w:left w:val="none" w:sz="0" w:space="0" w:color="auto"/>
        <w:bottom w:val="none" w:sz="0" w:space="0" w:color="auto"/>
        <w:right w:val="none" w:sz="0" w:space="0" w:color="auto"/>
      </w:divBdr>
    </w:div>
    <w:div w:id="1487088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10949</Words>
  <Characters>62415</Characters>
  <Application>Microsoft Office Word</Application>
  <DocSecurity>0</DocSecurity>
  <Lines>520</Lines>
  <Paragraphs>146</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73218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Raiswell</dc:creator>
  <cp:lastModifiedBy>Robert Raiswell</cp:lastModifiedBy>
  <cp:revision>2</cp:revision>
  <cp:lastPrinted>2016-06-05T11:53:00Z</cp:lastPrinted>
  <dcterms:created xsi:type="dcterms:W3CDTF">2016-06-19T16:22:00Z</dcterms:created>
  <dcterms:modified xsi:type="dcterms:W3CDTF">2016-06-19T16:22:00Z</dcterms:modified>
</cp:coreProperties>
</file>