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C7C3CD" w14:textId="1C3C1222" w:rsidR="00740EA3" w:rsidRPr="00577ABF" w:rsidRDefault="00740EA3" w:rsidP="008A69C4">
      <w:pPr>
        <w:jc w:val="center"/>
        <w:rPr>
          <w:rFonts w:ascii="Times New Roman" w:hAnsi="Times New Roman" w:cs="Times New Roman"/>
          <w:b/>
          <w:color w:val="000000" w:themeColor="text1"/>
          <w:sz w:val="28"/>
          <w:szCs w:val="24"/>
        </w:rPr>
      </w:pPr>
      <w:r w:rsidRPr="00577ABF">
        <w:rPr>
          <w:rFonts w:ascii="Times New Roman" w:hAnsi="Times New Roman" w:cs="Times New Roman"/>
          <w:b/>
          <w:color w:val="000000" w:themeColor="text1"/>
          <w:sz w:val="28"/>
          <w:szCs w:val="24"/>
        </w:rPr>
        <w:t xml:space="preserve">Variation in brachiopod microstructure and isotope geochemistry under low </w:t>
      </w:r>
      <w:r w:rsidRPr="002D6429">
        <w:rPr>
          <w:rFonts w:ascii="Times New Roman" w:hAnsi="Times New Roman" w:cs="Times New Roman"/>
          <w:b/>
          <w:color w:val="000000" w:themeColor="text1"/>
          <w:sz w:val="28"/>
          <w:szCs w:val="28"/>
        </w:rPr>
        <w:t>pH</w:t>
      </w:r>
      <w:r w:rsidR="002D6429" w:rsidRPr="002D6429">
        <w:rPr>
          <w:rFonts w:ascii="Times New Roman" w:hAnsi="Times New Roman" w:cs="Times New Roman"/>
          <w:b/>
          <w:sz w:val="28"/>
          <w:szCs w:val="28"/>
        </w:rPr>
        <w:t>–</w:t>
      </w:r>
      <w:r w:rsidRPr="002D6429">
        <w:rPr>
          <w:rFonts w:ascii="Times New Roman" w:hAnsi="Times New Roman" w:cs="Times New Roman"/>
          <w:b/>
          <w:color w:val="000000" w:themeColor="text1"/>
          <w:sz w:val="28"/>
          <w:szCs w:val="28"/>
        </w:rPr>
        <w:t>ocean acidification</w:t>
      </w:r>
      <w:r w:rsidR="002D6429" w:rsidRPr="002D6429">
        <w:rPr>
          <w:rFonts w:ascii="Times New Roman" w:hAnsi="Times New Roman" w:cs="Times New Roman"/>
          <w:b/>
          <w:sz w:val="28"/>
          <w:szCs w:val="28"/>
        </w:rPr>
        <w:t>–</w:t>
      </w:r>
      <w:r w:rsidRPr="00577ABF">
        <w:rPr>
          <w:rFonts w:ascii="Times New Roman" w:hAnsi="Times New Roman" w:cs="Times New Roman"/>
          <w:b/>
          <w:color w:val="000000" w:themeColor="text1"/>
          <w:sz w:val="28"/>
          <w:szCs w:val="24"/>
        </w:rPr>
        <w:t>conditions</w:t>
      </w:r>
    </w:p>
    <w:p w14:paraId="5AFA87CA" w14:textId="77777777" w:rsidR="003F2933" w:rsidRPr="00577ABF" w:rsidRDefault="003F2933" w:rsidP="003F2933">
      <w:pPr>
        <w:rPr>
          <w:rFonts w:ascii="Times New Roman" w:hAnsi="Times New Roman" w:cs="Times New Roman"/>
          <w:color w:val="000000" w:themeColor="text1"/>
          <w:sz w:val="24"/>
          <w:szCs w:val="24"/>
        </w:rPr>
      </w:pPr>
      <w:r w:rsidRPr="00577ABF">
        <w:rPr>
          <w:rFonts w:ascii="Times New Roman" w:hAnsi="Times New Roman" w:cs="Times New Roman"/>
          <w:color w:val="000000" w:themeColor="text1"/>
          <w:sz w:val="24"/>
          <w:szCs w:val="24"/>
        </w:rPr>
        <w:t>Facheng Ye</w:t>
      </w:r>
      <w:r w:rsidRPr="00577ABF">
        <w:rPr>
          <w:rFonts w:ascii="Times New Roman" w:hAnsi="Times New Roman" w:cs="Times New Roman"/>
          <w:color w:val="000000" w:themeColor="text1"/>
          <w:sz w:val="24"/>
          <w:szCs w:val="24"/>
          <w:vertAlign w:val="superscript"/>
        </w:rPr>
        <w:t>1</w:t>
      </w:r>
      <w:r w:rsidRPr="00577ABF">
        <w:rPr>
          <w:rFonts w:ascii="Times New Roman" w:hAnsi="Times New Roman" w:cs="Times New Roman"/>
          <w:color w:val="000000" w:themeColor="text1"/>
          <w:sz w:val="24"/>
          <w:szCs w:val="24"/>
        </w:rPr>
        <w:t>, Hana Jurikova</w:t>
      </w:r>
      <w:r w:rsidRPr="00577ABF">
        <w:rPr>
          <w:rFonts w:ascii="Times New Roman" w:hAnsi="Times New Roman" w:cs="Times New Roman"/>
          <w:color w:val="000000" w:themeColor="text1"/>
          <w:sz w:val="24"/>
          <w:szCs w:val="24"/>
          <w:vertAlign w:val="superscript"/>
        </w:rPr>
        <w:t>2</w:t>
      </w:r>
      <w:r w:rsidRPr="00577ABF">
        <w:rPr>
          <w:rFonts w:ascii="Times New Roman" w:hAnsi="Times New Roman" w:cs="Times New Roman"/>
          <w:color w:val="000000" w:themeColor="text1"/>
          <w:sz w:val="24"/>
          <w:szCs w:val="24"/>
        </w:rPr>
        <w:t>, Lucia Angiolini</w:t>
      </w:r>
      <w:r w:rsidRPr="00577ABF">
        <w:rPr>
          <w:rFonts w:ascii="Times New Roman" w:hAnsi="Times New Roman" w:cs="Times New Roman"/>
          <w:color w:val="000000" w:themeColor="text1"/>
          <w:sz w:val="24"/>
          <w:szCs w:val="24"/>
          <w:vertAlign w:val="superscript"/>
        </w:rPr>
        <w:t>1</w:t>
      </w:r>
      <w:r w:rsidRPr="00577ABF">
        <w:rPr>
          <w:rFonts w:ascii="Times New Roman" w:hAnsi="Times New Roman" w:cs="Times New Roman"/>
          <w:color w:val="000000" w:themeColor="text1"/>
          <w:sz w:val="24"/>
          <w:szCs w:val="24"/>
        </w:rPr>
        <w:t>, Uwe Brand</w:t>
      </w:r>
      <w:r w:rsidRPr="00577ABF">
        <w:rPr>
          <w:rFonts w:ascii="Times New Roman" w:hAnsi="Times New Roman" w:cs="Times New Roman"/>
          <w:color w:val="000000" w:themeColor="text1"/>
          <w:sz w:val="24"/>
          <w:szCs w:val="24"/>
          <w:vertAlign w:val="superscript"/>
        </w:rPr>
        <w:t>3</w:t>
      </w:r>
      <w:r w:rsidRPr="00577ABF">
        <w:rPr>
          <w:rFonts w:ascii="Times New Roman" w:hAnsi="Times New Roman" w:cs="Times New Roman"/>
          <w:color w:val="000000" w:themeColor="text1"/>
          <w:sz w:val="24"/>
          <w:szCs w:val="24"/>
        </w:rPr>
        <w:t>, Gaia Crippa</w:t>
      </w:r>
      <w:r w:rsidRPr="00577ABF">
        <w:rPr>
          <w:rFonts w:ascii="Times New Roman" w:hAnsi="Times New Roman" w:cs="Times New Roman"/>
          <w:color w:val="000000" w:themeColor="text1"/>
          <w:sz w:val="24"/>
          <w:szCs w:val="24"/>
          <w:vertAlign w:val="superscript"/>
        </w:rPr>
        <w:t>1</w:t>
      </w:r>
      <w:r w:rsidRPr="00577ABF">
        <w:rPr>
          <w:rFonts w:ascii="Times New Roman" w:hAnsi="Times New Roman" w:cs="Times New Roman"/>
          <w:color w:val="000000" w:themeColor="text1"/>
          <w:sz w:val="24"/>
          <w:szCs w:val="24"/>
        </w:rPr>
        <w:t>, Daniela Henkel</w:t>
      </w:r>
      <w:r w:rsidRPr="00577ABF">
        <w:rPr>
          <w:rFonts w:ascii="Times New Roman" w:hAnsi="Times New Roman" w:cs="Times New Roman"/>
          <w:color w:val="000000" w:themeColor="text1"/>
          <w:sz w:val="24"/>
          <w:szCs w:val="24"/>
          <w:vertAlign w:val="superscript"/>
        </w:rPr>
        <w:t>2</w:t>
      </w:r>
      <w:r w:rsidRPr="00577ABF">
        <w:rPr>
          <w:rFonts w:ascii="Times New Roman" w:hAnsi="Times New Roman" w:cs="Times New Roman"/>
          <w:color w:val="000000" w:themeColor="text1"/>
          <w:sz w:val="24"/>
          <w:szCs w:val="24"/>
        </w:rPr>
        <w:t>, Jürgen Laudien</w:t>
      </w:r>
      <w:r w:rsidRPr="00577ABF">
        <w:rPr>
          <w:rFonts w:ascii="Times New Roman" w:hAnsi="Times New Roman" w:cs="Times New Roman"/>
          <w:color w:val="000000" w:themeColor="text1"/>
          <w:sz w:val="24"/>
          <w:szCs w:val="24"/>
          <w:vertAlign w:val="superscript"/>
        </w:rPr>
        <w:t>4</w:t>
      </w:r>
      <w:r w:rsidRPr="00577ABF">
        <w:rPr>
          <w:rFonts w:ascii="Times New Roman" w:hAnsi="Times New Roman" w:cs="Times New Roman"/>
          <w:color w:val="000000" w:themeColor="text1"/>
          <w:sz w:val="24"/>
          <w:szCs w:val="24"/>
        </w:rPr>
        <w:t>, Claas Hiebenthal</w:t>
      </w:r>
      <w:r w:rsidRPr="00577ABF">
        <w:rPr>
          <w:rFonts w:ascii="Times New Roman" w:hAnsi="Times New Roman" w:cs="Times New Roman"/>
          <w:color w:val="000000" w:themeColor="text1"/>
          <w:sz w:val="24"/>
          <w:szCs w:val="24"/>
          <w:vertAlign w:val="superscript"/>
        </w:rPr>
        <w:t>2</w:t>
      </w:r>
      <w:r w:rsidRPr="00577ABF">
        <w:rPr>
          <w:rFonts w:ascii="Times New Roman" w:hAnsi="Times New Roman" w:cs="Times New Roman"/>
          <w:color w:val="000000" w:themeColor="text1"/>
          <w:sz w:val="24"/>
          <w:szCs w:val="24"/>
        </w:rPr>
        <w:t>, Danijela Šmajgl</w:t>
      </w:r>
      <w:r w:rsidRPr="00577ABF">
        <w:rPr>
          <w:rFonts w:ascii="Times New Roman" w:hAnsi="Times New Roman" w:cs="Times New Roman"/>
          <w:color w:val="000000" w:themeColor="text1"/>
          <w:sz w:val="24"/>
          <w:szCs w:val="24"/>
          <w:vertAlign w:val="superscript"/>
        </w:rPr>
        <w:t>5</w:t>
      </w:r>
    </w:p>
    <w:p w14:paraId="58382CC5" w14:textId="2C0A2A14" w:rsidR="003F2933" w:rsidRPr="00CD7FDB" w:rsidRDefault="003F2933" w:rsidP="003F2933">
      <w:pPr>
        <w:rPr>
          <w:rFonts w:ascii="Times New Roman" w:hAnsi="Times New Roman" w:cs="Times New Roman"/>
          <w:lang w:val="it-IT"/>
        </w:rPr>
      </w:pPr>
      <w:r w:rsidRPr="00577ABF">
        <w:rPr>
          <w:rFonts w:ascii="Times New Roman" w:hAnsi="Times New Roman" w:cs="Times New Roman"/>
          <w:color w:val="000000" w:themeColor="text1"/>
          <w:vertAlign w:val="superscript"/>
          <w:lang w:val="it-IT"/>
        </w:rPr>
        <w:t>1</w:t>
      </w:r>
      <w:r w:rsidRPr="00577ABF">
        <w:rPr>
          <w:rFonts w:ascii="Times New Roman" w:hAnsi="Times New Roman" w:cs="Times New Roman"/>
          <w:color w:val="000000" w:themeColor="text1"/>
          <w:lang w:val="it-IT"/>
        </w:rPr>
        <w:t xml:space="preserve">Università degli Studi di Milano, Dipartimento di Scienze della Terra ‘A. Desio’, via Mangiagalli 34, Milano, 20133, Italy. </w:t>
      </w:r>
      <w:r w:rsidRPr="00CD7FDB">
        <w:rPr>
          <w:rFonts w:ascii="Times New Roman" w:hAnsi="Times New Roman" w:cs="Times New Roman"/>
          <w:color w:val="000000" w:themeColor="text1"/>
          <w:lang w:val="it-IT"/>
        </w:rPr>
        <w:t>E</w:t>
      </w:r>
      <w:r w:rsidR="002D6429" w:rsidRPr="002D6429">
        <w:rPr>
          <w:rFonts w:ascii="Times New Roman" w:hAnsi="Times New Roman" w:cs="Times New Roman"/>
          <w:lang w:val="it-IT"/>
        </w:rPr>
        <w:t>–</w:t>
      </w:r>
      <w:r w:rsidRPr="00CD7FDB">
        <w:rPr>
          <w:rFonts w:ascii="Times New Roman" w:hAnsi="Times New Roman" w:cs="Times New Roman"/>
          <w:color w:val="000000" w:themeColor="text1"/>
          <w:lang w:val="it-IT"/>
        </w:rPr>
        <w:t>mail: facheng.ye@unimi.it; lucia.angiolini@unimi.it; gaia.crippa@unimi.it</w:t>
      </w:r>
    </w:p>
    <w:p w14:paraId="7E1A59FA" w14:textId="570BDAF9" w:rsidR="003F2933" w:rsidRPr="002A2083" w:rsidRDefault="003F2933" w:rsidP="003F2933">
      <w:pPr>
        <w:rPr>
          <w:rFonts w:ascii="Times New Roman" w:hAnsi="Times New Roman" w:cs="Times New Roman"/>
          <w:color w:val="000000" w:themeColor="text1"/>
        </w:rPr>
      </w:pPr>
      <w:r w:rsidRPr="00577ABF">
        <w:rPr>
          <w:rFonts w:ascii="Times New Roman" w:hAnsi="Times New Roman" w:cs="Times New Roman"/>
          <w:color w:val="000000" w:themeColor="text1"/>
          <w:vertAlign w:val="superscript"/>
          <w:lang w:val="de-DE"/>
        </w:rPr>
        <w:t>2</w:t>
      </w:r>
      <w:r w:rsidRPr="00577ABF">
        <w:rPr>
          <w:rFonts w:ascii="Times New Roman" w:hAnsi="Times New Roman" w:cs="Times New Roman"/>
          <w:color w:val="000000" w:themeColor="text1"/>
          <w:lang w:val="de-DE"/>
        </w:rPr>
        <w:t xml:space="preserve">GEOMAR Helmholtz-Zentrum für Ozeanforschung Kiel, Wischhofstr. </w:t>
      </w:r>
      <w:r w:rsidRPr="00CD7FDB">
        <w:rPr>
          <w:rFonts w:ascii="Times New Roman" w:hAnsi="Times New Roman" w:cs="Times New Roman"/>
          <w:color w:val="000000" w:themeColor="text1"/>
          <w:lang w:val="en-US"/>
        </w:rPr>
        <w:t>1</w:t>
      </w:r>
      <w:r w:rsidR="002D6429" w:rsidRPr="0073159E">
        <w:rPr>
          <w:rFonts w:ascii="Times New Roman" w:hAnsi="Times New Roman" w:cs="Times New Roman"/>
        </w:rPr>
        <w:t>–</w:t>
      </w:r>
      <w:r w:rsidRPr="00CD7FDB">
        <w:rPr>
          <w:rFonts w:ascii="Times New Roman" w:hAnsi="Times New Roman" w:cs="Times New Roman"/>
          <w:color w:val="000000" w:themeColor="text1"/>
          <w:lang w:val="en-US"/>
        </w:rPr>
        <w:t xml:space="preserve">3, 24148 Kiel, Germany. </w:t>
      </w:r>
      <w:r w:rsidRPr="002A2083">
        <w:rPr>
          <w:rFonts w:ascii="Times New Roman" w:hAnsi="Times New Roman" w:cs="Times New Roman"/>
          <w:color w:val="000000" w:themeColor="text1"/>
        </w:rPr>
        <w:t>E</w:t>
      </w:r>
      <w:r w:rsidR="002D6429" w:rsidRPr="0073159E">
        <w:rPr>
          <w:rFonts w:ascii="Times New Roman" w:hAnsi="Times New Roman" w:cs="Times New Roman"/>
        </w:rPr>
        <w:t>–</w:t>
      </w:r>
      <w:r w:rsidRPr="002A2083">
        <w:rPr>
          <w:rFonts w:ascii="Times New Roman" w:hAnsi="Times New Roman" w:cs="Times New Roman"/>
          <w:color w:val="000000" w:themeColor="text1"/>
        </w:rPr>
        <w:t>mail: hjurikova@geomar.de; dhenkel@geomar.de; chiebenthal@geomar.de</w:t>
      </w:r>
    </w:p>
    <w:p w14:paraId="53FAD8E9" w14:textId="35103E23" w:rsidR="003F2933" w:rsidRPr="00577ABF" w:rsidRDefault="003F2933" w:rsidP="003F2933">
      <w:pPr>
        <w:rPr>
          <w:rFonts w:ascii="Times New Roman" w:hAnsi="Times New Roman" w:cs="Times New Roman"/>
          <w:lang w:val="de-DE"/>
        </w:rPr>
      </w:pPr>
      <w:r w:rsidRPr="00CD7FDB">
        <w:rPr>
          <w:rFonts w:ascii="Times New Roman" w:hAnsi="Times New Roman" w:cs="Times New Roman"/>
          <w:color w:val="000000" w:themeColor="text1"/>
          <w:vertAlign w:val="superscript"/>
          <w:lang w:val="en-US"/>
        </w:rPr>
        <w:t>3</w:t>
      </w:r>
      <w:r w:rsidRPr="00577ABF">
        <w:rPr>
          <w:rFonts w:ascii="Times New Roman" w:hAnsi="Times New Roman" w:cs="Times New Roman"/>
          <w:color w:val="000000" w:themeColor="text1"/>
        </w:rPr>
        <w:t xml:space="preserve">Department of Earth </w:t>
      </w:r>
      <w:r w:rsidRPr="00577ABF">
        <w:rPr>
          <w:rFonts w:ascii="Times New Roman" w:hAnsi="Times New Roman" w:cs="Times New Roman"/>
        </w:rPr>
        <w:t xml:space="preserve">Sciences, Brock University, 1812 Sir Isaac Brock Way, St. Catharines, ON Canada L2S 3A1. </w:t>
      </w:r>
      <w:r w:rsidRPr="00CD7FDB">
        <w:rPr>
          <w:rFonts w:ascii="Times New Roman" w:hAnsi="Times New Roman" w:cs="Times New Roman"/>
          <w:lang w:val="de-DE"/>
        </w:rPr>
        <w:t>E</w:t>
      </w:r>
      <w:r w:rsidR="002D6429" w:rsidRPr="0073159E">
        <w:rPr>
          <w:rFonts w:ascii="Times New Roman" w:hAnsi="Times New Roman" w:cs="Times New Roman"/>
        </w:rPr>
        <w:t>–</w:t>
      </w:r>
      <w:r w:rsidRPr="00CD7FDB">
        <w:rPr>
          <w:rFonts w:ascii="Times New Roman" w:hAnsi="Times New Roman" w:cs="Times New Roman"/>
          <w:lang w:val="de-DE"/>
        </w:rPr>
        <w:t xml:space="preserve">mail: </w:t>
      </w:r>
      <w:hyperlink r:id="rId6" w:history="1">
        <w:r w:rsidRPr="00CD7FDB">
          <w:rPr>
            <w:rStyle w:val="a4"/>
            <w:rFonts w:ascii="Times New Roman" w:hAnsi="Times New Roman" w:cs="Times New Roman"/>
            <w:color w:val="auto"/>
            <w:lang w:val="de-DE"/>
          </w:rPr>
          <w:t>u</w:t>
        </w:r>
        <w:r w:rsidRPr="000F53FC">
          <w:rPr>
            <w:rStyle w:val="a4"/>
            <w:rFonts w:ascii="Times New Roman" w:hAnsi="Times New Roman" w:cs="Times New Roman"/>
            <w:color w:val="auto"/>
            <w:u w:val="none"/>
            <w:lang w:val="de-DE"/>
          </w:rPr>
          <w:t>brand@brocku.ca</w:t>
        </w:r>
      </w:hyperlink>
    </w:p>
    <w:p w14:paraId="59603DAE" w14:textId="67EF2A0F" w:rsidR="003F2933" w:rsidRPr="00CD7FDB" w:rsidRDefault="003F2933" w:rsidP="003F2933">
      <w:pPr>
        <w:rPr>
          <w:rFonts w:ascii="Times New Roman" w:hAnsi="Times New Roman" w:cs="Times New Roman"/>
          <w:lang w:val="en-US"/>
        </w:rPr>
      </w:pPr>
      <w:r w:rsidRPr="00577ABF">
        <w:rPr>
          <w:rFonts w:ascii="Times New Roman" w:hAnsi="Times New Roman" w:cs="Times New Roman"/>
          <w:vertAlign w:val="superscript"/>
          <w:lang w:val="de-DE"/>
        </w:rPr>
        <w:t>4</w:t>
      </w:r>
      <w:r w:rsidRPr="00577ABF">
        <w:rPr>
          <w:rFonts w:ascii="Times New Roman" w:hAnsi="Times New Roman" w:cs="Times New Roman"/>
          <w:lang w:val="de-DE"/>
        </w:rPr>
        <w:t>Alfred-Wegener</w:t>
      </w:r>
      <w:r w:rsidR="002D6429" w:rsidRPr="0073159E">
        <w:rPr>
          <w:rFonts w:ascii="Times New Roman" w:hAnsi="Times New Roman" w:cs="Times New Roman"/>
        </w:rPr>
        <w:t>–</w:t>
      </w:r>
      <w:r w:rsidRPr="00577ABF">
        <w:rPr>
          <w:rFonts w:ascii="Times New Roman" w:hAnsi="Times New Roman" w:cs="Times New Roman"/>
          <w:lang w:val="de-DE"/>
        </w:rPr>
        <w:t>Institut Helmholtz</w:t>
      </w:r>
      <w:r w:rsidR="002D6429" w:rsidRPr="0073159E">
        <w:rPr>
          <w:rFonts w:ascii="Times New Roman" w:hAnsi="Times New Roman" w:cs="Times New Roman"/>
        </w:rPr>
        <w:t>–</w:t>
      </w:r>
      <w:r w:rsidRPr="00577ABF">
        <w:rPr>
          <w:rFonts w:ascii="Times New Roman" w:hAnsi="Times New Roman" w:cs="Times New Roman"/>
          <w:lang w:val="de-DE"/>
        </w:rPr>
        <w:t>Zentrum für Polar</w:t>
      </w:r>
      <w:r w:rsidR="002D6429" w:rsidRPr="0073159E">
        <w:rPr>
          <w:rFonts w:ascii="Times New Roman" w:hAnsi="Times New Roman" w:cs="Times New Roman"/>
        </w:rPr>
        <w:t>–</w:t>
      </w:r>
      <w:r w:rsidRPr="00577ABF">
        <w:rPr>
          <w:rFonts w:ascii="Times New Roman" w:hAnsi="Times New Roman" w:cs="Times New Roman"/>
          <w:lang w:val="de-DE"/>
        </w:rPr>
        <w:t xml:space="preserve"> und Meeresforschung, Bremerhaven, Germany. </w:t>
      </w:r>
      <w:r w:rsidRPr="00A96016">
        <w:rPr>
          <w:rFonts w:ascii="Times New Roman" w:hAnsi="Times New Roman" w:cs="Times New Roman"/>
        </w:rPr>
        <w:t>E</w:t>
      </w:r>
      <w:r w:rsidR="002D6429" w:rsidRPr="0073159E">
        <w:rPr>
          <w:rFonts w:ascii="Times New Roman" w:hAnsi="Times New Roman" w:cs="Times New Roman"/>
        </w:rPr>
        <w:t>–</w:t>
      </w:r>
      <w:r w:rsidRPr="00A96016">
        <w:rPr>
          <w:rFonts w:ascii="Times New Roman" w:hAnsi="Times New Roman" w:cs="Times New Roman"/>
        </w:rPr>
        <w:t xml:space="preserve">mail: </w:t>
      </w:r>
      <w:hyperlink r:id="rId7" w:history="1">
        <w:r w:rsidRPr="000F53FC">
          <w:rPr>
            <w:rStyle w:val="a4"/>
            <w:rFonts w:ascii="Times New Roman" w:hAnsi="Times New Roman" w:cs="Times New Roman"/>
            <w:color w:val="auto"/>
            <w:u w:val="none"/>
          </w:rPr>
          <w:t>juergen.laudien@awi.de</w:t>
        </w:r>
      </w:hyperlink>
    </w:p>
    <w:p w14:paraId="5C2B30A6" w14:textId="31865E10" w:rsidR="003F2933" w:rsidRPr="00577ABF" w:rsidRDefault="003F2933" w:rsidP="003F2933">
      <w:pPr>
        <w:rPr>
          <w:rFonts w:ascii="Times New Roman" w:hAnsi="Times New Roman" w:cs="Times New Roman"/>
        </w:rPr>
      </w:pPr>
      <w:r w:rsidRPr="00577ABF">
        <w:rPr>
          <w:rFonts w:ascii="Times New Roman" w:hAnsi="Times New Roman" w:cs="Times New Roman"/>
          <w:vertAlign w:val="superscript"/>
        </w:rPr>
        <w:t>5</w:t>
      </w:r>
      <w:r w:rsidRPr="00577ABF">
        <w:rPr>
          <w:rFonts w:ascii="Times New Roman" w:hAnsi="Times New Roman" w:cs="Times New Roman"/>
        </w:rPr>
        <w:t>ThermoFisher Scientific, Hanna-Kunath-Str. 11, Bremen, Germany. E</w:t>
      </w:r>
      <w:r w:rsidR="002D6429" w:rsidRPr="0073159E">
        <w:rPr>
          <w:rFonts w:ascii="Times New Roman" w:hAnsi="Times New Roman" w:cs="Times New Roman"/>
        </w:rPr>
        <w:t>–</w:t>
      </w:r>
      <w:r w:rsidRPr="00577ABF">
        <w:rPr>
          <w:rFonts w:ascii="Times New Roman" w:hAnsi="Times New Roman" w:cs="Times New Roman"/>
        </w:rPr>
        <w:t>mail: danijela.smajgl@thermofisher.com</w:t>
      </w:r>
    </w:p>
    <w:p w14:paraId="38302435" w14:textId="77777777" w:rsidR="00577ABF" w:rsidRDefault="00577ABF" w:rsidP="001748BB">
      <w:pPr>
        <w:rPr>
          <w:rFonts w:ascii="Times New Roman" w:hAnsi="Times New Roman" w:cs="Times New Roman"/>
          <w:color w:val="000000" w:themeColor="text1"/>
        </w:rPr>
      </w:pPr>
    </w:p>
    <w:p w14:paraId="53BC7F58" w14:textId="13A69790" w:rsidR="00577ABF" w:rsidRPr="00577ABF" w:rsidRDefault="00577ABF" w:rsidP="001748BB">
      <w:pPr>
        <w:rPr>
          <w:rFonts w:ascii="Times New Roman" w:hAnsi="Times New Roman" w:cs="Times New Roman"/>
          <w:b/>
          <w:color w:val="000000" w:themeColor="text1"/>
        </w:rPr>
      </w:pPr>
      <w:r w:rsidRPr="00577ABF">
        <w:rPr>
          <w:rFonts w:ascii="Times New Roman" w:hAnsi="Times New Roman" w:cs="Times New Roman"/>
          <w:b/>
          <w:color w:val="000000" w:themeColor="text1"/>
        </w:rPr>
        <w:t>Abstract</w:t>
      </w:r>
    </w:p>
    <w:p w14:paraId="28A4E8C6" w14:textId="5F82A225" w:rsidR="00D1133B" w:rsidRPr="0091367C" w:rsidRDefault="00D1133B" w:rsidP="00D1133B">
      <w:pPr>
        <w:spacing w:line="240" w:lineRule="auto"/>
        <w:rPr>
          <w:rFonts w:ascii="Times New Roman" w:hAnsi="Times New Roman" w:cs="Times New Roman"/>
        </w:rPr>
      </w:pPr>
      <w:r w:rsidRPr="00A80026">
        <w:rPr>
          <w:rFonts w:ascii="Times New Roman" w:hAnsi="Times New Roman" w:cs="Times New Roman"/>
        </w:rPr>
        <w:t xml:space="preserve">Throughout the last </w:t>
      </w:r>
      <w:r>
        <w:rPr>
          <w:rFonts w:ascii="Times New Roman" w:hAnsi="Times New Roman" w:cs="Times New Roman"/>
        </w:rPr>
        <w:t xml:space="preserve">few </w:t>
      </w:r>
      <w:r w:rsidRPr="00A80026">
        <w:rPr>
          <w:rFonts w:ascii="Times New Roman" w:hAnsi="Times New Roman" w:cs="Times New Roman"/>
        </w:rPr>
        <w:t>decades and in the near future</w:t>
      </w:r>
      <w:r>
        <w:rPr>
          <w:rFonts w:ascii="Times New Roman" w:hAnsi="Times New Roman" w:cs="Times New Roman"/>
        </w:rPr>
        <w:t xml:space="preserve"> </w:t>
      </w:r>
      <w:r w:rsidRPr="00A80026">
        <w:rPr>
          <w:rFonts w:ascii="Times New Roman" w:hAnsi="Times New Roman" w:cs="Times New Roman"/>
        </w:rPr>
        <w:t>CO</w:t>
      </w:r>
      <w:r w:rsidRPr="001A3B87">
        <w:rPr>
          <w:rFonts w:ascii="Times New Roman" w:hAnsi="Times New Roman" w:cs="Times New Roman"/>
          <w:vertAlign w:val="subscript"/>
        </w:rPr>
        <w:t>2</w:t>
      </w:r>
      <w:r w:rsidR="0073159E" w:rsidRPr="0073159E">
        <w:rPr>
          <w:rFonts w:ascii="Times New Roman" w:hAnsi="Times New Roman" w:cs="Times New Roman"/>
        </w:rPr>
        <w:t>–</w:t>
      </w:r>
      <w:r w:rsidRPr="00A80026">
        <w:rPr>
          <w:rFonts w:ascii="Times New Roman" w:hAnsi="Times New Roman" w:cs="Times New Roman"/>
        </w:rPr>
        <w:t>induced ocean acidification is potentially a big threat to marine ca</w:t>
      </w:r>
      <w:r>
        <w:rPr>
          <w:rFonts w:ascii="Times New Roman" w:hAnsi="Times New Roman" w:cs="Times New Roman"/>
        </w:rPr>
        <w:t>lcite</w:t>
      </w:r>
      <w:r w:rsidRPr="00A80026">
        <w:rPr>
          <w:rFonts w:ascii="Times New Roman" w:hAnsi="Times New Roman" w:cs="Times New Roman"/>
        </w:rPr>
        <w:t>-shelled animals</w:t>
      </w:r>
      <w:r>
        <w:rPr>
          <w:rFonts w:ascii="Times New Roman" w:hAnsi="Times New Roman" w:cs="Times New Roman"/>
        </w:rPr>
        <w:t xml:space="preserve"> </w:t>
      </w:r>
      <w:r w:rsidRPr="00A80026">
        <w:rPr>
          <w:rFonts w:ascii="Times New Roman" w:hAnsi="Times New Roman" w:cs="Times New Roman"/>
        </w:rPr>
        <w:t>(e.g., brachiopods, bivalves</w:t>
      </w:r>
      <w:r>
        <w:rPr>
          <w:rFonts w:ascii="Times New Roman" w:hAnsi="Times New Roman" w:cs="Times New Roman"/>
        </w:rPr>
        <w:t>, corals</w:t>
      </w:r>
      <w:r w:rsidRPr="00A80026">
        <w:rPr>
          <w:rFonts w:ascii="Times New Roman" w:hAnsi="Times New Roman" w:cs="Times New Roman"/>
        </w:rPr>
        <w:t xml:space="preserve"> and gastropods)</w:t>
      </w:r>
      <w:r>
        <w:rPr>
          <w:rFonts w:ascii="Times New Roman" w:hAnsi="Times New Roman" w:cs="Times New Roman" w:hint="eastAsia"/>
        </w:rPr>
        <w:t>.</w:t>
      </w:r>
      <w:r>
        <w:rPr>
          <w:rFonts w:ascii="Times New Roman" w:hAnsi="Times New Roman" w:cs="Times New Roman"/>
        </w:rPr>
        <w:t xml:space="preserve"> D</w:t>
      </w:r>
      <w:r w:rsidRPr="006E420E">
        <w:rPr>
          <w:rFonts w:ascii="Times New Roman" w:hAnsi="Times New Roman" w:cs="Times New Roman"/>
        </w:rPr>
        <w:t xml:space="preserve">espite the great number of studies focusing on the effects of acidification on shell growth, metabolism, shell dissolution and shell repair, the consequences on biomineral formation remain poorly understood, </w:t>
      </w:r>
      <w:r>
        <w:rPr>
          <w:rFonts w:ascii="Times New Roman" w:hAnsi="Times New Roman" w:cs="Times New Roman"/>
        </w:rPr>
        <w:t>and</w:t>
      </w:r>
      <w:r w:rsidRPr="006E420E">
        <w:rPr>
          <w:rFonts w:ascii="Times New Roman" w:hAnsi="Times New Roman" w:cs="Times New Roman"/>
        </w:rPr>
        <w:t xml:space="preserve"> </w:t>
      </w:r>
      <w:r w:rsidR="007F3856">
        <w:rPr>
          <w:rFonts w:ascii="Times New Roman" w:hAnsi="Times New Roman" w:cs="Times New Roman"/>
        </w:rPr>
        <w:t xml:space="preserve">only </w:t>
      </w:r>
      <w:r w:rsidRPr="006E420E">
        <w:rPr>
          <w:rFonts w:ascii="Times New Roman" w:hAnsi="Times New Roman" w:cs="Times New Roman"/>
        </w:rPr>
        <w:t>few studies addressed contemporarily the impact of acidification on shell microstructure and geochemistry.</w:t>
      </w:r>
      <w:r>
        <w:rPr>
          <w:rFonts w:ascii="Times New Roman" w:hAnsi="Times New Roman" w:cs="Times New Roman"/>
        </w:rPr>
        <w:t xml:space="preserve"> </w:t>
      </w:r>
      <w:r w:rsidRPr="00864E65">
        <w:rPr>
          <w:rFonts w:ascii="Times New Roman" w:hAnsi="Times New Roman" w:cs="Times New Roman"/>
        </w:rPr>
        <w:t xml:space="preserve">In this study, </w:t>
      </w:r>
      <w:r>
        <w:rPr>
          <w:rFonts w:ascii="Times New Roman" w:hAnsi="Times New Roman" w:cs="Times New Roman"/>
        </w:rPr>
        <w:t>a</w:t>
      </w:r>
      <w:r w:rsidRPr="00864E65">
        <w:rPr>
          <w:rFonts w:ascii="Times New Roman" w:hAnsi="Times New Roman" w:cs="Times New Roman"/>
        </w:rPr>
        <w:t xml:space="preserve"> detailed microstructure and stable isotope geochemistry investigation was performed on nine adult brachiopod specimens of </w:t>
      </w:r>
      <w:r w:rsidRPr="00864E65">
        <w:rPr>
          <w:rFonts w:ascii="Times New Roman" w:hAnsi="Times New Roman" w:cs="Times New Roman"/>
          <w:i/>
        </w:rPr>
        <w:t>Magellania venosa</w:t>
      </w:r>
      <w:r w:rsidRPr="00864E65">
        <w:rPr>
          <w:rFonts w:ascii="Times New Roman" w:hAnsi="Times New Roman" w:cs="Times New Roman"/>
        </w:rPr>
        <w:t xml:space="preserve"> (Dixon, 1789), grown</w:t>
      </w:r>
      <w:r w:rsidRPr="006C4061">
        <w:rPr>
          <w:rFonts w:ascii="Times New Roman" w:hAnsi="Times New Roman" w:cs="Times New Roman"/>
        </w:rPr>
        <w:t xml:space="preserve"> in </w:t>
      </w:r>
      <w:r w:rsidRPr="00864E65">
        <w:rPr>
          <w:rFonts w:ascii="Times New Roman" w:hAnsi="Times New Roman" w:cs="Times New Roman"/>
        </w:rPr>
        <w:t>the natural environment</w:t>
      </w:r>
      <w:r>
        <w:rPr>
          <w:rFonts w:ascii="Times New Roman" w:hAnsi="Times New Roman" w:cs="Times New Roman"/>
        </w:rPr>
        <w:t xml:space="preserve"> </w:t>
      </w:r>
      <w:r w:rsidRPr="00864E65">
        <w:rPr>
          <w:rFonts w:ascii="Times New Roman" w:hAnsi="Times New Roman" w:cs="Times New Roman"/>
        </w:rPr>
        <w:t>as well as in controlled culturing experiments at different pH conditions</w:t>
      </w:r>
      <w:r w:rsidRPr="006C4061">
        <w:rPr>
          <w:rFonts w:ascii="Times New Roman" w:hAnsi="Times New Roman" w:cs="Times New Roman"/>
        </w:rPr>
        <w:t xml:space="preserve"> (</w:t>
      </w:r>
      <w:r w:rsidR="007F3856">
        <w:rPr>
          <w:rFonts w:ascii="Times New Roman" w:hAnsi="Times New Roman" w:cs="Times New Roman"/>
        </w:rPr>
        <w:t xml:space="preserve">ranging </w:t>
      </w:r>
      <w:r w:rsidRPr="00864E65">
        <w:rPr>
          <w:rFonts w:ascii="Times New Roman" w:hAnsi="Times New Roman" w:cs="Times New Roman"/>
        </w:rPr>
        <w:t>7.35 to 8.15 ±</w:t>
      </w:r>
      <w:r w:rsidR="007A25E6">
        <w:rPr>
          <w:rFonts w:ascii="Times New Roman" w:hAnsi="Times New Roman" w:cs="Times New Roman"/>
        </w:rPr>
        <w:t xml:space="preserve"> </w:t>
      </w:r>
      <w:r w:rsidRPr="00864E65">
        <w:rPr>
          <w:rFonts w:ascii="Times New Roman" w:hAnsi="Times New Roman" w:cs="Times New Roman"/>
        </w:rPr>
        <w:t>0.05</w:t>
      </w:r>
      <w:r w:rsidRPr="006C4061">
        <w:rPr>
          <w:rFonts w:ascii="Times New Roman" w:hAnsi="Times New Roman" w:cs="Times New Roman"/>
        </w:rPr>
        <w:t>) over different time intervals</w:t>
      </w:r>
      <w:r>
        <w:rPr>
          <w:rFonts w:ascii="Times New Roman" w:hAnsi="Times New Roman" w:cs="Times New Roman"/>
        </w:rPr>
        <w:t xml:space="preserve"> (214 to 335 days)</w:t>
      </w:r>
      <w:r w:rsidRPr="006C4061">
        <w:rPr>
          <w:rFonts w:ascii="Times New Roman" w:hAnsi="Times New Roman" w:cs="Times New Roman"/>
        </w:rPr>
        <w:t>.</w:t>
      </w:r>
      <w:r>
        <w:rPr>
          <w:rFonts w:ascii="Times New Roman" w:hAnsi="Times New Roman" w:cs="Times New Roman"/>
        </w:rPr>
        <w:t xml:space="preserve"> </w:t>
      </w:r>
      <w:r w:rsidRPr="009A29FC">
        <w:rPr>
          <w:rFonts w:ascii="Times New Roman" w:hAnsi="Times New Roman" w:cs="Times New Roman"/>
        </w:rPr>
        <w:t>Details of shell microstructural features, such as thickness of the primary layer, density</w:t>
      </w:r>
      <w:r>
        <w:rPr>
          <w:rFonts w:ascii="Times New Roman" w:hAnsi="Times New Roman" w:cs="Times New Roman"/>
        </w:rPr>
        <w:t xml:space="preserve"> and size</w:t>
      </w:r>
      <w:r w:rsidRPr="009A29FC">
        <w:rPr>
          <w:rFonts w:ascii="Times New Roman" w:hAnsi="Times New Roman" w:cs="Times New Roman"/>
        </w:rPr>
        <w:t xml:space="preserve"> of </w:t>
      </w:r>
      <w:r>
        <w:rPr>
          <w:rFonts w:ascii="Times New Roman" w:hAnsi="Times New Roman" w:cs="Times New Roman"/>
        </w:rPr>
        <w:t>endopunctae</w:t>
      </w:r>
      <w:r w:rsidRPr="009A29FC">
        <w:rPr>
          <w:rFonts w:ascii="Times New Roman" w:hAnsi="Times New Roman" w:cs="Times New Roman"/>
        </w:rPr>
        <w:t xml:space="preserve"> and morphology of the basic structural unit </w:t>
      </w:r>
      <w:r>
        <w:rPr>
          <w:rFonts w:ascii="Times New Roman" w:hAnsi="Times New Roman" w:cs="Times New Roman"/>
        </w:rPr>
        <w:t>of</w:t>
      </w:r>
      <w:r w:rsidRPr="009A29FC">
        <w:rPr>
          <w:rFonts w:ascii="Times New Roman" w:hAnsi="Times New Roman" w:cs="Times New Roman"/>
        </w:rPr>
        <w:t xml:space="preserve"> the secondary layer were analysed using scanning electron microscopy (SEM)</w:t>
      </w:r>
      <w:r>
        <w:rPr>
          <w:rFonts w:ascii="Times New Roman" w:hAnsi="Times New Roman" w:cs="Times New Roman"/>
        </w:rPr>
        <w:t xml:space="preserve">. </w:t>
      </w:r>
      <w:r w:rsidRPr="002B14CA">
        <w:rPr>
          <w:rFonts w:ascii="Times New Roman" w:hAnsi="Times New Roman" w:cs="Times New Roman"/>
        </w:rPr>
        <w:t>Stable isotope compositions</w:t>
      </w:r>
      <w:r>
        <w:rPr>
          <w:rFonts w:ascii="Times New Roman" w:hAnsi="Times New Roman" w:cs="Times New Roman"/>
        </w:rPr>
        <w:t xml:space="preserve"> (</w:t>
      </w:r>
      <w:r w:rsidRPr="009A29FC">
        <w:rPr>
          <w:rFonts w:ascii="Times New Roman" w:hAnsi="Times New Roman" w:cs="Times New Roman"/>
        </w:rPr>
        <w:t>δ</w:t>
      </w:r>
      <w:r w:rsidRPr="002B14CA">
        <w:rPr>
          <w:rFonts w:ascii="Times New Roman" w:hAnsi="Times New Roman" w:cs="Times New Roman"/>
          <w:vertAlign w:val="superscript"/>
        </w:rPr>
        <w:t>13</w:t>
      </w:r>
      <w:r w:rsidRPr="009A29FC">
        <w:rPr>
          <w:rFonts w:ascii="Times New Roman" w:hAnsi="Times New Roman" w:cs="Times New Roman"/>
        </w:rPr>
        <w:t>C and δ</w:t>
      </w:r>
      <w:r w:rsidRPr="002B14CA">
        <w:rPr>
          <w:rFonts w:ascii="Times New Roman" w:hAnsi="Times New Roman" w:cs="Times New Roman"/>
          <w:vertAlign w:val="superscript"/>
        </w:rPr>
        <w:t>18</w:t>
      </w:r>
      <w:r w:rsidRPr="009A29FC">
        <w:rPr>
          <w:rFonts w:ascii="Times New Roman" w:hAnsi="Times New Roman" w:cs="Times New Roman"/>
        </w:rPr>
        <w:t>O</w:t>
      </w:r>
      <w:r>
        <w:rPr>
          <w:rFonts w:ascii="Times New Roman" w:hAnsi="Times New Roman" w:cs="Times New Roman"/>
        </w:rPr>
        <w:t>)</w:t>
      </w:r>
      <w:r w:rsidRPr="002B14CA">
        <w:rPr>
          <w:rFonts w:ascii="Times New Roman" w:hAnsi="Times New Roman" w:cs="Times New Roman"/>
        </w:rPr>
        <w:t xml:space="preserve"> </w:t>
      </w:r>
      <w:proofErr w:type="gramStart"/>
      <w:r w:rsidRPr="002B14CA">
        <w:rPr>
          <w:rFonts w:ascii="Times New Roman" w:hAnsi="Times New Roman" w:cs="Times New Roman"/>
        </w:rPr>
        <w:t>were tested</w:t>
      </w:r>
      <w:proofErr w:type="gramEnd"/>
      <w:r w:rsidRPr="002B14CA">
        <w:rPr>
          <w:rFonts w:ascii="Times New Roman" w:hAnsi="Times New Roman" w:cs="Times New Roman"/>
        </w:rPr>
        <w:t xml:space="preserve"> from </w:t>
      </w:r>
      <w:r w:rsidR="003F2933">
        <w:rPr>
          <w:rFonts w:ascii="Times New Roman" w:hAnsi="Times New Roman" w:cs="Times New Roman"/>
        </w:rPr>
        <w:t xml:space="preserve">the </w:t>
      </w:r>
      <w:r w:rsidRPr="002B14CA">
        <w:rPr>
          <w:rFonts w:ascii="Times New Roman" w:hAnsi="Times New Roman" w:cs="Times New Roman"/>
        </w:rPr>
        <w:t xml:space="preserve">secondary </w:t>
      </w:r>
      <w:r>
        <w:rPr>
          <w:rFonts w:ascii="Times New Roman" w:hAnsi="Times New Roman" w:cs="Times New Roman"/>
        </w:rPr>
        <w:t xml:space="preserve">shell layer along </w:t>
      </w:r>
      <w:r w:rsidRPr="002B14CA">
        <w:rPr>
          <w:rFonts w:ascii="Times New Roman" w:hAnsi="Times New Roman" w:cs="Times New Roman"/>
        </w:rPr>
        <w:t>shell ontogenetic increments in both dorsal and ventral valves</w:t>
      </w:r>
      <w:r>
        <w:rPr>
          <w:rFonts w:ascii="Times New Roman" w:hAnsi="Times New Roman" w:cs="Times New Roman"/>
        </w:rPr>
        <w:t>.</w:t>
      </w:r>
      <w:r w:rsidRPr="002B14CA">
        <w:rPr>
          <w:rFonts w:ascii="Times New Roman" w:hAnsi="Times New Roman" w:cs="Times New Roman"/>
        </w:rPr>
        <w:t xml:space="preserve"> </w:t>
      </w:r>
      <w:r w:rsidRPr="009A29FC">
        <w:rPr>
          <w:rFonts w:ascii="Times New Roman" w:hAnsi="Times New Roman" w:cs="Times New Roman"/>
        </w:rPr>
        <w:t xml:space="preserve">Based on </w:t>
      </w:r>
      <w:r>
        <w:rPr>
          <w:rFonts w:ascii="Times New Roman" w:hAnsi="Times New Roman" w:cs="Times New Roman"/>
        </w:rPr>
        <w:t>our</w:t>
      </w:r>
      <w:r w:rsidRPr="009A29FC">
        <w:rPr>
          <w:rFonts w:ascii="Times New Roman" w:hAnsi="Times New Roman" w:cs="Times New Roman"/>
        </w:rPr>
        <w:t xml:space="preserve"> comprehensive dataset</w:t>
      </w:r>
      <w:r>
        <w:rPr>
          <w:rFonts w:ascii="Times New Roman" w:hAnsi="Times New Roman" w:cs="Times New Roman"/>
        </w:rPr>
        <w:t xml:space="preserve">, </w:t>
      </w:r>
      <w:r w:rsidRPr="009A29FC">
        <w:rPr>
          <w:rFonts w:ascii="Times New Roman" w:hAnsi="Times New Roman" w:cs="Times New Roman"/>
        </w:rPr>
        <w:t>we observed</w:t>
      </w:r>
      <w:r>
        <w:rPr>
          <w:rFonts w:ascii="Times New Roman" w:hAnsi="Times New Roman" w:cs="Times New Roman"/>
        </w:rPr>
        <w:t xml:space="preserve"> that</w:t>
      </w:r>
      <w:r w:rsidR="007C3505">
        <w:rPr>
          <w:rFonts w:ascii="Times New Roman" w:hAnsi="Times New Roman" w:cs="Times New Roman"/>
        </w:rPr>
        <w:t xml:space="preserve">, </w:t>
      </w:r>
      <w:r>
        <w:rPr>
          <w:rFonts w:ascii="Times New Roman" w:hAnsi="Times New Roman" w:cs="Times New Roman"/>
        </w:rPr>
        <w:t>under</w:t>
      </w:r>
      <w:r w:rsidRPr="009A29FC">
        <w:rPr>
          <w:rFonts w:ascii="Times New Roman" w:hAnsi="Times New Roman" w:cs="Times New Roman"/>
        </w:rPr>
        <w:t xml:space="preserve"> low pH conditions</w:t>
      </w:r>
      <w:r w:rsidR="007C3505">
        <w:rPr>
          <w:rFonts w:ascii="Times New Roman" w:hAnsi="Times New Roman" w:cs="Times New Roman"/>
        </w:rPr>
        <w:t>,</w:t>
      </w:r>
      <w:r w:rsidRPr="009A29FC">
        <w:rPr>
          <w:rFonts w:ascii="Times New Roman" w:hAnsi="Times New Roman" w:cs="Times New Roman"/>
        </w:rPr>
        <w:t xml:space="preserve"> </w:t>
      </w:r>
      <w:r w:rsidRPr="002B14CA">
        <w:rPr>
          <w:rFonts w:ascii="Times New Roman" w:hAnsi="Times New Roman" w:cs="Times New Roman"/>
          <w:i/>
        </w:rPr>
        <w:t>M. venosa</w:t>
      </w:r>
      <w:r w:rsidRPr="009A29FC">
        <w:rPr>
          <w:rFonts w:ascii="Times New Roman" w:hAnsi="Times New Roman" w:cs="Times New Roman"/>
        </w:rPr>
        <w:t xml:space="preserve"> </w:t>
      </w:r>
      <w:r>
        <w:rPr>
          <w:rFonts w:ascii="Times New Roman" w:hAnsi="Times New Roman" w:cs="Times New Roman"/>
        </w:rPr>
        <w:t>produced</w:t>
      </w:r>
      <w:r w:rsidR="007C3505">
        <w:rPr>
          <w:rFonts w:ascii="Times New Roman" w:hAnsi="Times New Roman" w:cs="Times New Roman"/>
        </w:rPr>
        <w:t xml:space="preserve"> </w:t>
      </w:r>
      <w:r w:rsidRPr="009A29FC">
        <w:rPr>
          <w:rFonts w:ascii="Times New Roman" w:hAnsi="Times New Roman" w:cs="Times New Roman"/>
        </w:rPr>
        <w:t xml:space="preserve">a more organic-rich shell with higher density </w:t>
      </w:r>
      <w:r>
        <w:rPr>
          <w:rFonts w:ascii="Times New Roman" w:hAnsi="Times New Roman" w:cs="Times New Roman"/>
        </w:rPr>
        <w:t>of and larger</w:t>
      </w:r>
      <w:r w:rsidRPr="009A29FC">
        <w:rPr>
          <w:rFonts w:ascii="Times New Roman" w:hAnsi="Times New Roman" w:cs="Times New Roman"/>
        </w:rPr>
        <w:t xml:space="preserve"> </w:t>
      </w:r>
      <w:r>
        <w:rPr>
          <w:rFonts w:ascii="Times New Roman" w:hAnsi="Times New Roman" w:cs="Times New Roman"/>
        </w:rPr>
        <w:t>endopunctae,</w:t>
      </w:r>
      <w:r w:rsidRPr="009A29FC">
        <w:rPr>
          <w:rFonts w:ascii="Times New Roman" w:hAnsi="Times New Roman" w:cs="Times New Roman"/>
        </w:rPr>
        <w:t xml:space="preserve"> and smaller secondary layer fibres, when subjected to about one year of culturing</w:t>
      </w:r>
      <w:r w:rsidR="007C3505">
        <w:rPr>
          <w:rFonts w:ascii="Times New Roman" w:hAnsi="Times New Roman" w:cs="Times New Roman"/>
        </w:rPr>
        <w:t xml:space="preserve">. </w:t>
      </w:r>
      <w:proofErr w:type="gramStart"/>
      <w:r w:rsidR="007C3505">
        <w:rPr>
          <w:rFonts w:ascii="Times New Roman" w:hAnsi="Times New Roman" w:cs="Times New Roman"/>
        </w:rPr>
        <w:t>Also</w:t>
      </w:r>
      <w:proofErr w:type="gramEnd"/>
      <w:r w:rsidR="007C3505">
        <w:rPr>
          <w:rFonts w:ascii="Times New Roman" w:hAnsi="Times New Roman" w:cs="Times New Roman"/>
        </w:rPr>
        <w:t>, i</w:t>
      </w:r>
      <w:r w:rsidRPr="009A29FC">
        <w:rPr>
          <w:rFonts w:ascii="Times New Roman" w:hAnsi="Times New Roman" w:cs="Times New Roman"/>
        </w:rPr>
        <w:t>ncreasingly negative δ</w:t>
      </w:r>
      <w:r w:rsidRPr="002B14CA">
        <w:rPr>
          <w:rFonts w:ascii="Times New Roman" w:hAnsi="Times New Roman" w:cs="Times New Roman"/>
          <w:vertAlign w:val="superscript"/>
        </w:rPr>
        <w:t>13</w:t>
      </w:r>
      <w:r w:rsidRPr="009A29FC">
        <w:rPr>
          <w:rFonts w:ascii="Times New Roman" w:hAnsi="Times New Roman" w:cs="Times New Roman"/>
        </w:rPr>
        <w:t>C and δ</w:t>
      </w:r>
      <w:r w:rsidRPr="002B14CA">
        <w:rPr>
          <w:rFonts w:ascii="Times New Roman" w:hAnsi="Times New Roman" w:cs="Times New Roman"/>
          <w:vertAlign w:val="superscript"/>
        </w:rPr>
        <w:t>18</w:t>
      </w:r>
      <w:r w:rsidRPr="009A29FC">
        <w:rPr>
          <w:rFonts w:ascii="Times New Roman" w:hAnsi="Times New Roman" w:cs="Times New Roman"/>
        </w:rPr>
        <w:t>O values are recorded by the shell produced during</w:t>
      </w:r>
      <w:r>
        <w:rPr>
          <w:rFonts w:ascii="Times New Roman" w:hAnsi="Times New Roman" w:cs="Times New Roman"/>
        </w:rPr>
        <w:t xml:space="preserve"> </w:t>
      </w:r>
      <w:r w:rsidRPr="009A29FC">
        <w:rPr>
          <w:rFonts w:ascii="Times New Roman" w:hAnsi="Times New Roman" w:cs="Times New Roman"/>
        </w:rPr>
        <w:t>culturing</w:t>
      </w:r>
      <w:r>
        <w:rPr>
          <w:rFonts w:ascii="Times New Roman" w:hAnsi="Times New Roman" w:cs="Times New Roman"/>
        </w:rPr>
        <w:t xml:space="preserve"> and</w:t>
      </w:r>
      <w:r w:rsidRPr="009A29FC">
        <w:rPr>
          <w:rFonts w:ascii="Times New Roman" w:hAnsi="Times New Roman" w:cs="Times New Roman"/>
        </w:rPr>
        <w:t xml:space="preserve"> are related to the C</w:t>
      </w:r>
      <w:r>
        <w:rPr>
          <w:rFonts w:ascii="Times New Roman" w:hAnsi="Times New Roman" w:cs="Times New Roman"/>
        </w:rPr>
        <w:t>O</w:t>
      </w:r>
      <w:r w:rsidRPr="0091367C">
        <w:rPr>
          <w:rFonts w:ascii="Times New Roman" w:hAnsi="Times New Roman" w:cs="Times New Roman"/>
          <w:vertAlign w:val="subscript"/>
        </w:rPr>
        <w:t>2</w:t>
      </w:r>
      <w:r w:rsidR="0073159E" w:rsidRPr="0073159E">
        <w:rPr>
          <w:rFonts w:ascii="Times New Roman" w:hAnsi="Times New Roman" w:cs="Times New Roman"/>
        </w:rPr>
        <w:t>–</w:t>
      </w:r>
      <w:r w:rsidRPr="009A29FC">
        <w:rPr>
          <w:rFonts w:ascii="Times New Roman" w:hAnsi="Times New Roman" w:cs="Times New Roman"/>
        </w:rPr>
        <w:t>source in the culture setup</w:t>
      </w:r>
      <w:r w:rsidR="007C3505">
        <w:rPr>
          <w:rFonts w:ascii="Times New Roman" w:hAnsi="Times New Roman" w:cs="Times New Roman"/>
        </w:rPr>
        <w:t>. B</w:t>
      </w:r>
      <w:r w:rsidRPr="009A29FC">
        <w:rPr>
          <w:rFonts w:ascii="Times New Roman" w:hAnsi="Times New Roman" w:cs="Times New Roman"/>
        </w:rPr>
        <w:t>oth the microstructural change</w:t>
      </w:r>
      <w:r>
        <w:rPr>
          <w:rFonts w:ascii="Times New Roman" w:hAnsi="Times New Roman" w:cs="Times New Roman"/>
        </w:rPr>
        <w:t>s</w:t>
      </w:r>
      <w:r w:rsidRPr="009A29FC">
        <w:rPr>
          <w:rFonts w:ascii="Times New Roman" w:hAnsi="Times New Roman" w:cs="Times New Roman"/>
        </w:rPr>
        <w:t xml:space="preserve"> and the stable isotope results are similar to observations </w:t>
      </w:r>
      <w:r>
        <w:rPr>
          <w:rFonts w:ascii="Times New Roman" w:hAnsi="Times New Roman" w:cs="Times New Roman"/>
        </w:rPr>
        <w:t xml:space="preserve">on brachiopods </w:t>
      </w:r>
      <w:r w:rsidRPr="009A29FC">
        <w:rPr>
          <w:rFonts w:ascii="Times New Roman" w:hAnsi="Times New Roman" w:cs="Times New Roman"/>
        </w:rPr>
        <w:t>from the fossil record and strongly support the value of brachiopods as robust archives of proxies for studying ocean acidification events in the geologic past.</w:t>
      </w:r>
    </w:p>
    <w:p w14:paraId="42F85A41" w14:textId="77777777" w:rsidR="00E0729C" w:rsidRPr="00033166" w:rsidRDefault="00E0729C" w:rsidP="00577ABF">
      <w:pPr>
        <w:rPr>
          <w:rFonts w:ascii="Times New Roman" w:hAnsi="Times New Roman" w:cs="Times New Roman"/>
        </w:rPr>
      </w:pPr>
    </w:p>
    <w:p w14:paraId="0ACE7A0F" w14:textId="6EF87CF3" w:rsidR="00740EA3" w:rsidRDefault="00267457" w:rsidP="004807F5">
      <w:pPr>
        <w:rPr>
          <w:rFonts w:ascii="Times New Roman" w:hAnsi="Times New Roman" w:cs="Times New Roman"/>
          <w:b/>
          <w:color w:val="000000" w:themeColor="text1"/>
        </w:rPr>
      </w:pPr>
      <w:r>
        <w:rPr>
          <w:rFonts w:ascii="Times New Roman" w:hAnsi="Times New Roman" w:cs="Times New Roman"/>
          <w:b/>
          <w:color w:val="000000" w:themeColor="text1"/>
        </w:rPr>
        <w:t>Key words:</w:t>
      </w:r>
    </w:p>
    <w:p w14:paraId="2423D867" w14:textId="1FD5B5B7" w:rsidR="00267457" w:rsidRPr="00485530" w:rsidRDefault="00267457" w:rsidP="004807F5">
      <w:pPr>
        <w:rPr>
          <w:rFonts w:ascii="Times New Roman" w:hAnsi="Times New Roman" w:cs="Times New Roman"/>
          <w:color w:val="000000" w:themeColor="text1"/>
        </w:rPr>
      </w:pPr>
      <w:r w:rsidRPr="00485530">
        <w:rPr>
          <w:rFonts w:ascii="Times New Roman" w:hAnsi="Times New Roman" w:cs="Times New Roman"/>
          <w:i/>
          <w:color w:val="000000" w:themeColor="text1"/>
        </w:rPr>
        <w:t>Magellania venosa</w:t>
      </w:r>
      <w:r w:rsidRPr="006C0B68">
        <w:rPr>
          <w:rFonts w:ascii="Times New Roman" w:hAnsi="Times New Roman" w:cs="Times New Roman"/>
          <w:color w:val="000000" w:themeColor="text1"/>
        </w:rPr>
        <w:t xml:space="preserve">, biomineral, </w:t>
      </w:r>
      <w:r w:rsidRPr="009A29FC">
        <w:rPr>
          <w:rFonts w:ascii="Times New Roman" w:hAnsi="Times New Roman" w:cs="Times New Roman"/>
        </w:rPr>
        <w:t>δ</w:t>
      </w:r>
      <w:r w:rsidRPr="006C0B68">
        <w:rPr>
          <w:rFonts w:ascii="Times New Roman" w:hAnsi="Times New Roman" w:cs="Times New Roman"/>
          <w:vertAlign w:val="superscript"/>
        </w:rPr>
        <w:t>13</w:t>
      </w:r>
      <w:r w:rsidRPr="00485530">
        <w:rPr>
          <w:rFonts w:ascii="Times New Roman" w:hAnsi="Times New Roman" w:cs="Times New Roman"/>
        </w:rPr>
        <w:t>C,</w:t>
      </w:r>
      <w:r w:rsidRPr="006C0B68">
        <w:rPr>
          <w:rFonts w:ascii="Times New Roman" w:hAnsi="Times New Roman" w:cs="Times New Roman"/>
        </w:rPr>
        <w:t xml:space="preserve"> </w:t>
      </w:r>
      <w:r w:rsidRPr="009A29FC">
        <w:rPr>
          <w:rFonts w:ascii="Times New Roman" w:hAnsi="Times New Roman" w:cs="Times New Roman"/>
        </w:rPr>
        <w:t>δ</w:t>
      </w:r>
      <w:r w:rsidRPr="006C0B68">
        <w:rPr>
          <w:rFonts w:ascii="Times New Roman" w:hAnsi="Times New Roman" w:cs="Times New Roman"/>
          <w:vertAlign w:val="superscript"/>
        </w:rPr>
        <w:t>18</w:t>
      </w:r>
      <w:r w:rsidRPr="006C0B68">
        <w:rPr>
          <w:rFonts w:ascii="Times New Roman" w:hAnsi="Times New Roman" w:cs="Times New Roman"/>
        </w:rPr>
        <w:t>O</w:t>
      </w:r>
      <w:r w:rsidR="006C0B68" w:rsidRPr="00485530">
        <w:rPr>
          <w:rFonts w:ascii="Times New Roman" w:hAnsi="Times New Roman" w:cs="Times New Roman"/>
        </w:rPr>
        <w:t xml:space="preserve">, </w:t>
      </w:r>
      <w:r w:rsidR="006C0B68" w:rsidRPr="009A29FC">
        <w:rPr>
          <w:rFonts w:ascii="Times New Roman" w:hAnsi="Times New Roman" w:cs="Times New Roman"/>
        </w:rPr>
        <w:t>primary layer</w:t>
      </w:r>
      <w:r w:rsidR="006C0B68">
        <w:rPr>
          <w:rFonts w:ascii="Times New Roman" w:hAnsi="Times New Roman" w:cs="Times New Roman"/>
        </w:rPr>
        <w:t xml:space="preserve">, </w:t>
      </w:r>
      <w:r w:rsidR="006C0B68" w:rsidRPr="009A29FC">
        <w:rPr>
          <w:rFonts w:ascii="Times New Roman" w:hAnsi="Times New Roman" w:cs="Times New Roman"/>
        </w:rPr>
        <w:t>secondary layer</w:t>
      </w:r>
      <w:r w:rsidR="006C0B68">
        <w:rPr>
          <w:rFonts w:ascii="Times New Roman" w:hAnsi="Times New Roman" w:cs="Times New Roman"/>
        </w:rPr>
        <w:t>, endopunctae</w:t>
      </w:r>
      <w:r w:rsidR="00AA0F87">
        <w:rPr>
          <w:rFonts w:ascii="Times New Roman" w:hAnsi="Times New Roman" w:cs="Times New Roman"/>
        </w:rPr>
        <w:t xml:space="preserve">, </w:t>
      </w:r>
      <w:r w:rsidR="00AA0F87" w:rsidRPr="00AA0F87">
        <w:rPr>
          <w:rFonts w:ascii="Times New Roman" w:hAnsi="Times New Roman" w:cs="Times New Roman"/>
        </w:rPr>
        <w:t>scanning electron microscopy</w:t>
      </w:r>
      <w:r w:rsidR="009D7722">
        <w:rPr>
          <w:rFonts w:ascii="Times New Roman" w:hAnsi="Times New Roman" w:cs="Times New Roman"/>
        </w:rPr>
        <w:t>, culturing</w:t>
      </w:r>
    </w:p>
    <w:p w14:paraId="4DDE6E89" w14:textId="77777777" w:rsidR="00267457" w:rsidRPr="006C0B68" w:rsidRDefault="00267457" w:rsidP="004807F5">
      <w:pPr>
        <w:rPr>
          <w:rFonts w:ascii="Times New Roman" w:hAnsi="Times New Roman" w:cs="Times New Roman"/>
          <w:b/>
          <w:color w:val="000000" w:themeColor="text1"/>
        </w:rPr>
      </w:pPr>
    </w:p>
    <w:p w14:paraId="5DD13007" w14:textId="70AF860D" w:rsidR="004807F5" w:rsidRPr="00577ABF" w:rsidRDefault="004807F5" w:rsidP="004807F5">
      <w:pPr>
        <w:rPr>
          <w:rFonts w:ascii="Times New Roman" w:hAnsi="Times New Roman" w:cs="Times New Roman"/>
          <w:b/>
          <w:color w:val="000000" w:themeColor="text1"/>
        </w:rPr>
      </w:pPr>
      <w:proofErr w:type="gramStart"/>
      <w:r w:rsidRPr="00577ABF">
        <w:rPr>
          <w:rFonts w:ascii="Times New Roman" w:hAnsi="Times New Roman" w:cs="Times New Roman"/>
          <w:b/>
          <w:color w:val="000000" w:themeColor="text1"/>
        </w:rPr>
        <w:t>1</w:t>
      </w:r>
      <w:proofErr w:type="gramEnd"/>
      <w:r w:rsidRPr="00577ABF">
        <w:rPr>
          <w:rFonts w:ascii="Times New Roman" w:hAnsi="Times New Roman" w:cs="Times New Roman"/>
          <w:b/>
          <w:color w:val="000000" w:themeColor="text1"/>
        </w:rPr>
        <w:t xml:space="preserve"> Introduction</w:t>
      </w:r>
    </w:p>
    <w:p w14:paraId="3B17EEBF" w14:textId="2A4F7313" w:rsidR="00D1133B" w:rsidRPr="006C0B68"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lastRenderedPageBreak/>
        <w:t>Since the industrial revolution the surface ocean pH has dropped by 0.1 units and will probably drop another 0.3</w:t>
      </w:r>
      <w:r w:rsidR="00176161" w:rsidRPr="00176161">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0.5 units by 2100 (Caldeira and Wickett, 2005; Orr et al., 2005; IPCC, 2013). </w:t>
      </w:r>
      <w:r w:rsidR="00B22027">
        <w:rPr>
          <w:rFonts w:ascii="Times New Roman" w:hAnsi="Times New Roman" w:cs="Times New Roman"/>
          <w:color w:val="000000" w:themeColor="text1"/>
        </w:rPr>
        <w:t>This is due to the</w:t>
      </w:r>
      <w:r w:rsidRPr="00AF7BC0">
        <w:rPr>
          <w:rFonts w:ascii="Times New Roman" w:hAnsi="Times New Roman" w:cs="Times New Roman"/>
          <w:color w:val="000000" w:themeColor="text1"/>
        </w:rPr>
        <w:t xml:space="preserve"> increasing amount of atmospheric carbon dioxide (CO</w:t>
      </w:r>
      <w:r w:rsidRPr="00AF7BC0">
        <w:rPr>
          <w:rFonts w:ascii="Times New Roman" w:hAnsi="Times New Roman" w:cs="Times New Roman"/>
          <w:color w:val="000000" w:themeColor="text1"/>
          <w:vertAlign w:val="subscript"/>
        </w:rPr>
        <w:t>2</w:t>
      </w:r>
      <w:r w:rsidRPr="00AF7BC0">
        <w:rPr>
          <w:rFonts w:ascii="Times New Roman" w:hAnsi="Times New Roman" w:cs="Times New Roman"/>
          <w:color w:val="000000" w:themeColor="text1"/>
        </w:rPr>
        <w:t xml:space="preserve">) absorbed by the ocean </w:t>
      </w:r>
      <w:r>
        <w:rPr>
          <w:rFonts w:ascii="Times New Roman" w:hAnsi="Times New Roman" w:cs="Times New Roman"/>
          <w:color w:val="000000" w:themeColor="text1"/>
        </w:rPr>
        <w:t xml:space="preserve">that </w:t>
      </w:r>
      <w:r w:rsidRPr="00AF7BC0">
        <w:rPr>
          <w:rFonts w:ascii="Times New Roman" w:hAnsi="Times New Roman" w:cs="Times New Roman"/>
          <w:color w:val="000000" w:themeColor="text1"/>
        </w:rPr>
        <w:t>extensively affects sea water carbonate chemistry (e.g., Caldeira and Wickett, 2003, 2005; Feely et al., 2004). Increased concentrations of anthropogenic CO</w:t>
      </w:r>
      <w:r w:rsidRPr="00AF7BC0">
        <w:rPr>
          <w:rFonts w:ascii="Times New Roman" w:hAnsi="Times New Roman" w:cs="Times New Roman"/>
          <w:color w:val="000000" w:themeColor="text1"/>
          <w:vertAlign w:val="subscript"/>
        </w:rPr>
        <w:t>2</w:t>
      </w:r>
      <w:r w:rsidRPr="00AF7BC0">
        <w:rPr>
          <w:rFonts w:ascii="Times New Roman" w:hAnsi="Times New Roman" w:cs="Times New Roman"/>
          <w:color w:val="000000" w:themeColor="text1"/>
        </w:rPr>
        <w:t xml:space="preserve"> </w:t>
      </w:r>
      <w:proofErr w:type="gramStart"/>
      <w:r w:rsidRPr="00AF7BC0">
        <w:rPr>
          <w:rFonts w:ascii="Times New Roman" w:hAnsi="Times New Roman" w:cs="Times New Roman"/>
          <w:color w:val="000000" w:themeColor="text1"/>
        </w:rPr>
        <w:t>are reflected</w:t>
      </w:r>
      <w:proofErr w:type="gramEnd"/>
      <w:r w:rsidRPr="00AF7BC0">
        <w:rPr>
          <w:rFonts w:ascii="Times New Roman" w:hAnsi="Times New Roman" w:cs="Times New Roman"/>
          <w:color w:val="000000" w:themeColor="text1"/>
        </w:rPr>
        <w:t xml:space="preserve"> in an elevated concentration of hydrogen ions, which lowers the pH and the available carbonate ions (Orr et al., 2005). </w:t>
      </w:r>
      <w:proofErr w:type="gramStart"/>
      <w:r w:rsidRPr="00AF7BC0">
        <w:rPr>
          <w:rFonts w:ascii="Times New Roman" w:hAnsi="Times New Roman" w:cs="Times New Roman"/>
          <w:color w:val="000000" w:themeColor="text1"/>
        </w:rPr>
        <w:t>Effects on marine organisms is of great scientific interest, both for understanding the geological past and for the consequences in the immediate future (e.g., Ries et al., 2009), as the decrease in calcium carbonate saturation potentially threatens marine organisms forming biogenic calcium carbonate (e.g.</w:t>
      </w:r>
      <w:r>
        <w:rPr>
          <w:rFonts w:ascii="Times New Roman" w:hAnsi="Times New Roman" w:cs="Times New Roman"/>
          <w:color w:val="000000" w:themeColor="text1"/>
        </w:rPr>
        <w:t>,</w:t>
      </w:r>
      <w:r w:rsidRPr="00AF7BC0">
        <w:rPr>
          <w:rFonts w:ascii="Times New Roman" w:hAnsi="Times New Roman" w:cs="Times New Roman"/>
          <w:color w:val="000000" w:themeColor="text1"/>
        </w:rPr>
        <w:t xml:space="preserve"> Orr et al., 2005; Guinott et al., 2006; Jantzen et al., 2013a, b; McCulloch et al., 2012)</w:t>
      </w:r>
      <w:r w:rsidRPr="0091367C">
        <w:rPr>
          <w:rFonts w:ascii="Times New Roman" w:hAnsi="Times New Roman" w:cs="Times New Roman"/>
          <w:color w:val="000000" w:themeColor="text1"/>
        </w:rPr>
        <w:t>.</w:t>
      </w:r>
      <w:proofErr w:type="gramEnd"/>
      <w:r w:rsidRPr="0091367C">
        <w:rPr>
          <w:rFonts w:ascii="Times New Roman" w:hAnsi="Times New Roman" w:cs="Times New Roman"/>
          <w:color w:val="000000" w:themeColor="text1"/>
        </w:rPr>
        <w:t xml:space="preserve"> </w:t>
      </w:r>
      <w:proofErr w:type="gramStart"/>
      <w:r w:rsidRPr="0091367C">
        <w:rPr>
          <w:rFonts w:ascii="Times New Roman" w:hAnsi="Times New Roman" w:cs="Times New Roman"/>
          <w:color w:val="000000" w:themeColor="text1"/>
        </w:rPr>
        <w:t>This applies to</w:t>
      </w:r>
      <w:r w:rsidRPr="00AF7BC0">
        <w:rPr>
          <w:rFonts w:ascii="Times New Roman" w:hAnsi="Times New Roman" w:cs="Times New Roman"/>
          <w:color w:val="000000" w:themeColor="text1"/>
        </w:rPr>
        <w:t xml:space="preserve"> calcium carbonate shell</w:t>
      </w:r>
      <w:r w:rsidR="00176161" w:rsidRPr="0073159E">
        <w:rPr>
          <w:rFonts w:ascii="Times New Roman" w:hAnsi="Times New Roman" w:cs="Times New Roman"/>
        </w:rPr>
        <w:t>–</w:t>
      </w:r>
      <w:r w:rsidRPr="00AF7BC0">
        <w:rPr>
          <w:rFonts w:ascii="Times New Roman" w:hAnsi="Times New Roman" w:cs="Times New Roman"/>
          <w:color w:val="000000" w:themeColor="text1"/>
        </w:rPr>
        <w:t xml:space="preserve">forming species, such as brachiopods </w:t>
      </w:r>
      <w:r w:rsidR="004C3D12" w:rsidRPr="00AF7BC0">
        <w:rPr>
          <w:rFonts w:ascii="Times New Roman" w:hAnsi="Times New Roman" w:cs="Times New Roman"/>
          <w:color w:val="000000" w:themeColor="text1"/>
        </w:rPr>
        <w:t>and mollusks</w:t>
      </w:r>
      <w:r w:rsidR="004C3D12" w:rsidRPr="0091367C">
        <w:rPr>
          <w:rFonts w:ascii="Times New Roman" w:hAnsi="Times New Roman" w:cs="Times New Roman"/>
          <w:color w:val="000000" w:themeColor="text1"/>
        </w:rPr>
        <w:t>,</w:t>
      </w:r>
      <w:r w:rsidR="004C3D12" w:rsidRPr="00AF7BC0">
        <w:rPr>
          <w:rFonts w:ascii="Times New Roman" w:hAnsi="Times New Roman" w:cs="Times New Roman"/>
          <w:color w:val="000000" w:themeColor="text1"/>
        </w:rPr>
        <w:t xml:space="preserve"> </w:t>
      </w:r>
      <w:r w:rsidRPr="0091367C">
        <w:rPr>
          <w:rFonts w:ascii="Times New Roman" w:hAnsi="Times New Roman" w:cs="Times New Roman"/>
          <w:color w:val="000000" w:themeColor="text1"/>
        </w:rPr>
        <w:t>because they</w:t>
      </w:r>
      <w:r w:rsidRPr="00AF7BC0">
        <w:rPr>
          <w:rFonts w:ascii="Times New Roman" w:hAnsi="Times New Roman" w:cs="Times New Roman"/>
          <w:color w:val="000000" w:themeColor="text1"/>
        </w:rPr>
        <w:t xml:space="preserve"> are considered</w:t>
      </w:r>
      <w:r w:rsidRPr="00577ABF">
        <w:rPr>
          <w:rFonts w:ascii="Times New Roman" w:hAnsi="Times New Roman" w:cs="Times New Roman"/>
          <w:color w:val="000000" w:themeColor="text1"/>
        </w:rPr>
        <w:t xml:space="preserve"> excellent archives </w:t>
      </w:r>
      <w:r>
        <w:rPr>
          <w:rFonts w:ascii="Times New Roman" w:hAnsi="Times New Roman" w:cs="Times New Roman"/>
          <w:color w:val="000000" w:themeColor="text1"/>
        </w:rPr>
        <w:t>documenting</w:t>
      </w:r>
      <w:r w:rsidRPr="00577ABF">
        <w:rPr>
          <w:rFonts w:ascii="Times New Roman" w:hAnsi="Times New Roman" w:cs="Times New Roman"/>
          <w:color w:val="000000" w:themeColor="text1"/>
        </w:rPr>
        <w:t xml:space="preserve"> how changes in environmental conditions can affect </w:t>
      </w:r>
      <w:r>
        <w:rPr>
          <w:rFonts w:ascii="Times New Roman" w:hAnsi="Times New Roman" w:cs="Times New Roman"/>
          <w:color w:val="000000" w:themeColor="text1"/>
        </w:rPr>
        <w:t>marine</w:t>
      </w:r>
      <w:r w:rsidRPr="00577ABF">
        <w:rPr>
          <w:rFonts w:ascii="Times New Roman" w:hAnsi="Times New Roman" w:cs="Times New Roman"/>
          <w:color w:val="000000" w:themeColor="text1"/>
        </w:rPr>
        <w:t xml:space="preserve"> organisms (e.g., Kurihara. </w:t>
      </w:r>
      <w:r w:rsidRPr="006C0B68">
        <w:rPr>
          <w:rFonts w:ascii="Times New Roman" w:hAnsi="Times New Roman" w:cs="Times New Roman"/>
          <w:color w:val="000000" w:themeColor="text1"/>
        </w:rPr>
        <w:t xml:space="preserve">2008; Comeau et al., 2009; Watson et al., 2012, Hahn et al., 2012, 2014; Cross et al., 2015, 2016, 2018; Crippa et al., 2016a; Milano et al., 2016; Garbelli et al., 2017; Jurikova et al., </w:t>
      </w:r>
      <w:r w:rsidR="00317511" w:rsidRPr="006C0B68">
        <w:rPr>
          <w:rFonts w:ascii="Times New Roman" w:hAnsi="Times New Roman" w:cs="Times New Roman"/>
          <w:color w:val="000000" w:themeColor="text1"/>
        </w:rPr>
        <w:t>in review</w:t>
      </w:r>
      <w:r w:rsidRPr="006C0B68">
        <w:rPr>
          <w:rFonts w:ascii="Times New Roman" w:hAnsi="Times New Roman" w:cs="Times New Roman"/>
          <w:color w:val="000000" w:themeColor="text1"/>
        </w:rPr>
        <w:t>).</w:t>
      </w:r>
      <w:proofErr w:type="gramEnd"/>
    </w:p>
    <w:p w14:paraId="18421B24" w14:textId="44E6E6DF" w:rsidR="00D1133B" w:rsidRDefault="00D1133B" w:rsidP="002F7838">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Recently, several experiments </w:t>
      </w:r>
      <w:proofErr w:type="gramStart"/>
      <w:r>
        <w:rPr>
          <w:rFonts w:ascii="Times New Roman" w:hAnsi="Times New Roman" w:cs="Times New Roman"/>
          <w:color w:val="000000" w:themeColor="text1"/>
        </w:rPr>
        <w:t>were</w:t>
      </w:r>
      <w:r w:rsidRPr="00577ABF">
        <w:rPr>
          <w:rFonts w:ascii="Times New Roman" w:hAnsi="Times New Roman" w:cs="Times New Roman"/>
          <w:color w:val="000000" w:themeColor="text1"/>
        </w:rPr>
        <w:t xml:space="preserve"> performed</w:t>
      </w:r>
      <w:proofErr w:type="gramEnd"/>
      <w:r w:rsidRPr="00577ABF">
        <w:rPr>
          <w:rFonts w:ascii="Times New Roman" w:hAnsi="Times New Roman" w:cs="Times New Roman"/>
          <w:color w:val="000000" w:themeColor="text1"/>
        </w:rPr>
        <w:t xml:space="preserve"> to investigate if </w:t>
      </w:r>
      <w:r>
        <w:rPr>
          <w:rFonts w:ascii="Times New Roman" w:hAnsi="Times New Roman" w:cs="Times New Roman"/>
          <w:color w:val="000000" w:themeColor="text1"/>
        </w:rPr>
        <w:t>a</w:t>
      </w:r>
      <w:r w:rsidRPr="00577ABF">
        <w:rPr>
          <w:rFonts w:ascii="Times New Roman" w:hAnsi="Times New Roman" w:cs="Times New Roman"/>
          <w:color w:val="000000" w:themeColor="text1"/>
        </w:rPr>
        <w:t xml:space="preserve"> change of seawater pH may affect growth rate, shell repair and oxygen consumption of calcifying organisms, and how they respond to ocean acidification (Supplementary Table 1). However, despite the great number of studies, the consequences on biomineral formation remain not well understood, as most studies focused mainly on growth, metabolic rates, shell dissolution and shell repair (Supplementary Table 1</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and references therein). </w:t>
      </w:r>
      <w:r>
        <w:rPr>
          <w:rFonts w:ascii="Times New Roman" w:hAnsi="Times New Roman" w:cs="Times New Roman"/>
          <w:color w:val="000000" w:themeColor="text1"/>
        </w:rPr>
        <w:t>O</w:t>
      </w:r>
      <w:r w:rsidRPr="00577ABF">
        <w:rPr>
          <w:rFonts w:ascii="Times New Roman" w:hAnsi="Times New Roman" w:cs="Times New Roman"/>
          <w:color w:val="000000" w:themeColor="text1"/>
        </w:rPr>
        <w:t xml:space="preserve">nly </w:t>
      </w:r>
      <w:r>
        <w:rPr>
          <w:rFonts w:ascii="Times New Roman" w:hAnsi="Times New Roman" w:cs="Times New Roman"/>
          <w:color w:val="000000" w:themeColor="text1"/>
        </w:rPr>
        <w:t xml:space="preserve">a </w:t>
      </w:r>
      <w:r w:rsidRPr="00577ABF">
        <w:rPr>
          <w:rFonts w:ascii="Times New Roman" w:hAnsi="Times New Roman" w:cs="Times New Roman"/>
          <w:color w:val="000000" w:themeColor="text1"/>
        </w:rPr>
        <w:t xml:space="preserve">few studies deal with the effect of acidification on microstructure (Beniash et al., </w:t>
      </w:r>
      <w:r w:rsidRPr="00577ABF">
        <w:rPr>
          <w:rFonts w:ascii="Times New Roman" w:hAnsi="Times New Roman" w:cs="Times New Roman"/>
          <w:color w:val="000000" w:themeColor="text1"/>
          <w:lang w:val="en-US"/>
        </w:rPr>
        <w:t>2010; Hahn et al., 2012; Stemmer et al., 2013; Fitzer et al., 2014a, b; Milano et al.,</w:t>
      </w:r>
      <w:r w:rsidRPr="00577ABF">
        <w:rPr>
          <w:rFonts w:ascii="Times New Roman" w:hAnsi="Times New Roman" w:cs="Times New Roman"/>
          <w:color w:val="000000" w:themeColor="text1"/>
        </w:rPr>
        <w:t xml:space="preserve"> 2016)</w:t>
      </w:r>
      <w:r>
        <w:rPr>
          <w:rFonts w:ascii="Times New Roman" w:hAnsi="Times New Roman" w:cs="Times New Roman"/>
          <w:color w:val="000000" w:themeColor="text1"/>
        </w:rPr>
        <w:t>, and</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a</w:t>
      </w:r>
      <w:r w:rsidRPr="00577ABF">
        <w:rPr>
          <w:rFonts w:ascii="Times New Roman" w:hAnsi="Times New Roman" w:cs="Times New Roman"/>
          <w:color w:val="000000" w:themeColor="text1"/>
        </w:rPr>
        <w:t xml:space="preserve">ll </w:t>
      </w:r>
      <w:r>
        <w:rPr>
          <w:rFonts w:ascii="Times New Roman" w:hAnsi="Times New Roman" w:cs="Times New Roman"/>
          <w:color w:val="000000" w:themeColor="text1"/>
        </w:rPr>
        <w:t>of them</w:t>
      </w:r>
      <w:r w:rsidRPr="00577ABF">
        <w:rPr>
          <w:rFonts w:ascii="Times New Roman" w:hAnsi="Times New Roman" w:cs="Times New Roman"/>
          <w:color w:val="000000" w:themeColor="text1"/>
        </w:rPr>
        <w:t xml:space="preserve"> focused on bivalves</w:t>
      </w:r>
      <w:r>
        <w:rPr>
          <w:rFonts w:ascii="Times New Roman" w:hAnsi="Times New Roman" w:cs="Times New Roman"/>
          <w:color w:val="000000" w:themeColor="text1"/>
        </w:rPr>
        <w:t xml:space="preserve"> and show that </w:t>
      </w:r>
      <w:r w:rsidRPr="00577ABF">
        <w:rPr>
          <w:rFonts w:ascii="Times New Roman" w:hAnsi="Times New Roman" w:cs="Times New Roman"/>
          <w:color w:val="000000" w:themeColor="text1"/>
        </w:rPr>
        <w:t>neither microstructure, nor shell hardness see</w:t>
      </w:r>
      <w:r>
        <w:rPr>
          <w:rFonts w:ascii="Times New Roman" w:hAnsi="Times New Roman" w:cs="Times New Roman"/>
          <w:color w:val="000000" w:themeColor="text1"/>
        </w:rPr>
        <w:t>m to be affected by seawater pH.</w:t>
      </w:r>
    </w:p>
    <w:p w14:paraId="7DB8091A" w14:textId="6ADED7B8" w:rsidR="00D1133B" w:rsidRDefault="00D1133B" w:rsidP="002F7838">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The few studies that examined brachiopods or brachiopod shells suggest that the latter suffered increased dissolution </w:t>
      </w:r>
      <w:r w:rsidR="00B62FCC" w:rsidRPr="00B62FCC">
        <w:rPr>
          <w:rFonts w:ascii="Times New Roman" w:hAnsi="Times New Roman" w:cs="Times New Roman"/>
          <w:color w:val="000000" w:themeColor="text1"/>
        </w:rPr>
        <w:t>under</w:t>
      </w:r>
      <w:r w:rsidRPr="006F35FC">
        <w:rPr>
          <w:rFonts w:ascii="Times New Roman" w:hAnsi="Times New Roman" w:cs="Times New Roman"/>
          <w:color w:val="000000" w:themeColor="text1"/>
        </w:rPr>
        <w:t xml:space="preserve"> lower seawater pH conditions, whereas the organism either exhibited no changes, or an increase in shell density [calculated as dry </w:t>
      </w:r>
      <w:r w:rsidR="00B62FCC">
        <w:rPr>
          <w:rFonts w:ascii="Times New Roman" w:hAnsi="Times New Roman" w:cs="Times New Roman"/>
          <w:color w:val="000000" w:themeColor="text1"/>
        </w:rPr>
        <w:t>mass</w:t>
      </w:r>
      <w:r w:rsidRPr="006F35FC">
        <w:rPr>
          <w:rFonts w:ascii="Times New Roman" w:hAnsi="Times New Roman" w:cs="Times New Roman"/>
          <w:color w:val="000000" w:themeColor="text1"/>
        </w:rPr>
        <w:t xml:space="preserve"> of the shell (g)/shell volume (cm</w:t>
      </w:r>
      <w:r w:rsidRPr="006F35FC">
        <w:rPr>
          <w:rFonts w:ascii="Times New Roman" w:hAnsi="Times New Roman" w:cs="Times New Roman"/>
          <w:color w:val="000000" w:themeColor="text1"/>
          <w:vertAlign w:val="superscript"/>
        </w:rPr>
        <w:t>3</w:t>
      </w:r>
      <w:r w:rsidRPr="006F35FC">
        <w:rPr>
          <w:rFonts w:ascii="Times New Roman" w:hAnsi="Times New Roman" w:cs="Times New Roman"/>
          <w:color w:val="000000" w:themeColor="text1"/>
        </w:rPr>
        <w:t>)], but otherwise no changes in shell morphology and trace chemistry (Table 1). Overall, there appears to be little to no effect on brachiopod morphology or chemistry with lower seawater pH (Cross et al., 2015, 2016, 2018).</w:t>
      </w:r>
    </w:p>
    <w:p w14:paraId="143340B0" w14:textId="77777777" w:rsidR="00004635" w:rsidRPr="00577ABF" w:rsidRDefault="00004635" w:rsidP="0091367C">
      <w:pPr>
        <w:spacing w:after="0" w:line="240" w:lineRule="auto"/>
        <w:rPr>
          <w:rFonts w:ascii="Times New Roman" w:hAnsi="Times New Roman" w:cs="Times New Roman"/>
          <w:color w:val="000000" w:themeColor="text1"/>
        </w:rPr>
      </w:pPr>
    </w:p>
    <w:p w14:paraId="0A5F7A02" w14:textId="77777777" w:rsidR="00004635" w:rsidRPr="00434E22" w:rsidRDefault="00004635" w:rsidP="00004635">
      <w:pPr>
        <w:spacing w:line="256" w:lineRule="auto"/>
        <w:rPr>
          <w:rFonts w:ascii="Times New Roman" w:eastAsia="宋体" w:hAnsi="Times New Roman" w:cs="Times New Roman"/>
          <w:sz w:val="20"/>
          <w:szCs w:val="20"/>
        </w:rPr>
      </w:pPr>
      <w:r w:rsidRPr="00434E22">
        <w:rPr>
          <w:rFonts w:ascii="Times New Roman" w:eastAsia="宋体" w:hAnsi="Times New Roman" w:cs="Times New Roman"/>
          <w:sz w:val="20"/>
          <w:szCs w:val="20"/>
        </w:rPr>
        <w:t>Table 1. Culturing, dissolution experiments and natural variation on several brachiopod species and shells.</w:t>
      </w:r>
    </w:p>
    <w:tbl>
      <w:tblPr>
        <w:tblStyle w:val="TableGrid4"/>
        <w:tblW w:w="0" w:type="dxa"/>
        <w:jc w:val="center"/>
        <w:tblInd w:w="0"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1701"/>
        <w:gridCol w:w="2268"/>
        <w:gridCol w:w="993"/>
        <w:gridCol w:w="2409"/>
        <w:gridCol w:w="850"/>
        <w:gridCol w:w="993"/>
      </w:tblGrid>
      <w:tr w:rsidR="00004635" w:rsidRPr="00004635" w14:paraId="6989FA93" w14:textId="77777777" w:rsidTr="00004635">
        <w:trPr>
          <w:jc w:val="center"/>
        </w:trPr>
        <w:tc>
          <w:tcPr>
            <w:tcW w:w="1418" w:type="dxa"/>
            <w:tcBorders>
              <w:top w:val="single" w:sz="4" w:space="0" w:color="auto"/>
              <w:left w:val="nil"/>
              <w:bottom w:val="single" w:sz="4" w:space="0" w:color="auto"/>
              <w:right w:val="nil"/>
            </w:tcBorders>
            <w:vAlign w:val="center"/>
            <w:hideMark/>
          </w:tcPr>
          <w:p w14:paraId="0BD8488B"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Species</w:t>
            </w:r>
          </w:p>
          <w:p w14:paraId="0363AE3E"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N (number of sample)</w:t>
            </w:r>
          </w:p>
        </w:tc>
        <w:tc>
          <w:tcPr>
            <w:tcW w:w="1701" w:type="dxa"/>
            <w:tcBorders>
              <w:top w:val="single" w:sz="4" w:space="0" w:color="auto"/>
              <w:left w:val="nil"/>
              <w:bottom w:val="single" w:sz="4" w:space="0" w:color="auto"/>
              <w:right w:val="nil"/>
            </w:tcBorders>
            <w:vAlign w:val="center"/>
            <w:hideMark/>
          </w:tcPr>
          <w:p w14:paraId="22203C1F"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Growth Parameters</w:t>
            </w:r>
          </w:p>
        </w:tc>
        <w:tc>
          <w:tcPr>
            <w:tcW w:w="2268" w:type="dxa"/>
            <w:tcBorders>
              <w:top w:val="single" w:sz="4" w:space="0" w:color="auto"/>
              <w:left w:val="nil"/>
              <w:bottom w:val="single" w:sz="4" w:space="0" w:color="auto"/>
              <w:right w:val="nil"/>
            </w:tcBorders>
            <w:vAlign w:val="center"/>
            <w:hideMark/>
          </w:tcPr>
          <w:p w14:paraId="49AF3BA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Shell repair/Microstructure/Oxygen consumption/Dissolution of shell/Microstructure</w:t>
            </w:r>
          </w:p>
        </w:tc>
        <w:tc>
          <w:tcPr>
            <w:tcW w:w="993" w:type="dxa"/>
            <w:tcBorders>
              <w:top w:val="single" w:sz="4" w:space="0" w:color="auto"/>
              <w:left w:val="nil"/>
              <w:bottom w:val="single" w:sz="4" w:space="0" w:color="auto"/>
              <w:right w:val="nil"/>
            </w:tcBorders>
            <w:vAlign w:val="center"/>
            <w:hideMark/>
          </w:tcPr>
          <w:p w14:paraId="629074C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Method &amp; Material</w:t>
            </w:r>
          </w:p>
        </w:tc>
        <w:tc>
          <w:tcPr>
            <w:tcW w:w="2409" w:type="dxa"/>
            <w:tcBorders>
              <w:top w:val="single" w:sz="4" w:space="0" w:color="auto"/>
              <w:left w:val="nil"/>
              <w:bottom w:val="single" w:sz="4" w:space="0" w:color="auto"/>
              <w:right w:val="nil"/>
            </w:tcBorders>
            <w:vAlign w:val="center"/>
            <w:hideMark/>
          </w:tcPr>
          <w:p w14:paraId="5ADD0F9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Environment/conditions</w:t>
            </w:r>
          </w:p>
          <w:p w14:paraId="6DAC2C7B"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T</w:t>
            </w:r>
            <w:r w:rsidRPr="00004635">
              <w:rPr>
                <w:rFonts w:ascii="Times New Roman" w:hAnsi="Times New Roman"/>
                <w:sz w:val="16"/>
                <w:szCs w:val="18"/>
                <w:lang w:val="en-US"/>
              </w:rPr>
              <w:t>=</w:t>
            </w:r>
            <w:r w:rsidRPr="00004635">
              <w:rPr>
                <w:rFonts w:ascii="Times New Roman" w:hAnsi="Times New Roman"/>
                <w:sz w:val="16"/>
                <w:szCs w:val="18"/>
              </w:rPr>
              <w:t>Temperature (℃)</w:t>
            </w:r>
          </w:p>
          <w:p w14:paraId="01336AF7"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S=Salinity (PSU)</w:t>
            </w:r>
          </w:p>
          <w:p w14:paraId="2C9B3802" w14:textId="1B9C3136" w:rsidR="00004635" w:rsidRPr="00004635" w:rsidRDefault="00004635" w:rsidP="002F7838">
            <w:pPr>
              <w:autoSpaceDE w:val="0"/>
              <w:autoSpaceDN w:val="0"/>
              <w:adjustRightInd w:val="0"/>
              <w:rPr>
                <w:rFonts w:ascii="Times New Roman" w:hAnsi="Times New Roman"/>
                <w:color w:val="000000"/>
                <w:sz w:val="16"/>
                <w:szCs w:val="18"/>
              </w:rPr>
            </w:pPr>
            <w:r w:rsidRPr="00004635">
              <w:rPr>
                <w:rFonts w:ascii="Times New Roman" w:hAnsi="Times New Roman"/>
                <w:i/>
                <w:color w:val="000000"/>
                <w:sz w:val="16"/>
                <w:szCs w:val="18"/>
              </w:rPr>
              <w:t>p</w:t>
            </w:r>
            <w:r w:rsidRPr="00004635">
              <w:rPr>
                <w:rFonts w:ascii="Times New Roman" w:hAnsi="Times New Roman"/>
                <w:color w:val="000000"/>
                <w:sz w:val="16"/>
                <w:szCs w:val="18"/>
              </w:rPr>
              <w:t>CO</w:t>
            </w:r>
            <w:r w:rsidRPr="00004635">
              <w:rPr>
                <w:rFonts w:ascii="Times New Roman" w:hAnsi="Times New Roman"/>
                <w:color w:val="000000"/>
                <w:sz w:val="16"/>
                <w:szCs w:val="18"/>
                <w:vertAlign w:val="subscript"/>
              </w:rPr>
              <w:t xml:space="preserve">2 </w:t>
            </w:r>
            <w:r w:rsidR="002F7838">
              <w:rPr>
                <w:rFonts w:ascii="Times New Roman" w:hAnsi="Times New Roman"/>
                <w:color w:val="000000"/>
                <w:sz w:val="16"/>
                <w:szCs w:val="18"/>
              </w:rPr>
              <w:t>(μatm)</w:t>
            </w:r>
          </w:p>
        </w:tc>
        <w:tc>
          <w:tcPr>
            <w:tcW w:w="850" w:type="dxa"/>
            <w:tcBorders>
              <w:top w:val="single" w:sz="4" w:space="0" w:color="auto"/>
              <w:left w:val="nil"/>
              <w:bottom w:val="single" w:sz="4" w:space="0" w:color="auto"/>
              <w:right w:val="nil"/>
            </w:tcBorders>
            <w:vAlign w:val="center"/>
            <w:hideMark/>
          </w:tcPr>
          <w:p w14:paraId="59C079FF"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Duration of experiment</w:t>
            </w:r>
          </w:p>
        </w:tc>
        <w:tc>
          <w:tcPr>
            <w:tcW w:w="993" w:type="dxa"/>
            <w:tcBorders>
              <w:top w:val="single" w:sz="4" w:space="0" w:color="auto"/>
              <w:left w:val="nil"/>
              <w:bottom w:val="single" w:sz="4" w:space="0" w:color="auto"/>
              <w:right w:val="nil"/>
            </w:tcBorders>
            <w:vAlign w:val="center"/>
            <w:hideMark/>
          </w:tcPr>
          <w:p w14:paraId="481505BD"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Source</w:t>
            </w:r>
          </w:p>
        </w:tc>
      </w:tr>
      <w:tr w:rsidR="00004635" w:rsidRPr="00004635" w14:paraId="4D8804BB" w14:textId="77777777" w:rsidTr="00004635">
        <w:trPr>
          <w:jc w:val="center"/>
        </w:trPr>
        <w:tc>
          <w:tcPr>
            <w:tcW w:w="1418" w:type="dxa"/>
            <w:tcBorders>
              <w:top w:val="single" w:sz="4" w:space="0" w:color="auto"/>
              <w:left w:val="nil"/>
              <w:bottom w:val="nil"/>
              <w:right w:val="nil"/>
            </w:tcBorders>
            <w:vAlign w:val="center"/>
            <w:hideMark/>
          </w:tcPr>
          <w:p w14:paraId="6D5ECE37" w14:textId="77777777" w:rsidR="00004635" w:rsidRPr="00004635" w:rsidRDefault="00004635" w:rsidP="00004635">
            <w:pPr>
              <w:rPr>
                <w:rFonts w:ascii="Times New Roman" w:hAnsi="Times New Roman"/>
                <w:sz w:val="16"/>
                <w:szCs w:val="18"/>
              </w:rPr>
            </w:pPr>
            <w:r w:rsidRPr="00004635">
              <w:rPr>
                <w:rFonts w:ascii="Times New Roman" w:hAnsi="Times New Roman"/>
                <w:i/>
                <w:sz w:val="16"/>
                <w:szCs w:val="18"/>
              </w:rPr>
              <w:t>Calloria inconspicua</w:t>
            </w:r>
            <w:r w:rsidRPr="00004635">
              <w:rPr>
                <w:rFonts w:ascii="Times New Roman" w:hAnsi="Times New Roman"/>
                <w:sz w:val="16"/>
                <w:szCs w:val="18"/>
              </w:rPr>
              <w:t xml:space="preserve"> (Sowerby, 1846)</w:t>
            </w:r>
          </w:p>
          <w:p w14:paraId="6919F4A3" w14:textId="77777777" w:rsidR="00004635" w:rsidRPr="00004635" w:rsidRDefault="00004635" w:rsidP="00004635">
            <w:pPr>
              <w:rPr>
                <w:rFonts w:ascii="Times New Roman" w:hAnsi="Times New Roman"/>
                <w:i/>
                <w:sz w:val="16"/>
                <w:szCs w:val="18"/>
                <w:lang w:val="it-IT"/>
              </w:rPr>
            </w:pPr>
            <w:r w:rsidRPr="00004635">
              <w:rPr>
                <w:rFonts w:ascii="Times New Roman" w:hAnsi="Times New Roman"/>
                <w:sz w:val="16"/>
                <w:szCs w:val="18"/>
              </w:rPr>
              <w:t xml:space="preserve">N </w:t>
            </w:r>
            <w:r w:rsidRPr="00004635">
              <w:rPr>
                <w:rFonts w:ascii="Times New Roman" w:hAnsi="Times New Roman"/>
                <w:sz w:val="16"/>
                <w:szCs w:val="18"/>
                <w:lang w:val="it-IT"/>
              </w:rPr>
              <w:t>= 123</w:t>
            </w:r>
          </w:p>
        </w:tc>
        <w:tc>
          <w:tcPr>
            <w:tcW w:w="1701" w:type="dxa"/>
            <w:tcBorders>
              <w:top w:val="single" w:sz="4" w:space="0" w:color="auto"/>
              <w:left w:val="nil"/>
              <w:bottom w:val="nil"/>
              <w:right w:val="nil"/>
            </w:tcBorders>
            <w:vAlign w:val="center"/>
            <w:hideMark/>
          </w:tcPr>
          <w:p w14:paraId="23CAF758" w14:textId="71C4C5F5"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1) </w:t>
            </w:r>
            <w:r w:rsidR="00176161">
              <w:rPr>
                <w:rFonts w:ascii="Times New Roman" w:hAnsi="Times New Roman"/>
                <w:sz w:val="16"/>
                <w:szCs w:val="18"/>
              </w:rPr>
              <w:t>&gt;</w:t>
            </w:r>
            <w:r w:rsidRPr="00004635">
              <w:rPr>
                <w:rFonts w:ascii="Times New Roman" w:hAnsi="Times New Roman"/>
                <w:sz w:val="16"/>
                <w:szCs w:val="18"/>
              </w:rPr>
              <w:t>3 mm in length</w:t>
            </w:r>
            <w:r w:rsidRPr="00004635">
              <w:rPr>
                <w:rFonts w:ascii="Times New Roman" w:hAnsi="Times New Roman"/>
                <w:sz w:val="16"/>
              </w:rPr>
              <w:t xml:space="preserve"> </w:t>
            </w:r>
            <w:r w:rsidRPr="00004635">
              <w:rPr>
                <w:rFonts w:ascii="Times New Roman" w:hAnsi="Times New Roman"/>
                <w:sz w:val="16"/>
                <w:szCs w:val="18"/>
              </w:rPr>
              <w:t>undamaged individuals were not affected</w:t>
            </w:r>
          </w:p>
          <w:p w14:paraId="3C7FB48D"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by lower pH;</w:t>
            </w:r>
          </w:p>
          <w:p w14:paraId="1E2BAD47" w14:textId="28857A3F" w:rsidR="00004635" w:rsidRDefault="00004635" w:rsidP="00004635">
            <w:pPr>
              <w:rPr>
                <w:rFonts w:ascii="Times New Roman" w:hAnsi="Times New Roman"/>
                <w:sz w:val="16"/>
                <w:szCs w:val="18"/>
              </w:rPr>
            </w:pPr>
            <w:r w:rsidRPr="00004635">
              <w:rPr>
                <w:rFonts w:ascii="Times New Roman" w:hAnsi="Times New Roman"/>
                <w:sz w:val="16"/>
                <w:szCs w:val="18"/>
              </w:rPr>
              <w:t xml:space="preserve">2) </w:t>
            </w:r>
            <w:r w:rsidR="00176161">
              <w:rPr>
                <w:rFonts w:ascii="Times New Roman" w:hAnsi="Times New Roman"/>
                <w:sz w:val="16"/>
                <w:szCs w:val="18"/>
              </w:rPr>
              <w:t>&lt;</w:t>
            </w:r>
            <w:r w:rsidRPr="00004635">
              <w:rPr>
                <w:rFonts w:ascii="Times New Roman" w:hAnsi="Times New Roman"/>
                <w:sz w:val="16"/>
                <w:szCs w:val="18"/>
              </w:rPr>
              <w:t>3 mm in length undamaged individuals grew faster at pH 7.62 than the control conditions</w:t>
            </w:r>
          </w:p>
          <w:p w14:paraId="0A3E46F0" w14:textId="77777777" w:rsidR="003C7018" w:rsidRPr="00004635" w:rsidRDefault="003C7018" w:rsidP="00004635">
            <w:pPr>
              <w:rPr>
                <w:rFonts w:ascii="Times New Roman" w:hAnsi="Times New Roman"/>
                <w:sz w:val="16"/>
                <w:szCs w:val="18"/>
              </w:rPr>
            </w:pPr>
          </w:p>
        </w:tc>
        <w:tc>
          <w:tcPr>
            <w:tcW w:w="2268" w:type="dxa"/>
            <w:tcBorders>
              <w:top w:val="single" w:sz="4" w:space="0" w:color="auto"/>
              <w:left w:val="nil"/>
              <w:bottom w:val="nil"/>
              <w:right w:val="nil"/>
            </w:tcBorders>
            <w:vAlign w:val="center"/>
            <w:hideMark/>
          </w:tcPr>
          <w:p w14:paraId="12342421" w14:textId="167E3C09" w:rsidR="00004635" w:rsidRPr="00004635" w:rsidRDefault="00004635" w:rsidP="00176161">
            <w:pPr>
              <w:rPr>
                <w:rFonts w:ascii="Times New Roman" w:hAnsi="Times New Roman"/>
                <w:sz w:val="16"/>
                <w:szCs w:val="18"/>
              </w:rPr>
            </w:pPr>
            <w:r w:rsidRPr="00004635">
              <w:rPr>
                <w:rFonts w:ascii="Times New Roman" w:hAnsi="Times New Roman"/>
                <w:sz w:val="16"/>
                <w:szCs w:val="18"/>
              </w:rPr>
              <w:t xml:space="preserve">Not affected </w:t>
            </w:r>
            <w:r w:rsidRPr="00176161">
              <w:rPr>
                <w:rFonts w:ascii="Times New Roman" w:hAnsi="Times New Roman"/>
                <w:sz w:val="16"/>
                <w:szCs w:val="18"/>
              </w:rPr>
              <w:t>by lower pH (</w:t>
            </w:r>
            <w:r w:rsidR="00176161">
              <w:rPr>
                <w:rFonts w:ascii="Times New Roman" w:hAnsi="Times New Roman"/>
                <w:sz w:val="16"/>
                <w:szCs w:val="18"/>
              </w:rPr>
              <w:t>&gt;</w:t>
            </w:r>
            <w:r w:rsidRPr="00176161">
              <w:rPr>
                <w:rFonts w:ascii="Times New Roman" w:hAnsi="Times New Roman"/>
                <w:sz w:val="16"/>
                <w:szCs w:val="18"/>
              </w:rPr>
              <w:t>80% of all damaged individuals repaired after 12 weeks</w:t>
            </w:r>
            <w:r w:rsidRPr="00004635">
              <w:rPr>
                <w:rFonts w:ascii="Times New Roman" w:hAnsi="Times New Roman"/>
                <w:sz w:val="16"/>
                <w:szCs w:val="18"/>
              </w:rPr>
              <w:t>)</w:t>
            </w:r>
          </w:p>
        </w:tc>
        <w:tc>
          <w:tcPr>
            <w:tcW w:w="993" w:type="dxa"/>
            <w:tcBorders>
              <w:top w:val="single" w:sz="4" w:space="0" w:color="auto"/>
              <w:left w:val="nil"/>
              <w:bottom w:val="nil"/>
              <w:right w:val="nil"/>
            </w:tcBorders>
            <w:vAlign w:val="center"/>
            <w:hideMark/>
          </w:tcPr>
          <w:p w14:paraId="755ACFA4"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Culture experiment</w:t>
            </w:r>
          </w:p>
        </w:tc>
        <w:tc>
          <w:tcPr>
            <w:tcW w:w="2409" w:type="dxa"/>
            <w:tcBorders>
              <w:top w:val="single" w:sz="4" w:space="0" w:color="auto"/>
              <w:left w:val="nil"/>
              <w:bottom w:val="nil"/>
              <w:right w:val="nil"/>
            </w:tcBorders>
            <w:vAlign w:val="center"/>
          </w:tcPr>
          <w:p w14:paraId="2930761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a) pH 8.16, T 16.5, S 33.9,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465, Ω calcite 3.5</w:t>
            </w:r>
          </w:p>
          <w:p w14:paraId="432F4EAF"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b) pH 7.79, T 16.9,</w:t>
            </w:r>
            <w:r w:rsidRPr="00004635">
              <w:rPr>
                <w:rFonts w:ascii="Times New Roman" w:hAnsi="Times New Roman"/>
                <w:sz w:val="16"/>
              </w:rPr>
              <w:t xml:space="preserve"> </w:t>
            </w:r>
            <w:r w:rsidRPr="00004635">
              <w:rPr>
                <w:rFonts w:ascii="Times New Roman" w:hAnsi="Times New Roman"/>
                <w:sz w:val="16"/>
                <w:szCs w:val="18"/>
              </w:rPr>
              <w:t xml:space="preserve">S 33.9,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1130, Ω calcite 1.6</w:t>
            </w:r>
          </w:p>
          <w:p w14:paraId="08EA72DC"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c) pH 7.62, T 16.6, S 33.9,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rPr>
              <w:t xml:space="preserve"> </w:t>
            </w:r>
            <w:r w:rsidRPr="00004635">
              <w:rPr>
                <w:rFonts w:ascii="Times New Roman" w:hAnsi="Times New Roman"/>
                <w:sz w:val="16"/>
                <w:szCs w:val="18"/>
              </w:rPr>
              <w:t>1536, Ω calcite 1.3</w:t>
            </w:r>
          </w:p>
          <w:p w14:paraId="254508E3" w14:textId="77777777" w:rsidR="00004635" w:rsidRPr="00004635" w:rsidRDefault="00004635" w:rsidP="00004635">
            <w:pPr>
              <w:rPr>
                <w:rFonts w:ascii="Times New Roman" w:hAnsi="Times New Roman"/>
                <w:sz w:val="16"/>
                <w:szCs w:val="18"/>
              </w:rPr>
            </w:pPr>
          </w:p>
        </w:tc>
        <w:tc>
          <w:tcPr>
            <w:tcW w:w="850" w:type="dxa"/>
            <w:tcBorders>
              <w:top w:val="single" w:sz="4" w:space="0" w:color="auto"/>
              <w:left w:val="nil"/>
              <w:bottom w:val="nil"/>
              <w:right w:val="nil"/>
            </w:tcBorders>
            <w:vAlign w:val="center"/>
            <w:hideMark/>
          </w:tcPr>
          <w:p w14:paraId="6472B152"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12 weeks</w:t>
            </w:r>
          </w:p>
        </w:tc>
        <w:tc>
          <w:tcPr>
            <w:tcW w:w="993" w:type="dxa"/>
            <w:tcBorders>
              <w:top w:val="single" w:sz="4" w:space="0" w:color="auto"/>
              <w:left w:val="nil"/>
              <w:bottom w:val="nil"/>
              <w:right w:val="nil"/>
            </w:tcBorders>
            <w:vAlign w:val="center"/>
            <w:hideMark/>
          </w:tcPr>
          <w:p w14:paraId="1F099439"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Cross et al., 2016</w:t>
            </w:r>
          </w:p>
        </w:tc>
      </w:tr>
      <w:tr w:rsidR="00004635" w:rsidRPr="00004635" w14:paraId="0CFF44F1" w14:textId="77777777" w:rsidTr="00004635">
        <w:trPr>
          <w:jc w:val="center"/>
        </w:trPr>
        <w:tc>
          <w:tcPr>
            <w:tcW w:w="1418" w:type="dxa"/>
            <w:tcBorders>
              <w:top w:val="nil"/>
              <w:left w:val="nil"/>
              <w:bottom w:val="nil"/>
              <w:right w:val="nil"/>
            </w:tcBorders>
            <w:vAlign w:val="center"/>
            <w:hideMark/>
          </w:tcPr>
          <w:p w14:paraId="762A5259" w14:textId="77777777" w:rsidR="00004635" w:rsidRPr="00004635" w:rsidRDefault="00004635" w:rsidP="00004635">
            <w:pPr>
              <w:rPr>
                <w:rFonts w:ascii="Times New Roman" w:hAnsi="Times New Roman"/>
                <w:sz w:val="16"/>
                <w:szCs w:val="18"/>
              </w:rPr>
            </w:pPr>
            <w:r w:rsidRPr="00004635">
              <w:rPr>
                <w:rFonts w:ascii="Times New Roman" w:hAnsi="Times New Roman"/>
                <w:i/>
                <w:sz w:val="16"/>
                <w:szCs w:val="18"/>
              </w:rPr>
              <w:t>Calloria inconspicua</w:t>
            </w:r>
            <w:r w:rsidRPr="00004635">
              <w:rPr>
                <w:rFonts w:ascii="Times New Roman" w:hAnsi="Times New Roman"/>
                <w:sz w:val="16"/>
                <w:szCs w:val="18"/>
              </w:rPr>
              <w:t xml:space="preserve"> (Sowerby, 1846)</w:t>
            </w:r>
          </w:p>
          <w:p w14:paraId="50A6070F" w14:textId="77777777" w:rsidR="00004635" w:rsidRPr="00004635" w:rsidRDefault="00004635" w:rsidP="00004635">
            <w:pPr>
              <w:rPr>
                <w:rFonts w:ascii="Times New Roman" w:hAnsi="Times New Roman"/>
                <w:sz w:val="16"/>
                <w:szCs w:val="18"/>
                <w:lang w:val="it-IT"/>
              </w:rPr>
            </w:pPr>
            <w:r w:rsidRPr="00004635">
              <w:rPr>
                <w:rFonts w:ascii="Times New Roman" w:hAnsi="Times New Roman"/>
                <w:sz w:val="16"/>
                <w:szCs w:val="18"/>
              </w:rPr>
              <w:t>N</w:t>
            </w:r>
            <w:r w:rsidRPr="00004635">
              <w:rPr>
                <w:rFonts w:ascii="Times New Roman" w:hAnsi="Times New Roman"/>
                <w:sz w:val="16"/>
                <w:szCs w:val="18"/>
                <w:vertAlign w:val="subscript"/>
              </w:rPr>
              <w:t xml:space="preserve"> </w:t>
            </w:r>
            <w:r w:rsidRPr="00004635">
              <w:rPr>
                <w:rFonts w:ascii="Times New Roman" w:hAnsi="Times New Roman"/>
                <w:sz w:val="16"/>
                <w:szCs w:val="18"/>
              </w:rPr>
              <w:t>= 389 (adults)</w:t>
            </w:r>
          </w:p>
        </w:tc>
        <w:tc>
          <w:tcPr>
            <w:tcW w:w="1701" w:type="dxa"/>
            <w:tcBorders>
              <w:top w:val="nil"/>
              <w:left w:val="nil"/>
              <w:bottom w:val="nil"/>
              <w:right w:val="nil"/>
            </w:tcBorders>
            <w:vAlign w:val="center"/>
          </w:tcPr>
          <w:p w14:paraId="0C69A57E" w14:textId="77777777" w:rsidR="00004635" w:rsidRPr="00004635" w:rsidRDefault="00004635" w:rsidP="00004635">
            <w:pPr>
              <w:rPr>
                <w:rFonts w:ascii="Times New Roman" w:hAnsi="Times New Roman"/>
                <w:sz w:val="16"/>
                <w:szCs w:val="18"/>
              </w:rPr>
            </w:pPr>
          </w:p>
        </w:tc>
        <w:tc>
          <w:tcPr>
            <w:tcW w:w="2268" w:type="dxa"/>
            <w:tcBorders>
              <w:top w:val="nil"/>
              <w:left w:val="nil"/>
              <w:bottom w:val="nil"/>
              <w:right w:val="nil"/>
            </w:tcBorders>
            <w:vAlign w:val="center"/>
          </w:tcPr>
          <w:p w14:paraId="4BFE7A7C"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Punctae width decreased by 8.26%, shell density increased by 3.43%, no change in shell morphology, punctae density, shell thickness, and shell elemental composition (Ca, Mg, Na, Sr and P)</w:t>
            </w:r>
          </w:p>
          <w:p w14:paraId="7CADCB39" w14:textId="77777777" w:rsidR="00004635" w:rsidRPr="00004635" w:rsidRDefault="00004635" w:rsidP="00004635">
            <w:pPr>
              <w:rPr>
                <w:rFonts w:ascii="Times New Roman" w:hAnsi="Times New Roman"/>
                <w:sz w:val="16"/>
                <w:szCs w:val="18"/>
              </w:rPr>
            </w:pPr>
          </w:p>
          <w:p w14:paraId="325A444A" w14:textId="77777777" w:rsidR="00004635" w:rsidRPr="00004635" w:rsidRDefault="00004635" w:rsidP="00004635">
            <w:pPr>
              <w:rPr>
                <w:rFonts w:ascii="Times New Roman" w:hAnsi="Times New Roman"/>
                <w:sz w:val="16"/>
                <w:szCs w:val="18"/>
              </w:rPr>
            </w:pPr>
          </w:p>
        </w:tc>
        <w:tc>
          <w:tcPr>
            <w:tcW w:w="993" w:type="dxa"/>
            <w:tcBorders>
              <w:top w:val="nil"/>
              <w:left w:val="nil"/>
              <w:bottom w:val="nil"/>
              <w:right w:val="nil"/>
            </w:tcBorders>
            <w:vAlign w:val="center"/>
            <w:hideMark/>
          </w:tcPr>
          <w:p w14:paraId="4BFAAB04"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One specimen collected every decade from one locality</w:t>
            </w:r>
          </w:p>
        </w:tc>
        <w:tc>
          <w:tcPr>
            <w:tcW w:w="2409" w:type="dxa"/>
            <w:tcBorders>
              <w:top w:val="nil"/>
              <w:left w:val="nil"/>
              <w:bottom w:val="nil"/>
              <w:right w:val="nil"/>
            </w:tcBorders>
            <w:vAlign w:val="center"/>
            <w:hideMark/>
          </w:tcPr>
          <w:p w14:paraId="6A7F9403"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Last two decades pH reduced 0.1 unit</w:t>
            </w:r>
          </w:p>
          <w:p w14:paraId="3B5E35F2" w14:textId="5EED9C41" w:rsidR="00004635" w:rsidRPr="00004635" w:rsidRDefault="00004635" w:rsidP="00004635">
            <w:pPr>
              <w:rPr>
                <w:rFonts w:ascii="Times New Roman" w:hAnsi="Times New Roman"/>
                <w:sz w:val="16"/>
                <w:szCs w:val="18"/>
              </w:rPr>
            </w:pPr>
            <w:r w:rsidRPr="00004635">
              <w:rPr>
                <w:rFonts w:ascii="Times New Roman" w:hAnsi="Times New Roman"/>
                <w:sz w:val="16"/>
                <w:szCs w:val="18"/>
              </w:rPr>
              <w:t>Temperature varied from 10.7</w:t>
            </w:r>
            <w:r w:rsidR="00176161" w:rsidRPr="00176161">
              <w:rPr>
                <w:rFonts w:ascii="Times New Roman" w:hAnsi="Times New Roman"/>
                <w:color w:val="000000" w:themeColor="text1"/>
              </w:rPr>
              <w:t>–</w:t>
            </w:r>
            <w:r w:rsidRPr="00004635">
              <w:rPr>
                <w:rFonts w:ascii="Times New Roman" w:hAnsi="Times New Roman"/>
                <w:sz w:val="16"/>
                <w:szCs w:val="18"/>
              </w:rPr>
              <w:t>13.0 ℃</w:t>
            </w:r>
          </w:p>
          <w:p w14:paraId="28484C3F" w14:textId="3E29CDF3" w:rsidR="00004635" w:rsidRPr="00004635" w:rsidRDefault="00004635" w:rsidP="00004635">
            <w:pPr>
              <w:rPr>
                <w:rFonts w:ascii="Times New Roman" w:hAnsi="Times New Roman"/>
                <w:sz w:val="16"/>
                <w:szCs w:val="18"/>
              </w:rPr>
            </w:pP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 xml:space="preserve">2 </w:t>
            </w:r>
            <w:r w:rsidR="002F7838">
              <w:rPr>
                <w:rFonts w:ascii="Times New Roman" w:hAnsi="Times New Roman"/>
                <w:sz w:val="16"/>
                <w:szCs w:val="18"/>
              </w:rPr>
              <w:t>varied from 320</w:t>
            </w:r>
            <w:r w:rsidR="00176161" w:rsidRPr="00176161">
              <w:rPr>
                <w:rFonts w:ascii="Times New Roman" w:hAnsi="Times New Roman"/>
                <w:sz w:val="16"/>
                <w:szCs w:val="18"/>
              </w:rPr>
              <w:t>-</w:t>
            </w:r>
            <w:r w:rsidR="002F7838">
              <w:rPr>
                <w:rFonts w:ascii="Times New Roman" w:hAnsi="Times New Roman"/>
                <w:sz w:val="16"/>
                <w:szCs w:val="18"/>
              </w:rPr>
              <w:t>400</w:t>
            </w:r>
          </w:p>
          <w:p w14:paraId="78A1E3BA"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Salinity and Ω of calcite not provided</w:t>
            </w:r>
          </w:p>
        </w:tc>
        <w:tc>
          <w:tcPr>
            <w:tcW w:w="850" w:type="dxa"/>
            <w:tcBorders>
              <w:top w:val="nil"/>
              <w:left w:val="nil"/>
              <w:bottom w:val="nil"/>
              <w:right w:val="nil"/>
            </w:tcBorders>
            <w:vAlign w:val="center"/>
            <w:hideMark/>
          </w:tcPr>
          <w:p w14:paraId="75AA446A" w14:textId="23204E8D" w:rsidR="00004635" w:rsidRPr="00004635" w:rsidRDefault="00004635" w:rsidP="00004635">
            <w:pPr>
              <w:rPr>
                <w:rFonts w:ascii="Times New Roman" w:hAnsi="Times New Roman"/>
                <w:sz w:val="16"/>
                <w:szCs w:val="18"/>
              </w:rPr>
            </w:pPr>
            <w:r w:rsidRPr="00004635">
              <w:rPr>
                <w:rFonts w:ascii="Times New Roman" w:hAnsi="Times New Roman"/>
                <w:sz w:val="16"/>
                <w:szCs w:val="18"/>
              </w:rPr>
              <w:t>120</w:t>
            </w:r>
            <w:bookmarkStart w:id="0" w:name="_GoBack"/>
            <w:r w:rsidR="00176161" w:rsidRPr="00176161">
              <w:rPr>
                <w:rFonts w:ascii="Times New Roman" w:hAnsi="Times New Roman"/>
                <w:sz w:val="16"/>
                <w:szCs w:val="16"/>
              </w:rPr>
              <w:t>–</w:t>
            </w:r>
            <w:bookmarkEnd w:id="0"/>
            <w:r w:rsidRPr="00176161">
              <w:rPr>
                <w:rFonts w:ascii="Times New Roman" w:hAnsi="Times New Roman"/>
                <w:sz w:val="16"/>
                <w:szCs w:val="16"/>
              </w:rPr>
              <w:t>year</w:t>
            </w:r>
            <w:r w:rsidRPr="00004635">
              <w:rPr>
                <w:rFonts w:ascii="Times New Roman" w:hAnsi="Times New Roman"/>
                <w:sz w:val="16"/>
                <w:szCs w:val="18"/>
              </w:rPr>
              <w:t xml:space="preserve"> record</w:t>
            </w:r>
          </w:p>
        </w:tc>
        <w:tc>
          <w:tcPr>
            <w:tcW w:w="993" w:type="dxa"/>
            <w:tcBorders>
              <w:top w:val="nil"/>
              <w:left w:val="nil"/>
              <w:bottom w:val="nil"/>
              <w:right w:val="nil"/>
            </w:tcBorders>
            <w:vAlign w:val="center"/>
            <w:hideMark/>
          </w:tcPr>
          <w:p w14:paraId="200F7B70" w14:textId="6A601EC1" w:rsidR="00004635" w:rsidRPr="00004635" w:rsidRDefault="00004635" w:rsidP="005F7DFA">
            <w:pPr>
              <w:rPr>
                <w:rFonts w:ascii="Times New Roman" w:hAnsi="Times New Roman"/>
                <w:sz w:val="16"/>
                <w:szCs w:val="18"/>
              </w:rPr>
            </w:pPr>
            <w:r w:rsidRPr="00004635">
              <w:rPr>
                <w:rFonts w:ascii="Times New Roman" w:hAnsi="Times New Roman"/>
                <w:sz w:val="16"/>
                <w:szCs w:val="18"/>
              </w:rPr>
              <w:t>Cross et al., 201</w:t>
            </w:r>
            <w:r w:rsidR="005F7DFA">
              <w:rPr>
                <w:rFonts w:ascii="Times New Roman" w:hAnsi="Times New Roman"/>
                <w:sz w:val="16"/>
                <w:szCs w:val="18"/>
              </w:rPr>
              <w:t>8</w:t>
            </w:r>
          </w:p>
        </w:tc>
      </w:tr>
      <w:tr w:rsidR="00004635" w:rsidRPr="00004635" w14:paraId="758F984A" w14:textId="77777777" w:rsidTr="00004635">
        <w:trPr>
          <w:jc w:val="center"/>
        </w:trPr>
        <w:tc>
          <w:tcPr>
            <w:tcW w:w="1418" w:type="dxa"/>
            <w:tcBorders>
              <w:top w:val="nil"/>
              <w:left w:val="nil"/>
              <w:bottom w:val="nil"/>
              <w:right w:val="nil"/>
            </w:tcBorders>
            <w:vAlign w:val="center"/>
            <w:hideMark/>
          </w:tcPr>
          <w:p w14:paraId="38048F71" w14:textId="77777777" w:rsidR="00004635" w:rsidRPr="00004635" w:rsidRDefault="00004635" w:rsidP="00004635">
            <w:pPr>
              <w:rPr>
                <w:rFonts w:ascii="Times New Roman" w:hAnsi="Times New Roman"/>
                <w:sz w:val="16"/>
                <w:szCs w:val="18"/>
                <w:lang w:val="it-IT"/>
              </w:rPr>
            </w:pPr>
            <w:r w:rsidRPr="00004635">
              <w:rPr>
                <w:rFonts w:ascii="Times New Roman" w:hAnsi="Times New Roman"/>
                <w:i/>
                <w:sz w:val="16"/>
                <w:szCs w:val="18"/>
                <w:lang w:val="it-IT"/>
              </w:rPr>
              <w:t>Liothyrella uva</w:t>
            </w:r>
            <w:r w:rsidRPr="00004635">
              <w:rPr>
                <w:rFonts w:ascii="Times New Roman" w:hAnsi="Times New Roman"/>
                <w:sz w:val="16"/>
                <w:szCs w:val="18"/>
                <w:lang w:val="it-IT"/>
              </w:rPr>
              <w:t xml:space="preserve"> (Broderip, 1833)</w:t>
            </w:r>
          </w:p>
          <w:p w14:paraId="21FFBD3E" w14:textId="77777777" w:rsidR="00004635" w:rsidRPr="00004635" w:rsidRDefault="00004635" w:rsidP="00004635">
            <w:pPr>
              <w:rPr>
                <w:rFonts w:ascii="Times New Roman" w:hAnsi="Times New Roman"/>
                <w:sz w:val="16"/>
                <w:szCs w:val="18"/>
                <w:lang w:val="it-IT"/>
              </w:rPr>
            </w:pPr>
            <w:r w:rsidRPr="00004635">
              <w:rPr>
                <w:rFonts w:ascii="Times New Roman" w:hAnsi="Times New Roman"/>
                <w:sz w:val="16"/>
                <w:szCs w:val="18"/>
                <w:lang w:val="it-IT"/>
              </w:rPr>
              <w:t>N = 156</w:t>
            </w:r>
          </w:p>
        </w:tc>
        <w:tc>
          <w:tcPr>
            <w:tcW w:w="1701" w:type="dxa"/>
            <w:tcBorders>
              <w:top w:val="nil"/>
              <w:left w:val="nil"/>
              <w:bottom w:val="nil"/>
              <w:right w:val="nil"/>
            </w:tcBorders>
            <w:vAlign w:val="center"/>
          </w:tcPr>
          <w:p w14:paraId="6B0BA92B"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Not affected by lower pH</w:t>
            </w:r>
          </w:p>
          <w:p w14:paraId="3965D8EC" w14:textId="77777777" w:rsidR="00004635" w:rsidRPr="00004635" w:rsidRDefault="00004635" w:rsidP="00004635">
            <w:pPr>
              <w:rPr>
                <w:rFonts w:ascii="Times New Roman" w:hAnsi="Times New Roman"/>
                <w:sz w:val="16"/>
                <w:szCs w:val="18"/>
              </w:rPr>
            </w:pPr>
          </w:p>
        </w:tc>
        <w:tc>
          <w:tcPr>
            <w:tcW w:w="2268" w:type="dxa"/>
            <w:tcBorders>
              <w:top w:val="nil"/>
              <w:left w:val="nil"/>
              <w:bottom w:val="nil"/>
              <w:right w:val="nil"/>
            </w:tcBorders>
            <w:vAlign w:val="center"/>
            <w:hideMark/>
          </w:tcPr>
          <w:p w14:paraId="133FAAC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Not affected by either low pH conditions or temperature.</w:t>
            </w:r>
          </w:p>
          <w:p w14:paraId="0C87745B" w14:textId="55E64326" w:rsidR="00004635" w:rsidRPr="00004635" w:rsidRDefault="00004635" w:rsidP="00004635">
            <w:pPr>
              <w:rPr>
                <w:rFonts w:ascii="Times New Roman" w:hAnsi="Times New Roman"/>
                <w:sz w:val="16"/>
                <w:szCs w:val="18"/>
              </w:rPr>
            </w:pPr>
            <w:r w:rsidRPr="00004635">
              <w:rPr>
                <w:rFonts w:ascii="Times New Roman" w:hAnsi="Times New Roman"/>
                <w:sz w:val="16"/>
                <w:szCs w:val="18"/>
              </w:rPr>
              <w:t>(</w:t>
            </w:r>
            <w:r w:rsidR="00176161">
              <w:rPr>
                <w:rFonts w:ascii="Times New Roman" w:hAnsi="Times New Roman"/>
                <w:sz w:val="16"/>
                <w:szCs w:val="18"/>
              </w:rPr>
              <w:t>&gt;</w:t>
            </w:r>
            <w:r w:rsidRPr="00004635">
              <w:rPr>
                <w:rFonts w:ascii="Times New Roman" w:hAnsi="Times New Roman"/>
                <w:sz w:val="16"/>
                <w:szCs w:val="18"/>
              </w:rPr>
              <w:t>83% of individuals repaired after 7 months)</w:t>
            </w:r>
          </w:p>
        </w:tc>
        <w:tc>
          <w:tcPr>
            <w:tcW w:w="993" w:type="dxa"/>
            <w:tcBorders>
              <w:top w:val="nil"/>
              <w:left w:val="nil"/>
              <w:bottom w:val="nil"/>
              <w:right w:val="nil"/>
            </w:tcBorders>
            <w:vAlign w:val="center"/>
            <w:hideMark/>
          </w:tcPr>
          <w:p w14:paraId="4387754A"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Culture experiment</w:t>
            </w:r>
          </w:p>
        </w:tc>
        <w:tc>
          <w:tcPr>
            <w:tcW w:w="2409" w:type="dxa"/>
            <w:tcBorders>
              <w:top w:val="nil"/>
              <w:left w:val="nil"/>
              <w:bottom w:val="nil"/>
              <w:right w:val="nil"/>
            </w:tcBorders>
            <w:vAlign w:val="center"/>
          </w:tcPr>
          <w:p w14:paraId="52A0F318"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a) pH 7.98, T -0.3, S 35,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417, Ω calcite 1.20</w:t>
            </w:r>
          </w:p>
          <w:p w14:paraId="039ABA16"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b) pH 8.05, T 1.7, S 35,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365, Ω calcite 1.49</w:t>
            </w:r>
          </w:p>
          <w:p w14:paraId="61E193B7"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lastRenderedPageBreak/>
              <w:t xml:space="preserve">c) pH 7.75, T 1.9, S 35,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725, Ω calcite 0.78</w:t>
            </w:r>
          </w:p>
          <w:p w14:paraId="25ECB663"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 xml:space="preserve">d) pH 7.54, T 2.2, S 35, </w:t>
            </w: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2</w:t>
            </w:r>
            <w:r w:rsidRPr="00004635">
              <w:rPr>
                <w:rFonts w:ascii="Times New Roman" w:hAnsi="Times New Roman"/>
                <w:sz w:val="16"/>
                <w:szCs w:val="18"/>
              </w:rPr>
              <w:t xml:space="preserve"> 1221, Ω calcite 0.50</w:t>
            </w:r>
          </w:p>
          <w:p w14:paraId="051DC4D1" w14:textId="77777777" w:rsidR="00004635" w:rsidRPr="00004635" w:rsidRDefault="00004635" w:rsidP="00004635">
            <w:pPr>
              <w:rPr>
                <w:rFonts w:ascii="Times New Roman" w:hAnsi="Times New Roman"/>
                <w:sz w:val="16"/>
                <w:szCs w:val="18"/>
              </w:rPr>
            </w:pPr>
          </w:p>
        </w:tc>
        <w:tc>
          <w:tcPr>
            <w:tcW w:w="850" w:type="dxa"/>
            <w:tcBorders>
              <w:top w:val="nil"/>
              <w:left w:val="nil"/>
              <w:bottom w:val="nil"/>
              <w:right w:val="nil"/>
            </w:tcBorders>
            <w:vAlign w:val="center"/>
            <w:hideMark/>
          </w:tcPr>
          <w:p w14:paraId="62143906"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lastRenderedPageBreak/>
              <w:t>7 months</w:t>
            </w:r>
          </w:p>
        </w:tc>
        <w:tc>
          <w:tcPr>
            <w:tcW w:w="993" w:type="dxa"/>
            <w:tcBorders>
              <w:top w:val="nil"/>
              <w:left w:val="nil"/>
              <w:bottom w:val="nil"/>
              <w:right w:val="nil"/>
            </w:tcBorders>
            <w:vAlign w:val="center"/>
            <w:hideMark/>
          </w:tcPr>
          <w:p w14:paraId="3CDC96BD"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Cross et al., 2015</w:t>
            </w:r>
          </w:p>
        </w:tc>
      </w:tr>
      <w:tr w:rsidR="00004635" w:rsidRPr="00004635" w14:paraId="1D90DA31" w14:textId="77777777" w:rsidTr="00004635">
        <w:trPr>
          <w:jc w:val="center"/>
        </w:trPr>
        <w:tc>
          <w:tcPr>
            <w:tcW w:w="1418" w:type="dxa"/>
            <w:tcBorders>
              <w:top w:val="nil"/>
              <w:left w:val="nil"/>
              <w:bottom w:val="single" w:sz="4" w:space="0" w:color="auto"/>
              <w:right w:val="nil"/>
            </w:tcBorders>
            <w:vAlign w:val="center"/>
          </w:tcPr>
          <w:p w14:paraId="20D2419A" w14:textId="77777777" w:rsidR="00004635" w:rsidRPr="00004635" w:rsidRDefault="00004635" w:rsidP="00004635">
            <w:pPr>
              <w:rPr>
                <w:rFonts w:ascii="Times New Roman" w:hAnsi="Times New Roman"/>
                <w:sz w:val="16"/>
                <w:szCs w:val="18"/>
              </w:rPr>
            </w:pPr>
            <w:r w:rsidRPr="00004635">
              <w:rPr>
                <w:rFonts w:ascii="Times New Roman" w:hAnsi="Times New Roman"/>
                <w:i/>
                <w:sz w:val="16"/>
                <w:szCs w:val="18"/>
              </w:rPr>
              <w:lastRenderedPageBreak/>
              <w:t>Liothyrella uva</w:t>
            </w:r>
            <w:r w:rsidRPr="00004635">
              <w:rPr>
                <w:rFonts w:ascii="Times New Roman" w:hAnsi="Times New Roman"/>
                <w:sz w:val="16"/>
                <w:szCs w:val="18"/>
              </w:rPr>
              <w:t xml:space="preserve"> (Broderip, 1833)</w:t>
            </w:r>
          </w:p>
          <w:p w14:paraId="3D2B6805" w14:textId="1B677CA7" w:rsidR="00004635" w:rsidRPr="00D3481D" w:rsidRDefault="00D3481D" w:rsidP="00004635">
            <w:pPr>
              <w:rPr>
                <w:rFonts w:ascii="Times New Roman" w:hAnsi="Times New Roman"/>
                <w:sz w:val="18"/>
                <w:szCs w:val="18"/>
                <w:lang w:val="it-IT"/>
              </w:rPr>
            </w:pPr>
            <w:r w:rsidRPr="00DA3FA0">
              <w:rPr>
                <w:rFonts w:ascii="Times New Roman" w:hAnsi="Times New Roman"/>
                <w:sz w:val="18"/>
                <w:szCs w:val="18"/>
                <w:lang w:val="it-IT"/>
              </w:rPr>
              <w:t>N</w:t>
            </w:r>
            <w:r w:rsidRPr="00DA3FA0">
              <w:rPr>
                <w:rFonts w:ascii="Times New Roman" w:hAnsi="Times New Roman"/>
                <w:sz w:val="18"/>
                <w:szCs w:val="18"/>
                <w:vertAlign w:val="subscript"/>
                <w:lang w:val="it-IT"/>
              </w:rPr>
              <w:t>post-mortem</w:t>
            </w:r>
            <w:r w:rsidRPr="00DA3FA0">
              <w:rPr>
                <w:rFonts w:ascii="Times New Roman" w:hAnsi="Times New Roman"/>
                <w:sz w:val="18"/>
                <w:szCs w:val="18"/>
                <w:lang w:val="it-IT"/>
              </w:rPr>
              <w:t xml:space="preserve"> = </w:t>
            </w:r>
            <w:r>
              <w:rPr>
                <w:rFonts w:ascii="Times New Roman" w:hAnsi="Times New Roman"/>
                <w:sz w:val="18"/>
                <w:szCs w:val="18"/>
                <w:lang w:val="it-IT"/>
              </w:rPr>
              <w:t>5</w:t>
            </w:r>
          </w:p>
        </w:tc>
        <w:tc>
          <w:tcPr>
            <w:tcW w:w="1701" w:type="dxa"/>
            <w:tcBorders>
              <w:top w:val="nil"/>
              <w:left w:val="nil"/>
              <w:bottom w:val="single" w:sz="4" w:space="0" w:color="auto"/>
              <w:right w:val="nil"/>
            </w:tcBorders>
            <w:vAlign w:val="center"/>
            <w:hideMark/>
          </w:tcPr>
          <w:p w14:paraId="45424EB3" w14:textId="77777777" w:rsidR="00004635" w:rsidRPr="00004635" w:rsidRDefault="00004635" w:rsidP="00004635">
            <w:pPr>
              <w:rPr>
                <w:rFonts w:ascii="Times New Roman" w:hAnsi="Times New Roman"/>
                <w:sz w:val="16"/>
                <w:szCs w:val="18"/>
                <w:lang w:val="it-IT"/>
              </w:rPr>
            </w:pPr>
            <w:r w:rsidRPr="00004635">
              <w:rPr>
                <w:rFonts w:ascii="Times New Roman" w:hAnsi="Times New Roman"/>
                <w:sz w:val="16"/>
                <w:szCs w:val="18"/>
                <w:lang w:val="it-IT"/>
              </w:rPr>
              <w:t>Not applicable</w:t>
            </w:r>
          </w:p>
        </w:tc>
        <w:tc>
          <w:tcPr>
            <w:tcW w:w="2268" w:type="dxa"/>
            <w:tcBorders>
              <w:top w:val="nil"/>
              <w:left w:val="nil"/>
              <w:bottom w:val="single" w:sz="4" w:space="0" w:color="auto"/>
              <w:right w:val="nil"/>
            </w:tcBorders>
            <w:vAlign w:val="center"/>
            <w:hideMark/>
          </w:tcPr>
          <w:p w14:paraId="1BD1FC6D"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Higher dissolution in gastropods and brachiopods at lower pH after 14 days</w:t>
            </w:r>
          </w:p>
        </w:tc>
        <w:tc>
          <w:tcPr>
            <w:tcW w:w="993" w:type="dxa"/>
            <w:tcBorders>
              <w:top w:val="nil"/>
              <w:left w:val="nil"/>
              <w:bottom w:val="single" w:sz="4" w:space="0" w:color="auto"/>
              <w:right w:val="nil"/>
            </w:tcBorders>
            <w:vAlign w:val="center"/>
            <w:hideMark/>
          </w:tcPr>
          <w:p w14:paraId="61CD9B71"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Empty shells</w:t>
            </w:r>
          </w:p>
        </w:tc>
        <w:tc>
          <w:tcPr>
            <w:tcW w:w="2409" w:type="dxa"/>
            <w:tcBorders>
              <w:top w:val="nil"/>
              <w:left w:val="nil"/>
              <w:bottom w:val="single" w:sz="4" w:space="0" w:color="auto"/>
              <w:right w:val="nil"/>
            </w:tcBorders>
            <w:vAlign w:val="center"/>
          </w:tcPr>
          <w:p w14:paraId="27D12095"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a) pH 7.4, T 4, S 35, Ω calcite 0.74</w:t>
            </w:r>
          </w:p>
          <w:p w14:paraId="1CDBC880"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b) pH 8.2, T 4, S 35, Ω calcite 4.22</w:t>
            </w:r>
          </w:p>
          <w:p w14:paraId="36A79E35" w14:textId="77777777" w:rsidR="00004635" w:rsidRPr="00004635" w:rsidRDefault="00004635" w:rsidP="00004635">
            <w:pPr>
              <w:rPr>
                <w:rFonts w:ascii="Times New Roman" w:hAnsi="Times New Roman"/>
                <w:sz w:val="16"/>
                <w:szCs w:val="18"/>
              </w:rPr>
            </w:pPr>
            <w:r w:rsidRPr="00004635">
              <w:rPr>
                <w:rFonts w:ascii="Times New Roman" w:hAnsi="Times New Roman"/>
                <w:i/>
                <w:sz w:val="16"/>
                <w:szCs w:val="18"/>
              </w:rPr>
              <w:t>p</w:t>
            </w:r>
            <w:r w:rsidRPr="00004635">
              <w:rPr>
                <w:rFonts w:ascii="Times New Roman" w:hAnsi="Times New Roman"/>
                <w:sz w:val="16"/>
                <w:szCs w:val="18"/>
              </w:rPr>
              <w:t>CO</w:t>
            </w:r>
            <w:r w:rsidRPr="00004635">
              <w:rPr>
                <w:rFonts w:ascii="Times New Roman" w:hAnsi="Times New Roman"/>
                <w:sz w:val="16"/>
                <w:szCs w:val="18"/>
                <w:vertAlign w:val="subscript"/>
              </w:rPr>
              <w:t xml:space="preserve">2 </w:t>
            </w:r>
            <w:r w:rsidRPr="00004635">
              <w:rPr>
                <w:rFonts w:ascii="Times New Roman" w:hAnsi="Times New Roman"/>
                <w:sz w:val="16"/>
                <w:szCs w:val="18"/>
              </w:rPr>
              <w:t>Not provided</w:t>
            </w:r>
          </w:p>
          <w:p w14:paraId="120722A5" w14:textId="77777777" w:rsidR="00004635" w:rsidRPr="00004635" w:rsidRDefault="00004635" w:rsidP="00004635">
            <w:pPr>
              <w:rPr>
                <w:rFonts w:ascii="Times New Roman" w:hAnsi="Times New Roman"/>
                <w:sz w:val="16"/>
                <w:szCs w:val="18"/>
              </w:rPr>
            </w:pPr>
          </w:p>
        </w:tc>
        <w:tc>
          <w:tcPr>
            <w:tcW w:w="850" w:type="dxa"/>
            <w:tcBorders>
              <w:top w:val="nil"/>
              <w:left w:val="nil"/>
              <w:bottom w:val="single" w:sz="4" w:space="0" w:color="auto"/>
              <w:right w:val="nil"/>
            </w:tcBorders>
            <w:vAlign w:val="center"/>
            <w:hideMark/>
          </w:tcPr>
          <w:p w14:paraId="36C8D43B"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14 to 63 days</w:t>
            </w:r>
          </w:p>
        </w:tc>
        <w:tc>
          <w:tcPr>
            <w:tcW w:w="993" w:type="dxa"/>
            <w:tcBorders>
              <w:top w:val="nil"/>
              <w:left w:val="nil"/>
              <w:bottom w:val="single" w:sz="4" w:space="0" w:color="auto"/>
              <w:right w:val="nil"/>
            </w:tcBorders>
            <w:vAlign w:val="center"/>
            <w:hideMark/>
          </w:tcPr>
          <w:p w14:paraId="5182AF6D" w14:textId="77777777" w:rsidR="00004635" w:rsidRPr="00004635" w:rsidRDefault="00004635" w:rsidP="00004635">
            <w:pPr>
              <w:rPr>
                <w:rFonts w:ascii="Times New Roman" w:hAnsi="Times New Roman"/>
                <w:sz w:val="16"/>
                <w:szCs w:val="18"/>
              </w:rPr>
            </w:pPr>
            <w:r w:rsidRPr="00004635">
              <w:rPr>
                <w:rFonts w:ascii="Times New Roman" w:hAnsi="Times New Roman"/>
                <w:sz w:val="16"/>
                <w:szCs w:val="18"/>
              </w:rPr>
              <w:t>McClintock et al., 2009</w:t>
            </w:r>
          </w:p>
        </w:tc>
      </w:tr>
    </w:tbl>
    <w:p w14:paraId="7BC4E319" w14:textId="589D2A3E" w:rsidR="00000928" w:rsidRDefault="00000928" w:rsidP="0091367C">
      <w:pPr>
        <w:spacing w:after="0" w:line="240" w:lineRule="auto"/>
        <w:rPr>
          <w:rFonts w:ascii="Times New Roman" w:hAnsi="Times New Roman" w:cs="Times New Roman"/>
          <w:color w:val="000000" w:themeColor="text1"/>
        </w:rPr>
      </w:pPr>
    </w:p>
    <w:p w14:paraId="7C776463" w14:textId="3AF9850B" w:rsidR="00D1133B" w:rsidRPr="00577ABF" w:rsidRDefault="00D1133B" w:rsidP="004C3D12">
      <w:pPr>
        <w:rPr>
          <w:rFonts w:ascii="Times New Roman" w:hAnsi="Times New Roman" w:cs="Times New Roman"/>
          <w:color w:val="000000" w:themeColor="text1"/>
        </w:rPr>
      </w:pPr>
      <w:r w:rsidRPr="00577ABF">
        <w:rPr>
          <w:rFonts w:ascii="Times New Roman" w:hAnsi="Times New Roman" w:cs="Times New Roman"/>
          <w:color w:val="000000" w:themeColor="text1"/>
        </w:rPr>
        <w:t xml:space="preserve">Brachiopods possess a low-magnesium calcite shell, which should be more resistant to elevated </w:t>
      </w:r>
      <w:r w:rsidRPr="003A06C6">
        <w:rPr>
          <w:rFonts w:ascii="Times New Roman" w:hAnsi="Times New Roman" w:cs="Times New Roman"/>
          <w:i/>
          <w:color w:val="000000" w:themeColor="text1"/>
        </w:rPr>
        <w:t>p</w:t>
      </w:r>
      <w:r w:rsidRPr="00577ABF">
        <w:rPr>
          <w:rFonts w:ascii="Times New Roman" w:hAnsi="Times New Roman" w:cs="Times New Roman"/>
          <w:color w:val="000000" w:themeColor="text1"/>
        </w:rPr>
        <w:t>CO</w:t>
      </w:r>
      <w:r w:rsidRPr="003A06C6">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compared to the more soluble forms of CaCO</w:t>
      </w:r>
      <w:r w:rsidRPr="003A06C6">
        <w:rPr>
          <w:rFonts w:ascii="Times New Roman" w:hAnsi="Times New Roman" w:cs="Times New Roman"/>
          <w:color w:val="000000" w:themeColor="text1"/>
          <w:vertAlign w:val="subscript"/>
        </w:rPr>
        <w:t>3</w:t>
      </w:r>
      <w:r w:rsidRPr="00577ABF">
        <w:rPr>
          <w:rFonts w:ascii="Times New Roman" w:hAnsi="Times New Roman" w:cs="Times New Roman"/>
          <w:color w:val="000000" w:themeColor="text1"/>
        </w:rPr>
        <w:t xml:space="preserve">, aragonite and high-Mg calcite (Morse et al., 2007). The shell microstructure of Rhynchonelliformean brachiopods has been used as a powerful tool to understand the biomineral response to modern global acidification and similar events in the past (Payne and Clapham, 2012; Cross et al., 2015, 2016; Garbelli et al., 2017). A comprehensive study focusing on fossil brachiopods during the end-Permian extinction showed that brachiopods tend to produce shells with higher organic </w:t>
      </w:r>
      <w:r w:rsidR="00E1279D" w:rsidRPr="00E1279D">
        <w:rPr>
          <w:rFonts w:ascii="Times New Roman" w:hAnsi="Times New Roman" w:cs="Times New Roman"/>
          <w:color w:val="000000" w:themeColor="text1"/>
        </w:rPr>
        <w:t>components</w:t>
      </w:r>
      <w:r w:rsidR="004C3D12" w:rsidRPr="004C3D12">
        <w:rPr>
          <w:rFonts w:ascii="Times New Roman" w:hAnsi="Times New Roman" w:cs="Times New Roman"/>
          <w:color w:val="000000" w:themeColor="text1"/>
        </w:rPr>
        <w:t xml:space="preserve"> during ocean acidification events (Garbelli et al., 2017).</w:t>
      </w:r>
      <w:r w:rsidR="004C3D12" w:rsidRPr="00577ABF">
        <w:rPr>
          <w:rFonts w:ascii="Times New Roman" w:hAnsi="Times New Roman" w:cs="Times New Roman"/>
          <w:color w:val="000000" w:themeColor="text1"/>
        </w:rPr>
        <w:t xml:space="preserve"> </w:t>
      </w:r>
    </w:p>
    <w:p w14:paraId="0B5331BD" w14:textId="6D77907A"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Here, the microstructure and stable isotope geochemistry </w:t>
      </w:r>
      <w:r>
        <w:rPr>
          <w:rFonts w:ascii="Times New Roman" w:hAnsi="Times New Roman" w:cs="Times New Roman"/>
          <w:color w:val="000000" w:themeColor="text1"/>
        </w:rPr>
        <w:t xml:space="preserve">are described </w:t>
      </w:r>
      <w:r w:rsidRPr="00577ABF">
        <w:rPr>
          <w:rFonts w:ascii="Times New Roman" w:hAnsi="Times New Roman" w:cs="Times New Roman"/>
          <w:color w:val="000000" w:themeColor="text1"/>
        </w:rPr>
        <w:t xml:space="preserve">of the shells of adult brachiopod specimens of the cold-temperate brachiopod species </w:t>
      </w:r>
      <w:r w:rsidRPr="003A06C6">
        <w:rPr>
          <w:rFonts w:ascii="Times New Roman" w:hAnsi="Times New Roman" w:cs="Times New Roman"/>
          <w:i/>
          <w:color w:val="000000" w:themeColor="text1"/>
        </w:rPr>
        <w:t>M</w:t>
      </w:r>
      <w:r>
        <w:rPr>
          <w:rFonts w:ascii="Times New Roman" w:hAnsi="Times New Roman" w:cs="Times New Roman"/>
          <w:i/>
          <w:color w:val="000000" w:themeColor="text1"/>
        </w:rPr>
        <w:t>.</w:t>
      </w:r>
      <w:r w:rsidRPr="003A06C6">
        <w:rPr>
          <w:rFonts w:ascii="Times New Roman" w:hAnsi="Times New Roman" w:cs="Times New Roman"/>
          <w:i/>
          <w:color w:val="000000" w:themeColor="text1"/>
        </w:rPr>
        <w:t xml:space="preserve"> venosa</w:t>
      </w:r>
      <w:r w:rsidRPr="00577ABF">
        <w:rPr>
          <w:rFonts w:ascii="Times New Roman" w:hAnsi="Times New Roman" w:cs="Times New Roman"/>
          <w:color w:val="000000" w:themeColor="text1"/>
        </w:rPr>
        <w:t xml:space="preserve"> (Dixon, 1789)</w:t>
      </w:r>
      <w:r w:rsidR="0043035E" w:rsidRPr="0043035E">
        <w:t xml:space="preserve"> </w:t>
      </w:r>
      <w:r w:rsidR="0043035E">
        <w:rPr>
          <w:rFonts w:ascii="Times New Roman" w:hAnsi="Times New Roman" w:cs="Times New Roman"/>
          <w:color w:val="000000" w:themeColor="text1"/>
        </w:rPr>
        <w:t>are described.</w:t>
      </w:r>
      <w:r w:rsidRPr="00577ABF">
        <w:rPr>
          <w:rFonts w:ascii="Times New Roman" w:hAnsi="Times New Roman" w:cs="Times New Roman"/>
          <w:color w:val="000000" w:themeColor="text1"/>
        </w:rPr>
        <w:t xml:space="preserve"> </w:t>
      </w:r>
      <w:r w:rsidR="0043035E" w:rsidRPr="0043035E">
        <w:rPr>
          <w:rFonts w:ascii="Times New Roman" w:hAnsi="Times New Roman" w:cs="Times New Roman"/>
          <w:color w:val="000000" w:themeColor="text1"/>
        </w:rPr>
        <w:t>The organisms grew</w:t>
      </w:r>
      <w:r w:rsidRPr="00577ABF">
        <w:rPr>
          <w:rFonts w:ascii="Times New Roman" w:hAnsi="Times New Roman" w:cs="Times New Roman"/>
          <w:color w:val="000000" w:themeColor="text1"/>
        </w:rPr>
        <w:t xml:space="preserve"> in the natural environment and in culture </w:t>
      </w:r>
      <w:r w:rsidR="0043035E" w:rsidRPr="0043035E">
        <w:rPr>
          <w:rFonts w:ascii="Times New Roman" w:hAnsi="Times New Roman" w:cs="Times New Roman"/>
          <w:color w:val="000000" w:themeColor="text1"/>
        </w:rPr>
        <w:t>under</w:t>
      </w:r>
      <w:r w:rsidRPr="00577ABF">
        <w:rPr>
          <w:rFonts w:ascii="Times New Roman" w:hAnsi="Times New Roman" w:cs="Times New Roman"/>
          <w:color w:val="000000" w:themeColor="text1"/>
        </w:rPr>
        <w:t xml:space="preserve"> different pH conditions</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r w:rsidRPr="00401950">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represents the largest recent brachiopod species, </w:t>
      </w:r>
      <w:r>
        <w:rPr>
          <w:rFonts w:ascii="Times New Roman" w:hAnsi="Times New Roman" w:cs="Times New Roman"/>
          <w:color w:val="000000" w:themeColor="text1"/>
        </w:rPr>
        <w:t xml:space="preserve">and </w:t>
      </w:r>
      <w:r w:rsidRPr="00577ABF">
        <w:rPr>
          <w:rFonts w:ascii="Times New Roman" w:hAnsi="Times New Roman" w:cs="Times New Roman"/>
          <w:color w:val="000000" w:themeColor="text1"/>
        </w:rPr>
        <w:t>locally may be abundant (Försterra et al., 2008)</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and </w:t>
      </w:r>
      <w:r>
        <w:rPr>
          <w:rFonts w:ascii="Times New Roman" w:hAnsi="Times New Roman" w:cs="Times New Roman"/>
          <w:color w:val="000000" w:themeColor="text1"/>
        </w:rPr>
        <w:t xml:space="preserve">it </w:t>
      </w:r>
      <w:r w:rsidRPr="00577ABF">
        <w:rPr>
          <w:rFonts w:ascii="Times New Roman" w:hAnsi="Times New Roman" w:cs="Times New Roman"/>
          <w:color w:val="000000" w:themeColor="text1"/>
        </w:rPr>
        <w:t>has the highest growth rate recorded for recent brachiopods (Baumgarten et al., 2014). It</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low-magnesium calcite shell </w:t>
      </w:r>
      <w:r>
        <w:rPr>
          <w:rFonts w:ascii="Times New Roman" w:hAnsi="Times New Roman" w:cs="Times New Roman"/>
          <w:color w:val="000000" w:themeColor="text1"/>
        </w:rPr>
        <w:t xml:space="preserve">consists of </w:t>
      </w:r>
      <w:r w:rsidRPr="00577ABF">
        <w:rPr>
          <w:rFonts w:ascii="Times New Roman" w:hAnsi="Times New Roman" w:cs="Times New Roman"/>
          <w:color w:val="000000" w:themeColor="text1"/>
        </w:rPr>
        <w:t>a microgranular primary layer</w:t>
      </w:r>
      <w:r w:rsidR="0043035E">
        <w:rPr>
          <w:rFonts w:ascii="Times New Roman" w:hAnsi="Times New Roman" w:cs="Times New Roman"/>
          <w:color w:val="000000" w:themeColor="text1"/>
        </w:rPr>
        <w:t xml:space="preserve"> and </w:t>
      </w:r>
      <w:r w:rsidRPr="00577ABF">
        <w:rPr>
          <w:rFonts w:ascii="Times New Roman" w:hAnsi="Times New Roman" w:cs="Times New Roman"/>
          <w:color w:val="000000" w:themeColor="text1"/>
        </w:rPr>
        <w:t>a fibrous secondary layer (Smirnova et al., 1991; Baumgarten et al., 2014; Romanin et al., 2018; Casella et al. 2018)</w:t>
      </w:r>
      <w:r>
        <w:rPr>
          <w:rFonts w:ascii="Times New Roman" w:hAnsi="Times New Roman" w:cs="Times New Roman"/>
          <w:color w:val="000000" w:themeColor="text1"/>
        </w:rPr>
        <w:t xml:space="preserve"> crossed by </w:t>
      </w:r>
      <w:r w:rsidR="00317511">
        <w:rPr>
          <w:rFonts w:ascii="Times New Roman" w:hAnsi="Times New Roman" w:cs="Times New Roman"/>
          <w:color w:val="000000" w:themeColor="text1"/>
        </w:rPr>
        <w:t xml:space="preserve">perforations, the </w:t>
      </w:r>
      <w:r>
        <w:rPr>
          <w:rFonts w:ascii="Times New Roman" w:hAnsi="Times New Roman" w:cs="Times New Roman"/>
          <w:color w:val="000000" w:themeColor="text1"/>
        </w:rPr>
        <w:t>endopunctae.</w:t>
      </w:r>
    </w:p>
    <w:p w14:paraId="11A7D83C" w14:textId="1767B6AF" w:rsidR="00D1133B" w:rsidRPr="00577ABF"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Since little </w:t>
      </w:r>
      <w:proofErr w:type="gramStart"/>
      <w:r>
        <w:rPr>
          <w:rFonts w:ascii="Times New Roman" w:hAnsi="Times New Roman" w:cs="Times New Roman"/>
          <w:color w:val="000000" w:themeColor="text1"/>
        </w:rPr>
        <w:t>is known</w:t>
      </w:r>
      <w:proofErr w:type="gramEnd"/>
      <w:r>
        <w:rPr>
          <w:rFonts w:ascii="Times New Roman" w:hAnsi="Times New Roman" w:cs="Times New Roman"/>
          <w:color w:val="000000" w:themeColor="text1"/>
        </w:rPr>
        <w:t xml:space="preserve"> about morphological and geochemical responses to increased ocean acidification in brachiopods (cf, Table 1), </w:t>
      </w:r>
      <w:r w:rsidR="0043035E">
        <w:rPr>
          <w:rFonts w:ascii="Times New Roman" w:hAnsi="Times New Roman" w:cs="Times New Roman"/>
          <w:color w:val="000000" w:themeColor="text1"/>
        </w:rPr>
        <w:t>the</w:t>
      </w:r>
      <w:r w:rsidR="0043035E" w:rsidRPr="00577ABF">
        <w:rPr>
          <w:rFonts w:ascii="Times New Roman" w:hAnsi="Times New Roman" w:cs="Times New Roman"/>
          <w:color w:val="000000" w:themeColor="text1"/>
        </w:rPr>
        <w:t xml:space="preserve"> main goal </w:t>
      </w:r>
      <w:r w:rsidR="0043035E">
        <w:rPr>
          <w:rFonts w:ascii="Times New Roman" w:hAnsi="Times New Roman" w:cs="Times New Roman"/>
          <w:color w:val="000000" w:themeColor="text1"/>
        </w:rPr>
        <w:t xml:space="preserve">of this study </w:t>
      </w:r>
      <w:r w:rsidRPr="00577ABF">
        <w:rPr>
          <w:rFonts w:ascii="Times New Roman" w:hAnsi="Times New Roman" w:cs="Times New Roman"/>
          <w:color w:val="000000" w:themeColor="text1"/>
        </w:rPr>
        <w:t xml:space="preserve">is to </w:t>
      </w:r>
      <w:r>
        <w:rPr>
          <w:rFonts w:ascii="Times New Roman" w:hAnsi="Times New Roman" w:cs="Times New Roman"/>
          <w:color w:val="000000" w:themeColor="text1"/>
        </w:rPr>
        <w:t xml:space="preserve">document any changes in this highly important archival marine organism. </w:t>
      </w:r>
      <w:r w:rsidR="0043035E" w:rsidRPr="0043035E">
        <w:rPr>
          <w:rFonts w:ascii="Times New Roman" w:hAnsi="Times New Roman" w:cs="Times New Roman"/>
          <w:color w:val="000000" w:themeColor="text1"/>
        </w:rPr>
        <w:t xml:space="preserve">It will be described </w:t>
      </w:r>
      <w:r w:rsidRPr="00577ABF">
        <w:rPr>
          <w:rFonts w:ascii="Times New Roman" w:hAnsi="Times New Roman" w:cs="Times New Roman"/>
          <w:color w:val="000000" w:themeColor="text1"/>
        </w:rPr>
        <w:t xml:space="preserve">if and how shell microstructural features </w:t>
      </w:r>
      <w:r>
        <w:rPr>
          <w:rFonts w:ascii="Times New Roman" w:hAnsi="Times New Roman" w:cs="Times New Roman"/>
          <w:color w:val="000000" w:themeColor="text1"/>
        </w:rPr>
        <w:t xml:space="preserve">such as the </w:t>
      </w:r>
      <w:r w:rsidRPr="00577ABF">
        <w:rPr>
          <w:rFonts w:ascii="Times New Roman" w:hAnsi="Times New Roman" w:cs="Times New Roman"/>
          <w:color w:val="000000" w:themeColor="text1"/>
        </w:rPr>
        <w:t xml:space="preserve">primary layer thickness, density of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and </w:t>
      </w:r>
      <w:r>
        <w:rPr>
          <w:rFonts w:ascii="Times New Roman" w:hAnsi="Times New Roman" w:cs="Times New Roman"/>
          <w:color w:val="000000" w:themeColor="text1"/>
        </w:rPr>
        <w:t xml:space="preserve">fibre </w:t>
      </w:r>
      <w:r w:rsidRPr="00577ABF">
        <w:rPr>
          <w:rFonts w:ascii="Times New Roman" w:hAnsi="Times New Roman" w:cs="Times New Roman"/>
          <w:color w:val="000000" w:themeColor="text1"/>
        </w:rPr>
        <w:t>morphology</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and the</w:t>
      </w:r>
      <w:r>
        <w:rPr>
          <w:rFonts w:ascii="Times New Roman" w:hAnsi="Times New Roman" w:cs="Times New Roman"/>
          <w:color w:val="000000" w:themeColor="text1"/>
        </w:rPr>
        <w:t>ir</w:t>
      </w:r>
      <w:r w:rsidRPr="00577ABF">
        <w:rPr>
          <w:rFonts w:ascii="Times New Roman" w:hAnsi="Times New Roman" w:cs="Times New Roman"/>
          <w:color w:val="000000" w:themeColor="text1"/>
        </w:rPr>
        <w:t xml:space="preserve"> stable carbon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oxygen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isotope </w:t>
      </w:r>
      <w:r>
        <w:rPr>
          <w:rFonts w:ascii="Times New Roman" w:hAnsi="Times New Roman" w:cs="Times New Roman"/>
          <w:color w:val="000000" w:themeColor="text1"/>
        </w:rPr>
        <w:t>composition</w:t>
      </w:r>
      <w:r w:rsidR="0043035E">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respond to low</w:t>
      </w:r>
      <w:r w:rsidR="0043035E" w:rsidRPr="0043035E">
        <w:t xml:space="preserve"> </w:t>
      </w:r>
      <w:r w:rsidR="0043035E" w:rsidRPr="0043035E">
        <w:rPr>
          <w:rFonts w:ascii="Times New Roman" w:hAnsi="Times New Roman" w:cs="Times New Roman"/>
          <w:color w:val="000000" w:themeColor="text1"/>
        </w:rPr>
        <w:t>seawater</w:t>
      </w:r>
      <w:r w:rsidRPr="00577ABF">
        <w:rPr>
          <w:rFonts w:ascii="Times New Roman" w:hAnsi="Times New Roman" w:cs="Times New Roman"/>
          <w:color w:val="000000" w:themeColor="text1"/>
        </w:rPr>
        <w:t xml:space="preserve"> pH conditions.</w:t>
      </w:r>
    </w:p>
    <w:p w14:paraId="5234487B" w14:textId="4A949BA0" w:rsidR="002C0D0E" w:rsidRPr="00577ABF" w:rsidRDefault="00A9664F" w:rsidP="002C0D0E">
      <w:pPr>
        <w:rPr>
          <w:rFonts w:ascii="Times New Roman" w:hAnsi="Times New Roman" w:cs="Times New Roman"/>
          <w:b/>
          <w:color w:val="000000" w:themeColor="text1"/>
        </w:rPr>
      </w:pPr>
      <w:proofErr w:type="gramStart"/>
      <w:r>
        <w:rPr>
          <w:rFonts w:ascii="Times New Roman" w:hAnsi="Times New Roman" w:cs="Times New Roman"/>
          <w:b/>
          <w:color w:val="000000" w:themeColor="text1"/>
        </w:rPr>
        <w:t>2</w:t>
      </w:r>
      <w:proofErr w:type="gramEnd"/>
      <w:r w:rsidR="002C0D0E" w:rsidRPr="00577ABF">
        <w:rPr>
          <w:rFonts w:ascii="Times New Roman" w:hAnsi="Times New Roman" w:cs="Times New Roman"/>
          <w:b/>
          <w:color w:val="000000" w:themeColor="text1"/>
        </w:rPr>
        <w:t xml:space="preserve"> Materials and methods</w:t>
      </w:r>
    </w:p>
    <w:p w14:paraId="2F796CE5" w14:textId="42233206" w:rsidR="002C0D0E" w:rsidRPr="00577ABF" w:rsidRDefault="002C0D0E" w:rsidP="002C0D0E">
      <w:pPr>
        <w:rPr>
          <w:rFonts w:ascii="Times New Roman" w:hAnsi="Times New Roman" w:cs="Times New Roman"/>
          <w:color w:val="000000" w:themeColor="text1"/>
        </w:rPr>
      </w:pPr>
      <w:r w:rsidRPr="00577ABF">
        <w:rPr>
          <w:rFonts w:ascii="Times New Roman" w:hAnsi="Times New Roman" w:cs="Times New Roman"/>
          <w:color w:val="000000" w:themeColor="text1"/>
        </w:rPr>
        <w:t>2.1 Brachiopod samples and culturing</w:t>
      </w:r>
      <w:r w:rsidR="00780C2A">
        <w:rPr>
          <w:rFonts w:ascii="Times New Roman" w:hAnsi="Times New Roman" w:cs="Times New Roman"/>
          <w:color w:val="000000" w:themeColor="text1"/>
        </w:rPr>
        <w:t xml:space="preserve"> set-up</w:t>
      </w:r>
    </w:p>
    <w:p w14:paraId="3378BD4C" w14:textId="5A3340A9" w:rsidR="00D1133B"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A thorough description of the brachiopod sampling and culturing is provided in Jurikova et al. (</w:t>
      </w:r>
      <w:r w:rsidR="00317511">
        <w:rPr>
          <w:rFonts w:ascii="Times New Roman" w:hAnsi="Times New Roman" w:cs="Times New Roman"/>
          <w:color w:val="000000" w:themeColor="text1"/>
        </w:rPr>
        <w:t>in review</w:t>
      </w:r>
      <w:r w:rsidRPr="00577ABF">
        <w:rPr>
          <w:rFonts w:ascii="Times New Roman" w:hAnsi="Times New Roman" w:cs="Times New Roman"/>
          <w:color w:val="000000" w:themeColor="text1"/>
        </w:rPr>
        <w:t>)</w:t>
      </w:r>
      <w:r>
        <w:rPr>
          <w:rFonts w:ascii="Times New Roman" w:hAnsi="Times New Roman" w:cs="Times New Roman"/>
          <w:color w:val="000000" w:themeColor="text1"/>
        </w:rPr>
        <w:t>, but an abbreviated version here is provided</w:t>
      </w:r>
      <w:r w:rsidRPr="00577ABF">
        <w:rPr>
          <w:rFonts w:ascii="Times New Roman" w:hAnsi="Times New Roman" w:cs="Times New Roman"/>
          <w:color w:val="000000" w:themeColor="text1"/>
        </w:rPr>
        <w:t xml:space="preserve">. Nine adult individuals of </w:t>
      </w:r>
      <w:r w:rsidRPr="00577ABF">
        <w:rPr>
          <w:rFonts w:ascii="Times New Roman" w:hAnsi="Times New Roman" w:cs="Times New Roman"/>
          <w:i/>
          <w:color w:val="000000" w:themeColor="text1"/>
        </w:rPr>
        <w:t>M</w:t>
      </w:r>
      <w:r>
        <w:rPr>
          <w:rFonts w:ascii="Times New Roman" w:hAnsi="Times New Roman" w:cs="Times New Roman"/>
          <w:i/>
          <w:color w:val="000000" w:themeColor="text1"/>
        </w:rPr>
        <w:t>.</w:t>
      </w:r>
      <w:r w:rsidRPr="00577ABF">
        <w:rPr>
          <w:rFonts w:ascii="Times New Roman" w:hAnsi="Times New Roman" w:cs="Times New Roman"/>
          <w:i/>
          <w:color w:val="000000" w:themeColor="text1"/>
        </w:rPr>
        <w:t xml:space="preserve"> venosa</w:t>
      </w:r>
      <w:r w:rsidRPr="00577ABF">
        <w:rPr>
          <w:rFonts w:ascii="Times New Roman" w:hAnsi="Times New Roman" w:cs="Times New Roman"/>
          <w:color w:val="000000" w:themeColor="text1"/>
        </w:rPr>
        <w:t xml:space="preserve"> (Dixon, 1789) </w:t>
      </w:r>
      <w:proofErr w:type="gramStart"/>
      <w:r w:rsidRPr="00577ABF">
        <w:rPr>
          <w:rFonts w:ascii="Times New Roman" w:hAnsi="Times New Roman" w:cs="Times New Roman"/>
          <w:color w:val="000000" w:themeColor="text1"/>
        </w:rPr>
        <w:t>were chosen</w:t>
      </w:r>
      <w:proofErr w:type="gramEnd"/>
      <w:r w:rsidRPr="00577ABF">
        <w:rPr>
          <w:rFonts w:ascii="Times New Roman" w:hAnsi="Times New Roman" w:cs="Times New Roman"/>
          <w:color w:val="000000" w:themeColor="text1"/>
        </w:rPr>
        <w:t xml:space="preserve"> for microstructure investigation and </w:t>
      </w:r>
      <w:r>
        <w:rPr>
          <w:rFonts w:ascii="Times New Roman" w:hAnsi="Times New Roman" w:cs="Times New Roman"/>
          <w:color w:val="000000" w:themeColor="text1"/>
        </w:rPr>
        <w:t xml:space="preserve">an evaluation of their </w:t>
      </w:r>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w:t>
      </w:r>
      <w:r w:rsidRPr="00577ABF" w:rsidDel="008B2FF4">
        <w:rPr>
          <w:rFonts w:ascii="Times New Roman" w:hAnsi="Times New Roman" w:cs="Times New Roman"/>
          <w:color w:val="000000" w:themeColor="text1"/>
        </w:rPr>
        <w:t xml:space="preserve"> </w:t>
      </w:r>
      <w:r>
        <w:rPr>
          <w:rFonts w:ascii="Times New Roman" w:hAnsi="Times New Roman" w:cs="Times New Roman"/>
          <w:color w:val="000000" w:themeColor="text1"/>
        </w:rPr>
        <w:t>values</w:t>
      </w:r>
      <w:r w:rsidRPr="00577ABF" w:rsidDel="00780C2A">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(Table </w:t>
      </w:r>
      <w:r>
        <w:rPr>
          <w:rFonts w:ascii="Times New Roman" w:hAnsi="Times New Roman" w:cs="Times New Roman"/>
          <w:color w:val="000000" w:themeColor="text1"/>
        </w:rPr>
        <w:t>2</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 xml:space="preserve">All specimens were collected by scientific SCUBA divers </w:t>
      </w:r>
      <w:r w:rsidR="00317511">
        <w:rPr>
          <w:rFonts w:ascii="Times New Roman" w:hAnsi="Times New Roman" w:cs="Times New Roman"/>
          <w:color w:val="000000" w:themeColor="text1"/>
        </w:rPr>
        <w:t>a</w:t>
      </w:r>
      <w:r w:rsidRPr="00577ABF">
        <w:rPr>
          <w:rFonts w:ascii="Times New Roman" w:hAnsi="Times New Roman" w:cs="Times New Roman"/>
          <w:color w:val="000000" w:themeColor="text1"/>
        </w:rPr>
        <w:t>live</w:t>
      </w:r>
      <w:proofErr w:type="gramEnd"/>
      <w:r w:rsidRPr="00577ABF">
        <w:rPr>
          <w:rFonts w:ascii="Times New Roman" w:hAnsi="Times New Roman" w:cs="Times New Roman"/>
          <w:color w:val="000000" w:themeColor="text1"/>
        </w:rPr>
        <w:t xml:space="preserve"> from </w:t>
      </w:r>
      <w:r w:rsidR="00643340" w:rsidRPr="00643340">
        <w:rPr>
          <w:rFonts w:ascii="Times New Roman" w:hAnsi="Times New Roman" w:cs="Times New Roman"/>
          <w:color w:val="000000" w:themeColor="text1"/>
        </w:rPr>
        <w:t>appr. 20</w:t>
      </w:r>
      <w:r w:rsidR="00546623">
        <w:rPr>
          <w:rFonts w:ascii="Times New Roman" w:hAnsi="Times New Roman" w:cs="Times New Roman"/>
          <w:color w:val="000000" w:themeColor="text1"/>
        </w:rPr>
        <w:t xml:space="preserve"> </w:t>
      </w:r>
      <w:r w:rsidR="00643340" w:rsidRPr="00643340">
        <w:rPr>
          <w:rFonts w:ascii="Times New Roman" w:hAnsi="Times New Roman" w:cs="Times New Roman"/>
          <w:color w:val="000000" w:themeColor="text1"/>
        </w:rPr>
        <w:t xml:space="preserve">m water depth </w:t>
      </w:r>
      <w:r>
        <w:rPr>
          <w:rFonts w:ascii="Times New Roman" w:hAnsi="Times New Roman" w:cs="Times New Roman"/>
          <w:color w:val="000000" w:themeColor="text1"/>
        </w:rPr>
        <w:t>of</w:t>
      </w:r>
      <w:r w:rsidRPr="00577ABF">
        <w:rPr>
          <w:rFonts w:ascii="Times New Roman" w:hAnsi="Times New Roman" w:cs="Times New Roman"/>
          <w:color w:val="000000" w:themeColor="text1"/>
        </w:rPr>
        <w:t xml:space="preserve"> Comau Fjord</w:t>
      </w:r>
      <w:r>
        <w:rPr>
          <w:rFonts w:ascii="Times New Roman" w:hAnsi="Times New Roman" w:cs="Times New Roman"/>
          <w:color w:val="000000" w:themeColor="text1"/>
        </w:rPr>
        <w:t xml:space="preserve"> (Chile)</w:t>
      </w:r>
      <w:r w:rsidRPr="00577ABF">
        <w:rPr>
          <w:rFonts w:ascii="Times New Roman" w:hAnsi="Times New Roman" w:cs="Times New Roman"/>
          <w:color w:val="000000" w:themeColor="text1"/>
        </w:rPr>
        <w:t xml:space="preserve"> at different localities</w:t>
      </w:r>
      <w:r>
        <w:rPr>
          <w:rFonts w:ascii="Times New Roman" w:hAnsi="Times New Roman" w:cs="Times New Roman"/>
          <w:color w:val="000000" w:themeColor="text1"/>
        </w:rPr>
        <w:t xml:space="preserve"> (Figure 1)</w:t>
      </w:r>
      <w:r w:rsidRPr="00577ABF">
        <w:rPr>
          <w:rFonts w:ascii="Times New Roman" w:hAnsi="Times New Roman" w:cs="Times New Roman"/>
          <w:color w:val="000000" w:themeColor="text1"/>
        </w:rPr>
        <w:t xml:space="preserve">. </w:t>
      </w:r>
      <w:r w:rsidR="004C3D12">
        <w:rPr>
          <w:rFonts w:ascii="Times New Roman" w:hAnsi="Times New Roman" w:cs="Times New Roman"/>
          <w:color w:val="000000" w:themeColor="text1"/>
        </w:rPr>
        <w:t xml:space="preserve">Specimens </w:t>
      </w:r>
      <w:r w:rsidR="004C3D12" w:rsidRPr="00AB5B2A">
        <w:rPr>
          <w:rFonts w:ascii="Times New Roman" w:hAnsi="Times New Roman" w:cs="Times New Roman"/>
          <w:color w:val="000000" w:themeColor="text1"/>
        </w:rPr>
        <w:t xml:space="preserve">#158 and #223 </w:t>
      </w:r>
      <w:r w:rsidRPr="00577ABF">
        <w:rPr>
          <w:rFonts w:ascii="Times New Roman" w:hAnsi="Times New Roman" w:cs="Times New Roman"/>
          <w:color w:val="000000" w:themeColor="text1"/>
        </w:rPr>
        <w:t xml:space="preserve">did not experience any treatment after collection from </w:t>
      </w:r>
      <w:r>
        <w:rPr>
          <w:rFonts w:ascii="Times New Roman" w:hAnsi="Times New Roman" w:cs="Times New Roman"/>
          <w:color w:val="000000" w:themeColor="text1"/>
        </w:rPr>
        <w:t>Comau Fjord</w:t>
      </w:r>
      <w:r w:rsidRPr="00577ABF">
        <w:rPr>
          <w:rFonts w:ascii="Times New Roman" w:hAnsi="Times New Roman" w:cs="Times New Roman"/>
          <w:color w:val="000000" w:themeColor="text1"/>
        </w:rPr>
        <w:t>. All other specimen</w:t>
      </w:r>
      <w:r>
        <w:rPr>
          <w:rFonts w:ascii="Times New Roman" w:hAnsi="Times New Roman" w:cs="Times New Roman"/>
          <w:color w:val="000000" w:themeColor="text1"/>
        </w:rPr>
        <w:t xml:space="preserve">s, </w:t>
      </w:r>
      <w:r w:rsidR="00E56688" w:rsidRPr="00577ABF">
        <w:rPr>
          <w:rFonts w:ascii="Times New Roman" w:hAnsi="Times New Roman" w:cs="Times New Roman"/>
          <w:color w:val="000000" w:themeColor="text1"/>
        </w:rPr>
        <w:t>#43</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3</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#63</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4</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#8004</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0</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#8005</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0</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#9004</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1</w:t>
      </w:r>
      <w:r w:rsidR="00176161">
        <w:rPr>
          <w:rFonts w:ascii="Times New Roman" w:hAnsi="Times New Roman" w:cs="Times New Roman"/>
          <w:color w:val="000000" w:themeColor="text1"/>
        </w:rPr>
        <w:t xml:space="preserve"> and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2</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#9005</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1</w:t>
      </w:r>
      <w:r w:rsidR="00176161" w:rsidRPr="00176161">
        <w:rPr>
          <w:rFonts w:ascii="Times New Roman" w:hAnsi="Times New Roman" w:cs="Times New Roman"/>
          <w:color w:val="000000" w:themeColor="text1"/>
        </w:rPr>
        <w:t xml:space="preserve"> </w:t>
      </w:r>
      <w:r w:rsidR="00176161">
        <w:rPr>
          <w:rFonts w:ascii="Times New Roman" w:hAnsi="Times New Roman" w:cs="Times New Roman"/>
          <w:color w:val="000000" w:themeColor="text1"/>
        </w:rPr>
        <w:t xml:space="preserve">and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2</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xml:space="preserve"> and #9006</w:t>
      </w:r>
      <w:r w:rsidR="00546623">
        <w:rPr>
          <w:rFonts w:ascii="Times New Roman" w:hAnsi="Times New Roman" w:cs="Times New Roman"/>
          <w:color w:val="000000" w:themeColor="text1"/>
        </w:rPr>
        <w:t xml:space="preserve">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1</w:t>
      </w:r>
      <w:r w:rsidR="00176161" w:rsidRPr="00176161">
        <w:rPr>
          <w:rFonts w:ascii="Times New Roman" w:hAnsi="Times New Roman" w:cs="Times New Roman"/>
          <w:color w:val="000000" w:themeColor="text1"/>
        </w:rPr>
        <w:t xml:space="preserve"> </w:t>
      </w:r>
      <w:r w:rsidR="00176161">
        <w:rPr>
          <w:rFonts w:ascii="Times New Roman" w:hAnsi="Times New Roman" w:cs="Times New Roman"/>
          <w:color w:val="000000" w:themeColor="text1"/>
        </w:rPr>
        <w:t xml:space="preserve">and </w:t>
      </w:r>
      <w:r w:rsidR="00E56688">
        <w:rPr>
          <w:rFonts w:ascii="Times New Roman" w:hAnsi="Times New Roman" w:cs="Times New Roman"/>
          <w:color w:val="000000" w:themeColor="text1"/>
        </w:rPr>
        <w:t>pH</w:t>
      </w:r>
      <w:r w:rsidR="00E56688" w:rsidRPr="006B55E7">
        <w:rPr>
          <w:rFonts w:ascii="Times New Roman" w:hAnsi="Times New Roman" w:cs="Times New Roman"/>
          <w:color w:val="000000" w:themeColor="text1"/>
          <w:vertAlign w:val="subscript"/>
        </w:rPr>
        <w:t>2</w:t>
      </w:r>
      <w:r w:rsidR="00E56688">
        <w:rPr>
          <w:rFonts w:ascii="Times New Roman" w:hAnsi="Times New Roman" w:cs="Times New Roman"/>
          <w:color w:val="000000" w:themeColor="text1"/>
        </w:rPr>
        <w:t>),</w:t>
      </w:r>
      <w:r w:rsidR="00E56688" w:rsidRPr="00577ABF">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were cultured under different pH conditions (Table </w:t>
      </w:r>
      <w:r>
        <w:rPr>
          <w:rFonts w:ascii="Times New Roman" w:hAnsi="Times New Roman" w:cs="Times New Roman"/>
          <w:color w:val="000000" w:themeColor="text1"/>
        </w:rPr>
        <w:t>2</w:t>
      </w:r>
      <w:r w:rsidRPr="00577ABF">
        <w:rPr>
          <w:rFonts w:ascii="Times New Roman" w:hAnsi="Times New Roman" w:cs="Times New Roman"/>
          <w:color w:val="000000" w:themeColor="text1"/>
        </w:rPr>
        <w:t xml:space="preserve"> and Table </w:t>
      </w:r>
      <w:r>
        <w:rPr>
          <w:rFonts w:ascii="Times New Roman" w:hAnsi="Times New Roman" w:cs="Times New Roman"/>
          <w:color w:val="000000" w:themeColor="text1"/>
        </w:rPr>
        <w:t>3</w:t>
      </w:r>
      <w:r w:rsidRPr="00577ABF">
        <w:rPr>
          <w:rFonts w:ascii="Times New Roman" w:hAnsi="Times New Roman" w:cs="Times New Roman"/>
          <w:color w:val="000000" w:themeColor="text1"/>
        </w:rPr>
        <w:t xml:space="preserve">) at </w:t>
      </w:r>
      <w:r>
        <w:rPr>
          <w:rFonts w:ascii="Times New Roman" w:hAnsi="Times New Roman" w:cs="Times New Roman"/>
          <w:color w:val="000000" w:themeColor="text1"/>
        </w:rPr>
        <w:t xml:space="preserve">either </w:t>
      </w:r>
      <w:r w:rsidRPr="00577ABF">
        <w:rPr>
          <w:rFonts w:ascii="Times New Roman" w:hAnsi="Times New Roman" w:cs="Times New Roman"/>
          <w:color w:val="000000" w:themeColor="text1"/>
        </w:rPr>
        <w:t xml:space="preserve">AWI in Bremerhaven </w:t>
      </w:r>
      <w:r>
        <w:rPr>
          <w:rFonts w:ascii="Times New Roman" w:hAnsi="Times New Roman" w:cs="Times New Roman"/>
          <w:color w:val="000000" w:themeColor="text1"/>
        </w:rPr>
        <w:t>or</w:t>
      </w:r>
      <w:r w:rsidR="00176161">
        <w:rPr>
          <w:rFonts w:ascii="Times New Roman" w:hAnsi="Times New Roman" w:cs="Times New Roman"/>
          <w:color w:val="000000" w:themeColor="text1"/>
        </w:rPr>
        <w:t xml:space="preserve"> GEOMAR (at KIMOCC</w:t>
      </w:r>
      <w:r w:rsidR="00176161" w:rsidRPr="00176161">
        <w:rPr>
          <w:rFonts w:ascii="Times New Roman" w:hAnsi="Times New Roman" w:cs="Times New Roman"/>
          <w:color w:val="000000" w:themeColor="text1"/>
        </w:rPr>
        <w:t>–</w:t>
      </w:r>
      <w:r w:rsidRPr="00577ABF">
        <w:rPr>
          <w:rFonts w:ascii="Times New Roman" w:hAnsi="Times New Roman" w:cs="Times New Roman"/>
          <w:color w:val="000000" w:themeColor="text1"/>
        </w:rPr>
        <w:t>Kiel Marine Organisms Culture Cent</w:t>
      </w:r>
      <w:r w:rsidR="00823F9F">
        <w:rPr>
          <w:rFonts w:ascii="Times New Roman" w:hAnsi="Times New Roman" w:cs="Times New Roman"/>
          <w:color w:val="000000" w:themeColor="text1"/>
        </w:rPr>
        <w:t>re</w:t>
      </w:r>
      <w:r w:rsidRPr="00577ABF">
        <w:rPr>
          <w:rFonts w:ascii="Times New Roman" w:hAnsi="Times New Roman" w:cs="Times New Roman"/>
          <w:color w:val="000000" w:themeColor="text1"/>
        </w:rPr>
        <w:t>) in Kiel</w:t>
      </w:r>
      <w:r>
        <w:rPr>
          <w:rFonts w:ascii="Times New Roman" w:hAnsi="Times New Roman" w:cs="Times New Roman"/>
          <w:color w:val="000000" w:themeColor="text1"/>
        </w:rPr>
        <w:t>, Germany</w:t>
      </w:r>
      <w:r w:rsidRPr="00577ABF">
        <w:rPr>
          <w:rFonts w:ascii="Times New Roman" w:hAnsi="Times New Roman" w:cs="Times New Roman"/>
          <w:color w:val="000000" w:themeColor="text1"/>
        </w:rPr>
        <w:t>.</w:t>
      </w:r>
    </w:p>
    <w:p w14:paraId="6C4E08A6" w14:textId="2283B673" w:rsidR="00004635" w:rsidRPr="00004635" w:rsidRDefault="00004635" w:rsidP="00004635">
      <w:pPr>
        <w:rPr>
          <w:rFonts w:ascii="Times New Roman" w:hAnsi="Times New Roman" w:cs="Times New Roman"/>
          <w:color w:val="000000" w:themeColor="text1"/>
          <w:sz w:val="20"/>
        </w:rPr>
      </w:pPr>
      <w:r w:rsidRPr="00004635">
        <w:rPr>
          <w:rFonts w:ascii="Times New Roman" w:hAnsi="Times New Roman" w:cs="Times New Roman"/>
          <w:color w:val="000000" w:themeColor="text1"/>
          <w:sz w:val="20"/>
        </w:rPr>
        <w:t xml:space="preserve">Table 2. Specimens of </w:t>
      </w:r>
      <w:r w:rsidR="003E0349" w:rsidRPr="00004635">
        <w:rPr>
          <w:rFonts w:ascii="Times New Roman" w:hAnsi="Times New Roman" w:cs="Times New Roman"/>
          <w:i/>
          <w:color w:val="000000" w:themeColor="text1"/>
          <w:sz w:val="20"/>
        </w:rPr>
        <w:t>M</w:t>
      </w:r>
      <w:r w:rsidR="003E0349">
        <w:rPr>
          <w:rFonts w:ascii="Times New Roman" w:hAnsi="Times New Roman" w:cs="Times New Roman"/>
          <w:i/>
          <w:color w:val="000000" w:themeColor="text1"/>
          <w:sz w:val="20"/>
        </w:rPr>
        <w:t>.</w:t>
      </w:r>
      <w:r w:rsidR="003E0349" w:rsidRPr="00004635">
        <w:rPr>
          <w:rFonts w:ascii="Times New Roman" w:hAnsi="Times New Roman" w:cs="Times New Roman"/>
          <w:i/>
          <w:color w:val="000000" w:themeColor="text1"/>
          <w:sz w:val="20"/>
        </w:rPr>
        <w:t xml:space="preserve"> </w:t>
      </w:r>
      <w:r w:rsidRPr="00004635">
        <w:rPr>
          <w:rFonts w:ascii="Times New Roman" w:hAnsi="Times New Roman" w:cs="Times New Roman"/>
          <w:i/>
          <w:color w:val="000000" w:themeColor="text1"/>
          <w:sz w:val="20"/>
        </w:rPr>
        <w:t>venosa</w:t>
      </w:r>
      <w:r w:rsidRPr="00004635">
        <w:rPr>
          <w:rFonts w:ascii="Times New Roman" w:hAnsi="Times New Roman" w:cs="Times New Roman"/>
          <w:color w:val="000000" w:themeColor="text1"/>
          <w:sz w:val="20"/>
        </w:rPr>
        <w:t xml:space="preserve"> sampled from Comau Fjord, Chile, and natural and experimental culturing conditions. </w:t>
      </w:r>
    </w:p>
    <w:tbl>
      <w:tblPr>
        <w:tblStyle w:val="TableGrid5"/>
        <w:tblW w:w="9498"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93"/>
        <w:gridCol w:w="1417"/>
        <w:gridCol w:w="1418"/>
        <w:gridCol w:w="992"/>
        <w:gridCol w:w="1134"/>
        <w:gridCol w:w="1134"/>
        <w:gridCol w:w="2410"/>
      </w:tblGrid>
      <w:tr w:rsidR="00004635" w:rsidRPr="00004635" w14:paraId="30DD998C" w14:textId="77777777" w:rsidTr="00004635">
        <w:trPr>
          <w:trHeight w:val="505"/>
          <w:jc w:val="center"/>
        </w:trPr>
        <w:tc>
          <w:tcPr>
            <w:tcW w:w="993" w:type="dxa"/>
            <w:tcBorders>
              <w:top w:val="single" w:sz="4" w:space="0" w:color="auto"/>
              <w:bottom w:val="single" w:sz="4" w:space="0" w:color="auto"/>
            </w:tcBorders>
            <w:vAlign w:val="center"/>
          </w:tcPr>
          <w:p w14:paraId="08AEBD92"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Sample ID</w:t>
            </w:r>
          </w:p>
        </w:tc>
        <w:tc>
          <w:tcPr>
            <w:tcW w:w="1417" w:type="dxa"/>
            <w:tcBorders>
              <w:top w:val="single" w:sz="4" w:space="0" w:color="auto"/>
              <w:bottom w:val="single" w:sz="4" w:space="0" w:color="auto"/>
            </w:tcBorders>
            <w:vAlign w:val="center"/>
          </w:tcPr>
          <w:p w14:paraId="32AB47DB" w14:textId="6E86E62D" w:rsidR="00004635" w:rsidRPr="00004635" w:rsidRDefault="0050595F"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 xml:space="preserve">Sample locality at Comau Fjord  </w:t>
            </w:r>
            <w:r w:rsidR="00004635" w:rsidRPr="00004635">
              <w:rPr>
                <w:rFonts w:ascii="Times New Roman" w:hAnsi="Times New Roman" w:cs="Times New Roman"/>
                <w:color w:val="000000" w:themeColor="text1"/>
                <w:sz w:val="18"/>
                <w:szCs w:val="18"/>
              </w:rPr>
              <w:t>(Chile)</w:t>
            </w:r>
            <w:r w:rsidR="00004635" w:rsidRPr="00004635">
              <w:rPr>
                <w:rFonts w:ascii="Cambria Math" w:hAnsi="Cambria Math" w:cs="Cambria Math"/>
                <w:color w:val="000000" w:themeColor="text1"/>
                <w:sz w:val="20"/>
                <w:vertAlign w:val="superscript"/>
              </w:rPr>
              <w:t>①</w:t>
            </w:r>
          </w:p>
        </w:tc>
        <w:tc>
          <w:tcPr>
            <w:tcW w:w="1418" w:type="dxa"/>
            <w:tcBorders>
              <w:top w:val="single" w:sz="4" w:space="0" w:color="auto"/>
              <w:bottom w:val="single" w:sz="4" w:space="0" w:color="auto"/>
            </w:tcBorders>
            <w:vAlign w:val="center"/>
          </w:tcPr>
          <w:p w14:paraId="6FF070C7"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Sample seawater conditions</w:t>
            </w:r>
            <w:r w:rsidRPr="00004635">
              <w:rPr>
                <w:rFonts w:ascii="Cambria Math" w:hAnsi="Cambria Math" w:cs="Cambria Math"/>
                <w:color w:val="000000" w:themeColor="text1"/>
                <w:sz w:val="20"/>
                <w:vertAlign w:val="superscript"/>
              </w:rPr>
              <w:t>②</w:t>
            </w:r>
          </w:p>
        </w:tc>
        <w:tc>
          <w:tcPr>
            <w:tcW w:w="992" w:type="dxa"/>
            <w:tcBorders>
              <w:top w:val="single" w:sz="4" w:space="0" w:color="auto"/>
              <w:bottom w:val="single" w:sz="4" w:space="0" w:color="auto"/>
            </w:tcBorders>
            <w:vAlign w:val="center"/>
          </w:tcPr>
          <w:p w14:paraId="7623626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Date of collection</w:t>
            </w:r>
          </w:p>
        </w:tc>
        <w:tc>
          <w:tcPr>
            <w:tcW w:w="1134" w:type="dxa"/>
            <w:tcBorders>
              <w:top w:val="single" w:sz="4" w:space="0" w:color="auto"/>
              <w:bottom w:val="single" w:sz="4" w:space="0" w:color="auto"/>
            </w:tcBorders>
            <w:vAlign w:val="center"/>
          </w:tcPr>
          <w:p w14:paraId="4683CB3C" w14:textId="252355D6" w:rsidR="00004635" w:rsidRPr="00004635" w:rsidRDefault="00004635" w:rsidP="003C7018">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 xml:space="preserve">Length of ventral valve </w:t>
            </w:r>
            <w:r w:rsidR="003C7018">
              <w:rPr>
                <w:rFonts w:ascii="Times New Roman" w:hAnsi="Times New Roman" w:cs="Times New Roman"/>
                <w:color w:val="000000" w:themeColor="text1"/>
                <w:sz w:val="20"/>
                <w:szCs w:val="18"/>
              </w:rPr>
              <w:t>(</w:t>
            </w:r>
            <w:r w:rsidRPr="00004635">
              <w:rPr>
                <w:rFonts w:ascii="Times New Roman" w:hAnsi="Times New Roman" w:cs="Times New Roman"/>
                <w:color w:val="000000" w:themeColor="text1"/>
                <w:sz w:val="20"/>
                <w:szCs w:val="18"/>
              </w:rPr>
              <w:t>mm</w:t>
            </w:r>
            <w:r w:rsidR="003C7018">
              <w:rPr>
                <w:rFonts w:ascii="Times New Roman" w:hAnsi="Times New Roman" w:cs="Times New Roman"/>
                <w:color w:val="000000" w:themeColor="text1"/>
                <w:sz w:val="20"/>
                <w:szCs w:val="18"/>
              </w:rPr>
              <w:t>)</w:t>
            </w:r>
          </w:p>
        </w:tc>
        <w:tc>
          <w:tcPr>
            <w:tcW w:w="1134" w:type="dxa"/>
            <w:tcBorders>
              <w:top w:val="single" w:sz="4" w:space="0" w:color="auto"/>
              <w:bottom w:val="single" w:sz="4" w:space="0" w:color="auto"/>
            </w:tcBorders>
            <w:vAlign w:val="center"/>
          </w:tcPr>
          <w:p w14:paraId="49189C55"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Duration of experiment</w:t>
            </w:r>
          </w:p>
        </w:tc>
        <w:tc>
          <w:tcPr>
            <w:tcW w:w="2410" w:type="dxa"/>
            <w:tcBorders>
              <w:top w:val="single" w:sz="4" w:space="0" w:color="auto"/>
              <w:bottom w:val="single" w:sz="4" w:space="0" w:color="auto"/>
            </w:tcBorders>
            <w:vAlign w:val="center"/>
          </w:tcPr>
          <w:p w14:paraId="5032330F"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Experimental conditions</w:t>
            </w:r>
          </w:p>
        </w:tc>
      </w:tr>
      <w:tr w:rsidR="00004635" w:rsidRPr="00004635" w14:paraId="67EABD13" w14:textId="77777777" w:rsidTr="00004635">
        <w:trPr>
          <w:trHeight w:hRule="exact" w:val="907"/>
          <w:jc w:val="center"/>
        </w:trPr>
        <w:tc>
          <w:tcPr>
            <w:tcW w:w="993" w:type="dxa"/>
            <w:tcBorders>
              <w:top w:val="single" w:sz="4" w:space="0" w:color="auto"/>
            </w:tcBorders>
            <w:vAlign w:val="center"/>
          </w:tcPr>
          <w:p w14:paraId="17A2CED2" w14:textId="6A63D466"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#43</w:t>
            </w:r>
          </w:p>
        </w:tc>
        <w:tc>
          <w:tcPr>
            <w:tcW w:w="1417" w:type="dxa"/>
            <w:tcBorders>
              <w:top w:val="single" w:sz="4" w:space="0" w:color="auto"/>
            </w:tcBorders>
            <w:vAlign w:val="center"/>
          </w:tcPr>
          <w:p w14:paraId="5BE4FAC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Lilliguapi</w:t>
            </w:r>
          </w:p>
        </w:tc>
        <w:tc>
          <w:tcPr>
            <w:tcW w:w="1418" w:type="dxa"/>
            <w:tcBorders>
              <w:top w:val="single" w:sz="4" w:space="0" w:color="auto"/>
            </w:tcBorders>
            <w:vAlign w:val="center"/>
          </w:tcPr>
          <w:p w14:paraId="7A7639E6"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24982BEF" w14:textId="5D38EB0F"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7CDA4191"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5C125E65" w14:textId="0E9C7F8E"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20</w:t>
            </w:r>
          </w:p>
        </w:tc>
        <w:tc>
          <w:tcPr>
            <w:tcW w:w="992" w:type="dxa"/>
            <w:tcBorders>
              <w:top w:val="single" w:sz="4" w:space="0" w:color="auto"/>
            </w:tcBorders>
            <w:vAlign w:val="center"/>
          </w:tcPr>
          <w:p w14:paraId="47BC394F"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Feb. 2012</w:t>
            </w:r>
          </w:p>
        </w:tc>
        <w:tc>
          <w:tcPr>
            <w:tcW w:w="1134" w:type="dxa"/>
            <w:tcBorders>
              <w:top w:val="single" w:sz="4" w:space="0" w:color="auto"/>
            </w:tcBorders>
            <w:vAlign w:val="center"/>
          </w:tcPr>
          <w:p w14:paraId="1AEF65C4"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37</w:t>
            </w:r>
          </w:p>
        </w:tc>
        <w:tc>
          <w:tcPr>
            <w:tcW w:w="1134" w:type="dxa"/>
            <w:tcBorders>
              <w:top w:val="single" w:sz="4" w:space="0" w:color="auto"/>
            </w:tcBorders>
            <w:vAlign w:val="center"/>
          </w:tcPr>
          <w:p w14:paraId="6D1FD06A" w14:textId="556A72F0" w:rsidR="00004635" w:rsidRPr="00004635" w:rsidRDefault="00004635" w:rsidP="00004635">
            <w:pPr>
              <w:rPr>
                <w:rFonts w:ascii="Times New Roman" w:hAnsi="Times New Roman" w:cs="Times New Roman"/>
                <w:color w:val="000000" w:themeColor="text1"/>
                <w:sz w:val="18"/>
              </w:rPr>
            </w:pPr>
            <w:r w:rsidRPr="00004635">
              <w:rPr>
                <w:rFonts w:ascii="Times New Roman" w:hAnsi="Times New Roman" w:cs="Times New Roman"/>
                <w:color w:val="000000" w:themeColor="text1"/>
                <w:sz w:val="18"/>
                <w:szCs w:val="18"/>
              </w:rPr>
              <w:t>21</w:t>
            </w:r>
            <w:r w:rsidR="00E46EA4">
              <w:rPr>
                <w:rFonts w:ascii="Times New Roman" w:hAnsi="Times New Roman" w:cs="Times New Roman"/>
                <w:color w:val="000000" w:themeColor="text1"/>
                <w:sz w:val="18"/>
                <w:szCs w:val="18"/>
              </w:rPr>
              <w:t>4</w:t>
            </w:r>
            <w:r w:rsidRPr="00004635">
              <w:rPr>
                <w:rFonts w:ascii="Times New Roman" w:hAnsi="Times New Roman" w:cs="Times New Roman"/>
                <w:color w:val="000000" w:themeColor="text1"/>
                <w:sz w:val="18"/>
                <w:szCs w:val="18"/>
              </w:rPr>
              <w:t xml:space="preserve"> days</w:t>
            </w:r>
            <w:r w:rsidRPr="00004635">
              <w:rPr>
                <w:rFonts w:ascii="Cambria Math" w:hAnsi="Cambria Math" w:cs="Cambria Math"/>
                <w:color w:val="000000" w:themeColor="text1"/>
                <w:sz w:val="20"/>
                <w:vertAlign w:val="superscript"/>
              </w:rPr>
              <w:t>③</w:t>
            </w:r>
          </w:p>
          <w:p w14:paraId="788B65E5" w14:textId="77777777" w:rsidR="00004635" w:rsidRPr="00004635" w:rsidRDefault="00004635" w:rsidP="00004635">
            <w:pPr>
              <w:rPr>
                <w:rFonts w:ascii="Times New Roman" w:hAnsi="Times New Roman" w:cs="Times New Roman"/>
                <w:color w:val="000000" w:themeColor="text1"/>
                <w:sz w:val="18"/>
                <w:szCs w:val="18"/>
              </w:rPr>
            </w:pPr>
          </w:p>
        </w:tc>
        <w:tc>
          <w:tcPr>
            <w:tcW w:w="2410" w:type="dxa"/>
            <w:tcBorders>
              <w:top w:val="single" w:sz="4" w:space="0" w:color="auto"/>
            </w:tcBorders>
            <w:vAlign w:val="center"/>
          </w:tcPr>
          <w:p w14:paraId="16D0F7E8" w14:textId="2D509ADB"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1391, pH: 7.66</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0.04</w:t>
            </w:r>
          </w:p>
          <w:p w14:paraId="69C3408B" w14:textId="25F48F99"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T: 11.62</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0.54, S: 32.58</w:t>
            </w:r>
          </w:p>
          <w:p w14:paraId="028FF65B"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Ωcal: 1.97</w:t>
            </w:r>
          </w:p>
        </w:tc>
      </w:tr>
      <w:tr w:rsidR="00004635" w:rsidRPr="00004635" w14:paraId="612D29A0" w14:textId="77777777" w:rsidTr="00004635">
        <w:trPr>
          <w:trHeight w:hRule="exact" w:val="907"/>
          <w:jc w:val="center"/>
        </w:trPr>
        <w:tc>
          <w:tcPr>
            <w:tcW w:w="993" w:type="dxa"/>
            <w:vAlign w:val="center"/>
          </w:tcPr>
          <w:p w14:paraId="2EF7AFFB" w14:textId="63D13263"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lastRenderedPageBreak/>
              <w:t>#63</w:t>
            </w:r>
          </w:p>
        </w:tc>
        <w:tc>
          <w:tcPr>
            <w:tcW w:w="1417" w:type="dxa"/>
            <w:vAlign w:val="center"/>
          </w:tcPr>
          <w:p w14:paraId="6F26F9B0"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Lilliguapi</w:t>
            </w:r>
          </w:p>
        </w:tc>
        <w:tc>
          <w:tcPr>
            <w:tcW w:w="1418" w:type="dxa"/>
            <w:vAlign w:val="center"/>
          </w:tcPr>
          <w:p w14:paraId="4545B60B"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1E65AD6C" w14:textId="31F95B0B"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3DBAD184"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43048128" w14:textId="358CB0D7"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20</w:t>
            </w:r>
          </w:p>
        </w:tc>
        <w:tc>
          <w:tcPr>
            <w:tcW w:w="992" w:type="dxa"/>
            <w:vAlign w:val="center"/>
          </w:tcPr>
          <w:p w14:paraId="1EDBAAF5"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Feb. 2012</w:t>
            </w:r>
          </w:p>
        </w:tc>
        <w:tc>
          <w:tcPr>
            <w:tcW w:w="1134" w:type="dxa"/>
            <w:vAlign w:val="center"/>
          </w:tcPr>
          <w:p w14:paraId="6C3A4128"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23</w:t>
            </w:r>
          </w:p>
        </w:tc>
        <w:tc>
          <w:tcPr>
            <w:tcW w:w="1134" w:type="dxa"/>
            <w:vAlign w:val="center"/>
          </w:tcPr>
          <w:p w14:paraId="11E298AA" w14:textId="07F3B9BC" w:rsidR="00004635" w:rsidRPr="00004635" w:rsidRDefault="00E46EA4" w:rsidP="00004635">
            <w:pPr>
              <w:rPr>
                <w:rFonts w:ascii="Times New Roman" w:hAnsi="Times New Roman" w:cs="Times New Roman"/>
                <w:color w:val="000000" w:themeColor="text1"/>
                <w:sz w:val="18"/>
              </w:rPr>
            </w:pPr>
            <w:r>
              <w:rPr>
                <w:rFonts w:ascii="Times New Roman" w:hAnsi="Times New Roman" w:cs="Times New Roman"/>
                <w:color w:val="000000" w:themeColor="text1"/>
                <w:sz w:val="18"/>
                <w:szCs w:val="18"/>
              </w:rPr>
              <w:t>214</w:t>
            </w:r>
            <w:r w:rsidR="00004635" w:rsidRPr="00004635">
              <w:rPr>
                <w:rFonts w:ascii="Times New Roman" w:hAnsi="Times New Roman" w:cs="Times New Roman"/>
                <w:color w:val="000000" w:themeColor="text1"/>
                <w:sz w:val="18"/>
                <w:szCs w:val="18"/>
              </w:rPr>
              <w:t xml:space="preserve"> days</w:t>
            </w:r>
            <w:r w:rsidR="00004635" w:rsidRPr="00004635">
              <w:rPr>
                <w:rFonts w:ascii="Cambria Math" w:hAnsi="Cambria Math" w:cs="Cambria Math"/>
                <w:color w:val="000000" w:themeColor="text1"/>
                <w:sz w:val="20"/>
                <w:vertAlign w:val="superscript"/>
              </w:rPr>
              <w:t>③</w:t>
            </w:r>
          </w:p>
          <w:p w14:paraId="3D07726C" w14:textId="77777777" w:rsidR="00004635" w:rsidRPr="00004635" w:rsidRDefault="00004635" w:rsidP="00004635">
            <w:pPr>
              <w:rPr>
                <w:rFonts w:ascii="Times New Roman" w:hAnsi="Times New Roman" w:cs="Times New Roman"/>
                <w:color w:val="000000" w:themeColor="text1"/>
                <w:sz w:val="18"/>
                <w:szCs w:val="18"/>
              </w:rPr>
            </w:pPr>
          </w:p>
        </w:tc>
        <w:tc>
          <w:tcPr>
            <w:tcW w:w="2410" w:type="dxa"/>
            <w:vAlign w:val="center"/>
          </w:tcPr>
          <w:p w14:paraId="61BD69B5" w14:textId="6A6FAA99"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2611, pH: 7.44</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0.08</w:t>
            </w:r>
          </w:p>
          <w:p w14:paraId="3A8D21BE" w14:textId="420DC969"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T: 11.69</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w:t>
            </w:r>
            <w:r w:rsidR="00E82797">
              <w:rPr>
                <w:rFonts w:ascii="Times New Roman" w:hAnsi="Times New Roman" w:cs="Times New Roman"/>
                <w:color w:val="000000" w:themeColor="text1"/>
                <w:sz w:val="18"/>
                <w:szCs w:val="18"/>
              </w:rPr>
              <w:t xml:space="preserve"> </w:t>
            </w:r>
            <w:r w:rsidRPr="00004635">
              <w:rPr>
                <w:rFonts w:ascii="Times New Roman" w:hAnsi="Times New Roman" w:cs="Times New Roman"/>
                <w:color w:val="000000" w:themeColor="text1"/>
                <w:sz w:val="18"/>
                <w:szCs w:val="18"/>
              </w:rPr>
              <w:t>0.45, S: 32.65</w:t>
            </w:r>
          </w:p>
          <w:p w14:paraId="53543975"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Ωcal: 1.37</w:t>
            </w:r>
          </w:p>
        </w:tc>
      </w:tr>
      <w:tr w:rsidR="00004635" w:rsidRPr="00004635" w14:paraId="5BB87CA3" w14:textId="77777777" w:rsidTr="00004635">
        <w:trPr>
          <w:trHeight w:val="910"/>
          <w:jc w:val="center"/>
        </w:trPr>
        <w:tc>
          <w:tcPr>
            <w:tcW w:w="993" w:type="dxa"/>
            <w:vAlign w:val="center"/>
          </w:tcPr>
          <w:p w14:paraId="1CA2BD16"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#158</w:t>
            </w:r>
          </w:p>
        </w:tc>
        <w:tc>
          <w:tcPr>
            <w:tcW w:w="1417" w:type="dxa"/>
            <w:vAlign w:val="center"/>
          </w:tcPr>
          <w:p w14:paraId="2A3CC64B"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Huinay Dock</w:t>
            </w:r>
          </w:p>
        </w:tc>
        <w:tc>
          <w:tcPr>
            <w:tcW w:w="1418" w:type="dxa"/>
            <w:vAlign w:val="center"/>
          </w:tcPr>
          <w:p w14:paraId="788FE1CA"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42D60B94" w14:textId="38E1DBE1"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2886F6B9"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5CB3D565" w14:textId="016204DA"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20</w:t>
            </w:r>
          </w:p>
        </w:tc>
        <w:tc>
          <w:tcPr>
            <w:tcW w:w="992" w:type="dxa"/>
            <w:vAlign w:val="center"/>
          </w:tcPr>
          <w:p w14:paraId="7A0E7AC0"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Dec. 2011</w:t>
            </w:r>
          </w:p>
        </w:tc>
        <w:tc>
          <w:tcPr>
            <w:tcW w:w="1134" w:type="dxa"/>
            <w:vAlign w:val="center"/>
          </w:tcPr>
          <w:p w14:paraId="188809A5"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36</w:t>
            </w:r>
          </w:p>
        </w:tc>
        <w:tc>
          <w:tcPr>
            <w:tcW w:w="1134" w:type="dxa"/>
            <w:vAlign w:val="center"/>
          </w:tcPr>
          <w:p w14:paraId="35E6B604"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no</w:t>
            </w:r>
          </w:p>
        </w:tc>
        <w:tc>
          <w:tcPr>
            <w:tcW w:w="2410" w:type="dxa"/>
            <w:vAlign w:val="center"/>
          </w:tcPr>
          <w:p w14:paraId="6EE17E55" w14:textId="77777777" w:rsidR="00004635" w:rsidRPr="00004635" w:rsidRDefault="00004635" w:rsidP="00004635">
            <w:pPr>
              <w:rPr>
                <w:rFonts w:ascii="Times New Roman" w:hAnsi="Times New Roman" w:cs="Times New Roman"/>
                <w:color w:val="000000" w:themeColor="text1"/>
                <w:sz w:val="18"/>
                <w:szCs w:val="18"/>
              </w:rPr>
            </w:pPr>
          </w:p>
        </w:tc>
      </w:tr>
      <w:tr w:rsidR="00004635" w:rsidRPr="00004635" w14:paraId="18BD18C7" w14:textId="77777777" w:rsidTr="00004635">
        <w:trPr>
          <w:trHeight w:val="838"/>
          <w:jc w:val="center"/>
        </w:trPr>
        <w:tc>
          <w:tcPr>
            <w:tcW w:w="993" w:type="dxa"/>
            <w:vAlign w:val="center"/>
          </w:tcPr>
          <w:p w14:paraId="4F92597F"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#223</w:t>
            </w:r>
          </w:p>
        </w:tc>
        <w:tc>
          <w:tcPr>
            <w:tcW w:w="1417" w:type="dxa"/>
            <w:vAlign w:val="center"/>
          </w:tcPr>
          <w:p w14:paraId="3C8046A3"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Cahuelmó</w:t>
            </w:r>
          </w:p>
        </w:tc>
        <w:tc>
          <w:tcPr>
            <w:tcW w:w="1418" w:type="dxa"/>
            <w:vAlign w:val="center"/>
          </w:tcPr>
          <w:p w14:paraId="2022AB77"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6D18BC4F" w14:textId="210937B7"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68FD18D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50AF9AFE" w14:textId="4D9A4FB7"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23</w:t>
            </w:r>
          </w:p>
        </w:tc>
        <w:tc>
          <w:tcPr>
            <w:tcW w:w="992" w:type="dxa"/>
            <w:vAlign w:val="center"/>
          </w:tcPr>
          <w:p w14:paraId="7BD9F1C3"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Feb. 2012</w:t>
            </w:r>
          </w:p>
        </w:tc>
        <w:tc>
          <w:tcPr>
            <w:tcW w:w="1134" w:type="dxa"/>
            <w:vAlign w:val="center"/>
          </w:tcPr>
          <w:p w14:paraId="731CD0D4"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30</w:t>
            </w:r>
          </w:p>
        </w:tc>
        <w:tc>
          <w:tcPr>
            <w:tcW w:w="1134" w:type="dxa"/>
            <w:vAlign w:val="center"/>
          </w:tcPr>
          <w:p w14:paraId="3384531F"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no</w:t>
            </w:r>
          </w:p>
        </w:tc>
        <w:tc>
          <w:tcPr>
            <w:tcW w:w="2410" w:type="dxa"/>
            <w:vAlign w:val="center"/>
          </w:tcPr>
          <w:p w14:paraId="76759AB5" w14:textId="77777777" w:rsidR="00004635" w:rsidRPr="00004635" w:rsidRDefault="00004635" w:rsidP="00004635">
            <w:pPr>
              <w:rPr>
                <w:rFonts w:ascii="Times New Roman" w:hAnsi="Times New Roman" w:cs="Times New Roman"/>
                <w:color w:val="000000" w:themeColor="text1"/>
                <w:sz w:val="18"/>
                <w:szCs w:val="18"/>
              </w:rPr>
            </w:pPr>
          </w:p>
        </w:tc>
      </w:tr>
      <w:tr w:rsidR="00004635" w:rsidRPr="00004635" w14:paraId="5E498232" w14:textId="77777777" w:rsidTr="00004635">
        <w:trPr>
          <w:trHeight w:hRule="exact" w:val="1021"/>
          <w:jc w:val="center"/>
        </w:trPr>
        <w:tc>
          <w:tcPr>
            <w:tcW w:w="993" w:type="dxa"/>
            <w:vAlign w:val="center"/>
          </w:tcPr>
          <w:p w14:paraId="3A61EB08" w14:textId="2BE991E5"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#8004</w:t>
            </w:r>
          </w:p>
        </w:tc>
        <w:tc>
          <w:tcPr>
            <w:tcW w:w="1417" w:type="dxa"/>
            <w:vAlign w:val="center"/>
          </w:tcPr>
          <w:p w14:paraId="5982539E" w14:textId="6F8357AE" w:rsidR="00004635" w:rsidRPr="00004635" w:rsidRDefault="007225A4" w:rsidP="007225A4">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Comau Fjord</w:t>
            </w:r>
          </w:p>
        </w:tc>
        <w:tc>
          <w:tcPr>
            <w:tcW w:w="1418" w:type="dxa"/>
            <w:vAlign w:val="center"/>
          </w:tcPr>
          <w:p w14:paraId="77CEB9B3"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50B6F80B" w14:textId="45DE54D8"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1656AD1E"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163C19B0" w14:textId="5D53497B"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21</w:t>
            </w:r>
          </w:p>
        </w:tc>
        <w:tc>
          <w:tcPr>
            <w:tcW w:w="992" w:type="dxa"/>
            <w:vAlign w:val="center"/>
          </w:tcPr>
          <w:p w14:paraId="1AB23AD9"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Apr. 2016</w:t>
            </w:r>
          </w:p>
        </w:tc>
        <w:tc>
          <w:tcPr>
            <w:tcW w:w="1134" w:type="dxa"/>
            <w:vAlign w:val="center"/>
          </w:tcPr>
          <w:p w14:paraId="42885C5E"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31</w:t>
            </w:r>
          </w:p>
        </w:tc>
        <w:tc>
          <w:tcPr>
            <w:tcW w:w="1134" w:type="dxa"/>
            <w:vAlign w:val="center"/>
          </w:tcPr>
          <w:p w14:paraId="044C4B35"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335 days</w:t>
            </w:r>
            <w:r w:rsidRPr="00004635">
              <w:rPr>
                <w:rFonts w:ascii="Cambria Math" w:hAnsi="Cambria Math" w:cs="Cambria Math"/>
                <w:color w:val="000000" w:themeColor="text1"/>
                <w:sz w:val="20"/>
                <w:vertAlign w:val="superscript"/>
              </w:rPr>
              <w:t>④</w:t>
            </w:r>
          </w:p>
        </w:tc>
        <w:tc>
          <w:tcPr>
            <w:tcW w:w="2410" w:type="dxa"/>
            <w:vAlign w:val="center"/>
          </w:tcPr>
          <w:p w14:paraId="7DEDE78C" w14:textId="1493CBE9"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600 ,pH: 8.00</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8.15 ± 0.05</w:t>
            </w:r>
          </w:p>
          <w:p w14:paraId="2AD8E803" w14:textId="6FC83441"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~10</w:t>
            </w:r>
            <w:r w:rsidR="00004635" w:rsidRPr="00004635">
              <w:rPr>
                <w:rFonts w:ascii="Times New Roman" w:hAnsi="Times New Roman" w:cs="Times New Roman"/>
                <w:color w:val="000000" w:themeColor="text1"/>
                <w:sz w:val="18"/>
                <w:szCs w:val="18"/>
              </w:rPr>
              <w:t>, S: 30, Ωcal: 2</w:t>
            </w:r>
            <w:r w:rsidR="00004635" w:rsidRPr="00176161">
              <w:rPr>
                <w:rFonts w:ascii="Times New Roman" w:hAnsi="Times New Roman" w:cs="Times New Roman"/>
                <w:color w:val="000000" w:themeColor="text1"/>
                <w:sz w:val="18"/>
                <w:szCs w:val="18"/>
              </w:rPr>
              <w:t>.0</w:t>
            </w:r>
            <w:r w:rsidR="00176161" w:rsidRPr="00176161">
              <w:rPr>
                <w:rFonts w:ascii="Times New Roman" w:hAnsi="Times New Roman" w:cs="Times New Roman"/>
                <w:color w:val="000000" w:themeColor="text1"/>
                <w:sz w:val="18"/>
                <w:szCs w:val="18"/>
              </w:rPr>
              <w:t>–</w:t>
            </w:r>
            <w:r w:rsidR="00004635" w:rsidRPr="00176161">
              <w:rPr>
                <w:rFonts w:ascii="Times New Roman" w:hAnsi="Times New Roman" w:cs="Times New Roman"/>
                <w:color w:val="000000" w:themeColor="text1"/>
                <w:sz w:val="18"/>
                <w:szCs w:val="18"/>
              </w:rPr>
              <w:t>3</w:t>
            </w:r>
            <w:r w:rsidR="00004635" w:rsidRPr="00004635">
              <w:rPr>
                <w:rFonts w:ascii="Times New Roman" w:hAnsi="Times New Roman" w:cs="Times New Roman"/>
                <w:color w:val="000000" w:themeColor="text1"/>
                <w:sz w:val="18"/>
                <w:szCs w:val="18"/>
              </w:rPr>
              <w:t>.5</w:t>
            </w:r>
          </w:p>
        </w:tc>
      </w:tr>
      <w:tr w:rsidR="00004635" w:rsidRPr="00004635" w14:paraId="72AB7D46" w14:textId="77777777" w:rsidTr="00004635">
        <w:trPr>
          <w:trHeight w:hRule="exact" w:val="1021"/>
          <w:jc w:val="center"/>
        </w:trPr>
        <w:tc>
          <w:tcPr>
            <w:tcW w:w="993" w:type="dxa"/>
            <w:vAlign w:val="center"/>
          </w:tcPr>
          <w:p w14:paraId="435CC913" w14:textId="5F138AFC" w:rsidR="00004635" w:rsidRPr="00E56688" w:rsidRDefault="00004635" w:rsidP="00004635">
            <w:pPr>
              <w:rPr>
                <w:rFonts w:ascii="Times New Roman" w:hAnsi="Times New Roman" w:cs="Times New Roman"/>
                <w:color w:val="000000" w:themeColor="text1"/>
                <w:sz w:val="18"/>
                <w:szCs w:val="18"/>
                <w:lang w:val="it-IT"/>
              </w:rPr>
            </w:pPr>
            <w:r w:rsidRPr="00004635">
              <w:rPr>
                <w:rFonts w:ascii="Times New Roman" w:hAnsi="Times New Roman" w:cs="Times New Roman"/>
                <w:color w:val="000000" w:themeColor="text1"/>
                <w:sz w:val="18"/>
                <w:szCs w:val="18"/>
              </w:rPr>
              <w:t>#</w:t>
            </w:r>
            <w:r w:rsidR="00E56688">
              <w:rPr>
                <w:rFonts w:ascii="Times New Roman" w:hAnsi="Times New Roman" w:cs="Times New Roman"/>
                <w:color w:val="000000" w:themeColor="text1"/>
                <w:sz w:val="18"/>
                <w:szCs w:val="18"/>
                <w:lang w:val="it-IT"/>
              </w:rPr>
              <w:t>8005</w:t>
            </w:r>
          </w:p>
        </w:tc>
        <w:tc>
          <w:tcPr>
            <w:tcW w:w="1417" w:type="dxa"/>
            <w:vAlign w:val="center"/>
          </w:tcPr>
          <w:p w14:paraId="599AC18E" w14:textId="33F65EAD" w:rsidR="00004635" w:rsidRPr="00004635" w:rsidRDefault="007225A4" w:rsidP="007225A4">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Comau Fjord</w:t>
            </w:r>
          </w:p>
        </w:tc>
        <w:tc>
          <w:tcPr>
            <w:tcW w:w="1418" w:type="dxa"/>
            <w:vAlign w:val="center"/>
          </w:tcPr>
          <w:p w14:paraId="210054C1"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24C046BB" w14:textId="242031F0"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7F664CDF"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129FF828" w14:textId="332A8DDF"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21</w:t>
            </w:r>
          </w:p>
        </w:tc>
        <w:tc>
          <w:tcPr>
            <w:tcW w:w="992" w:type="dxa"/>
            <w:vAlign w:val="center"/>
          </w:tcPr>
          <w:p w14:paraId="1DFFD4CD"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Apr. 2016</w:t>
            </w:r>
          </w:p>
        </w:tc>
        <w:tc>
          <w:tcPr>
            <w:tcW w:w="1134" w:type="dxa"/>
            <w:vAlign w:val="center"/>
          </w:tcPr>
          <w:p w14:paraId="7A936DC6"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46</w:t>
            </w:r>
          </w:p>
        </w:tc>
        <w:tc>
          <w:tcPr>
            <w:tcW w:w="1134" w:type="dxa"/>
            <w:vAlign w:val="center"/>
          </w:tcPr>
          <w:p w14:paraId="04E732B4"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335 days</w:t>
            </w:r>
            <w:r w:rsidRPr="00004635">
              <w:rPr>
                <w:rFonts w:ascii="Cambria Math" w:hAnsi="Cambria Math" w:cs="Cambria Math"/>
                <w:color w:val="000000" w:themeColor="text1"/>
                <w:sz w:val="20"/>
                <w:vertAlign w:val="superscript"/>
              </w:rPr>
              <w:t>④</w:t>
            </w:r>
          </w:p>
        </w:tc>
        <w:tc>
          <w:tcPr>
            <w:tcW w:w="2410" w:type="dxa"/>
            <w:vAlign w:val="center"/>
          </w:tcPr>
          <w:p w14:paraId="3490DAEA" w14:textId="4944E2B5"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600, pH: 8.00</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8.15 ± 0.05</w:t>
            </w:r>
          </w:p>
          <w:p w14:paraId="342B0D56" w14:textId="4916264A"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~10</w:t>
            </w:r>
            <w:r w:rsidR="00004635" w:rsidRPr="00004635">
              <w:rPr>
                <w:rFonts w:ascii="Times New Roman" w:hAnsi="Times New Roman" w:cs="Times New Roman"/>
                <w:color w:val="000000" w:themeColor="text1"/>
                <w:sz w:val="18"/>
                <w:szCs w:val="18"/>
              </w:rPr>
              <w:t>, S: 30, Ωcal: 2.0</w:t>
            </w:r>
            <w:r w:rsidR="00176161" w:rsidRPr="00176161">
              <w:rPr>
                <w:rFonts w:ascii="Times New Roman" w:hAnsi="Times New Roman" w:cs="Times New Roman"/>
                <w:color w:val="000000" w:themeColor="text1"/>
                <w:sz w:val="18"/>
                <w:szCs w:val="18"/>
              </w:rPr>
              <w:t>–</w:t>
            </w:r>
            <w:r w:rsidR="00004635" w:rsidRPr="00004635">
              <w:rPr>
                <w:rFonts w:ascii="Times New Roman" w:hAnsi="Times New Roman" w:cs="Times New Roman"/>
                <w:color w:val="000000" w:themeColor="text1"/>
                <w:sz w:val="18"/>
                <w:szCs w:val="18"/>
              </w:rPr>
              <w:t>3.5</w:t>
            </w:r>
          </w:p>
        </w:tc>
      </w:tr>
      <w:tr w:rsidR="00004635" w:rsidRPr="00004635" w14:paraId="3016272F" w14:textId="77777777" w:rsidTr="00004635">
        <w:trPr>
          <w:trHeight w:hRule="exact" w:val="1021"/>
          <w:jc w:val="center"/>
        </w:trPr>
        <w:tc>
          <w:tcPr>
            <w:tcW w:w="993" w:type="dxa"/>
            <w:vAlign w:val="center"/>
          </w:tcPr>
          <w:p w14:paraId="51B47A04" w14:textId="194D1369"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#9004</w:t>
            </w:r>
          </w:p>
        </w:tc>
        <w:tc>
          <w:tcPr>
            <w:tcW w:w="1417" w:type="dxa"/>
            <w:vAlign w:val="center"/>
          </w:tcPr>
          <w:p w14:paraId="13B9C538" w14:textId="0D9AE93E" w:rsidR="00004635" w:rsidRPr="00004635" w:rsidRDefault="00004635" w:rsidP="007225A4">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Comau Fjord</w:t>
            </w:r>
          </w:p>
        </w:tc>
        <w:tc>
          <w:tcPr>
            <w:tcW w:w="1418" w:type="dxa"/>
            <w:vAlign w:val="center"/>
          </w:tcPr>
          <w:p w14:paraId="58CFC00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350769DF" w14:textId="67C6BC5E"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78755DD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499EB68F" w14:textId="7B216BFE"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21</w:t>
            </w:r>
          </w:p>
        </w:tc>
        <w:tc>
          <w:tcPr>
            <w:tcW w:w="992" w:type="dxa"/>
            <w:vAlign w:val="center"/>
          </w:tcPr>
          <w:p w14:paraId="68CE6CAE"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Apr. 2016</w:t>
            </w:r>
          </w:p>
        </w:tc>
        <w:tc>
          <w:tcPr>
            <w:tcW w:w="1134" w:type="dxa"/>
            <w:vAlign w:val="center"/>
          </w:tcPr>
          <w:p w14:paraId="522C3C28"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41</w:t>
            </w:r>
          </w:p>
        </w:tc>
        <w:tc>
          <w:tcPr>
            <w:tcW w:w="1134" w:type="dxa"/>
            <w:vAlign w:val="center"/>
          </w:tcPr>
          <w:p w14:paraId="060CA86C"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335 days</w:t>
            </w:r>
            <w:r w:rsidRPr="00004635">
              <w:rPr>
                <w:rFonts w:ascii="Cambria Math" w:hAnsi="Cambria Math" w:cs="Cambria Math"/>
                <w:color w:val="000000" w:themeColor="text1"/>
                <w:sz w:val="20"/>
                <w:vertAlign w:val="superscript"/>
              </w:rPr>
              <w:t>④</w:t>
            </w:r>
          </w:p>
        </w:tc>
        <w:tc>
          <w:tcPr>
            <w:tcW w:w="2410" w:type="dxa"/>
            <w:vAlign w:val="center"/>
          </w:tcPr>
          <w:p w14:paraId="2EA5DB34" w14:textId="65E5130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2000</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4000</w:t>
            </w:r>
            <w:r w:rsidRPr="00004635">
              <w:rPr>
                <w:rFonts w:ascii="Cambria Math" w:eastAsia="Adobe 黑体 Std R" w:hAnsi="Cambria Math" w:cs="Cambria Math"/>
                <w:color w:val="000000" w:themeColor="text1"/>
                <w:sz w:val="20"/>
                <w:vertAlign w:val="superscript"/>
              </w:rPr>
              <w:t>⑤</w:t>
            </w:r>
          </w:p>
          <w:p w14:paraId="2BD71490"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7.60 ± 0.05 to 7.35 ± 0.054</w:t>
            </w:r>
          </w:p>
          <w:p w14:paraId="753C9467" w14:textId="514DBF4D"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~10</w:t>
            </w:r>
            <w:r w:rsidR="00004635" w:rsidRPr="00004635">
              <w:rPr>
                <w:rFonts w:ascii="Times New Roman" w:hAnsi="Times New Roman" w:cs="Times New Roman"/>
                <w:color w:val="000000" w:themeColor="text1"/>
                <w:sz w:val="18"/>
                <w:szCs w:val="18"/>
              </w:rPr>
              <w:t>, S: 30, Ωcal: 0.6</w:t>
            </w:r>
            <w:r w:rsidR="00176161" w:rsidRPr="00176161">
              <w:rPr>
                <w:rFonts w:ascii="Times New Roman" w:hAnsi="Times New Roman" w:cs="Times New Roman"/>
                <w:color w:val="000000" w:themeColor="text1"/>
                <w:sz w:val="18"/>
                <w:szCs w:val="18"/>
              </w:rPr>
              <w:t>–</w:t>
            </w:r>
            <w:r w:rsidR="00004635" w:rsidRPr="00004635">
              <w:rPr>
                <w:rFonts w:ascii="Times New Roman" w:hAnsi="Times New Roman" w:cs="Times New Roman"/>
                <w:color w:val="000000" w:themeColor="text1"/>
                <w:sz w:val="18"/>
                <w:szCs w:val="18"/>
              </w:rPr>
              <w:t>1.1</w:t>
            </w:r>
          </w:p>
        </w:tc>
      </w:tr>
      <w:tr w:rsidR="00004635" w:rsidRPr="00004635" w14:paraId="6B786768" w14:textId="77777777" w:rsidTr="00004635">
        <w:trPr>
          <w:trHeight w:hRule="exact" w:val="1021"/>
          <w:jc w:val="center"/>
        </w:trPr>
        <w:tc>
          <w:tcPr>
            <w:tcW w:w="993" w:type="dxa"/>
            <w:vAlign w:val="center"/>
          </w:tcPr>
          <w:p w14:paraId="185AADBD" w14:textId="6AB1C9EF"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#9005</w:t>
            </w:r>
          </w:p>
        </w:tc>
        <w:tc>
          <w:tcPr>
            <w:tcW w:w="1417" w:type="dxa"/>
            <w:vAlign w:val="center"/>
          </w:tcPr>
          <w:p w14:paraId="69C7DDEF" w14:textId="0AF2B390" w:rsidR="00004635" w:rsidRPr="00004635" w:rsidRDefault="00004635" w:rsidP="007225A4">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Comau Fjord</w:t>
            </w:r>
          </w:p>
        </w:tc>
        <w:tc>
          <w:tcPr>
            <w:tcW w:w="1418" w:type="dxa"/>
            <w:vAlign w:val="center"/>
          </w:tcPr>
          <w:p w14:paraId="339A1575"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3935F81B" w14:textId="702399BE"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667BEC0A"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3B1B195E" w14:textId="722F05A3"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21</w:t>
            </w:r>
          </w:p>
        </w:tc>
        <w:tc>
          <w:tcPr>
            <w:tcW w:w="992" w:type="dxa"/>
            <w:vAlign w:val="center"/>
          </w:tcPr>
          <w:p w14:paraId="19A90DE8"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Apr. 2016</w:t>
            </w:r>
          </w:p>
        </w:tc>
        <w:tc>
          <w:tcPr>
            <w:tcW w:w="1134" w:type="dxa"/>
            <w:vAlign w:val="center"/>
          </w:tcPr>
          <w:p w14:paraId="05874032"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25</w:t>
            </w:r>
          </w:p>
        </w:tc>
        <w:tc>
          <w:tcPr>
            <w:tcW w:w="1134" w:type="dxa"/>
            <w:vAlign w:val="center"/>
          </w:tcPr>
          <w:p w14:paraId="30B67982"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335 days</w:t>
            </w:r>
            <w:r w:rsidRPr="00004635">
              <w:rPr>
                <w:rFonts w:ascii="Cambria Math" w:hAnsi="Cambria Math" w:cs="Cambria Math"/>
                <w:color w:val="000000" w:themeColor="text1"/>
                <w:sz w:val="20"/>
                <w:vertAlign w:val="superscript"/>
              </w:rPr>
              <w:t>④</w:t>
            </w:r>
          </w:p>
        </w:tc>
        <w:tc>
          <w:tcPr>
            <w:tcW w:w="2410" w:type="dxa"/>
            <w:vAlign w:val="center"/>
          </w:tcPr>
          <w:p w14:paraId="636044AB" w14:textId="4ECDAAFA"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2000</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4000</w:t>
            </w:r>
            <w:r w:rsidRPr="00004635">
              <w:rPr>
                <w:rFonts w:ascii="Cambria Math" w:eastAsia="Adobe 黑体 Std R" w:hAnsi="Cambria Math" w:cs="Cambria Math"/>
                <w:color w:val="000000" w:themeColor="text1"/>
                <w:sz w:val="20"/>
                <w:vertAlign w:val="superscript"/>
              </w:rPr>
              <w:t>⑤</w:t>
            </w:r>
          </w:p>
          <w:p w14:paraId="7F374928"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7.60 ± 0.05 to 7.35 ± 0.054</w:t>
            </w:r>
          </w:p>
          <w:p w14:paraId="06FE7919" w14:textId="7EFC3E11"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~10</w:t>
            </w:r>
            <w:r w:rsidR="00004635" w:rsidRPr="00004635">
              <w:rPr>
                <w:rFonts w:ascii="Times New Roman" w:hAnsi="Times New Roman" w:cs="Times New Roman"/>
                <w:color w:val="000000" w:themeColor="text1"/>
                <w:sz w:val="18"/>
                <w:szCs w:val="18"/>
              </w:rPr>
              <w:t>, S: 30, Ωcal: 0.6</w:t>
            </w:r>
            <w:r w:rsidR="00176161" w:rsidRPr="00176161">
              <w:rPr>
                <w:rFonts w:ascii="Times New Roman" w:hAnsi="Times New Roman" w:cs="Times New Roman"/>
                <w:color w:val="000000" w:themeColor="text1"/>
                <w:sz w:val="18"/>
                <w:szCs w:val="18"/>
              </w:rPr>
              <w:t>–</w:t>
            </w:r>
            <w:r w:rsidR="00004635" w:rsidRPr="00004635">
              <w:rPr>
                <w:rFonts w:ascii="Times New Roman" w:hAnsi="Times New Roman" w:cs="Times New Roman"/>
                <w:color w:val="000000" w:themeColor="text1"/>
                <w:sz w:val="18"/>
                <w:szCs w:val="18"/>
              </w:rPr>
              <w:t>1.1</w:t>
            </w:r>
          </w:p>
        </w:tc>
      </w:tr>
      <w:tr w:rsidR="00004635" w:rsidRPr="00004635" w14:paraId="1DC420EB" w14:textId="77777777" w:rsidTr="00004635">
        <w:trPr>
          <w:trHeight w:hRule="exact" w:val="1021"/>
          <w:jc w:val="center"/>
        </w:trPr>
        <w:tc>
          <w:tcPr>
            <w:tcW w:w="993" w:type="dxa"/>
            <w:vAlign w:val="center"/>
          </w:tcPr>
          <w:p w14:paraId="4DF69B5F" w14:textId="6790794A" w:rsidR="00004635" w:rsidRPr="00004635" w:rsidRDefault="00E56688"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#9006</w:t>
            </w:r>
          </w:p>
        </w:tc>
        <w:tc>
          <w:tcPr>
            <w:tcW w:w="1417" w:type="dxa"/>
            <w:vAlign w:val="center"/>
          </w:tcPr>
          <w:p w14:paraId="08B358FE" w14:textId="1BDF4C18" w:rsidR="00004635" w:rsidRPr="00004635" w:rsidRDefault="00004635" w:rsidP="007225A4">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Comau Fjord</w:t>
            </w:r>
          </w:p>
        </w:tc>
        <w:tc>
          <w:tcPr>
            <w:tcW w:w="1418" w:type="dxa"/>
            <w:vAlign w:val="center"/>
          </w:tcPr>
          <w:p w14:paraId="6369B4B4"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~7.9</w:t>
            </w:r>
          </w:p>
          <w:p w14:paraId="69465294" w14:textId="180B069A"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 ~13</w:t>
            </w:r>
          </w:p>
          <w:p w14:paraId="49DAD4E7"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S: ~32</w:t>
            </w:r>
          </w:p>
          <w:p w14:paraId="6B26734A" w14:textId="3EA60D93" w:rsidR="00004635" w:rsidRPr="00004635" w:rsidRDefault="00E82797" w:rsidP="00004635">
            <w:pP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 21</w:t>
            </w:r>
          </w:p>
        </w:tc>
        <w:tc>
          <w:tcPr>
            <w:tcW w:w="992" w:type="dxa"/>
            <w:vAlign w:val="center"/>
          </w:tcPr>
          <w:p w14:paraId="3D21C1C3"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Apr. 2016</w:t>
            </w:r>
          </w:p>
        </w:tc>
        <w:tc>
          <w:tcPr>
            <w:tcW w:w="1134" w:type="dxa"/>
            <w:vAlign w:val="center"/>
          </w:tcPr>
          <w:p w14:paraId="531334A0" w14:textId="77777777" w:rsidR="00004635" w:rsidRPr="00004635" w:rsidRDefault="00004635" w:rsidP="00004635">
            <w:pPr>
              <w:jc w:val="cente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43</w:t>
            </w:r>
          </w:p>
        </w:tc>
        <w:tc>
          <w:tcPr>
            <w:tcW w:w="1134" w:type="dxa"/>
            <w:vAlign w:val="center"/>
          </w:tcPr>
          <w:p w14:paraId="22D6AF59"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335 days</w:t>
            </w:r>
            <w:r w:rsidRPr="00004635">
              <w:rPr>
                <w:rFonts w:ascii="Cambria Math" w:hAnsi="Cambria Math" w:cs="Cambria Math"/>
                <w:color w:val="000000" w:themeColor="text1"/>
                <w:sz w:val="20"/>
                <w:vertAlign w:val="superscript"/>
              </w:rPr>
              <w:t>④</w:t>
            </w:r>
          </w:p>
        </w:tc>
        <w:tc>
          <w:tcPr>
            <w:tcW w:w="2410" w:type="dxa"/>
            <w:vAlign w:val="center"/>
          </w:tcPr>
          <w:p w14:paraId="2111BF47" w14:textId="6B314974"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i/>
                <w:color w:val="000000" w:themeColor="text1"/>
                <w:sz w:val="18"/>
                <w:szCs w:val="18"/>
              </w:rPr>
              <w:t>p</w:t>
            </w:r>
            <w:r w:rsidRPr="00004635">
              <w:rPr>
                <w:rFonts w:ascii="Times New Roman" w:hAnsi="Times New Roman" w:cs="Times New Roman"/>
                <w:color w:val="000000" w:themeColor="text1"/>
                <w:sz w:val="18"/>
                <w:szCs w:val="18"/>
              </w:rPr>
              <w:t>CO</w:t>
            </w:r>
            <w:r w:rsidRPr="00004635">
              <w:rPr>
                <w:rFonts w:ascii="Times New Roman" w:hAnsi="Times New Roman" w:cs="Times New Roman"/>
                <w:color w:val="000000" w:themeColor="text1"/>
                <w:sz w:val="18"/>
                <w:szCs w:val="18"/>
                <w:vertAlign w:val="subscript"/>
              </w:rPr>
              <w:t>2</w:t>
            </w:r>
            <w:r w:rsidRPr="00004635">
              <w:rPr>
                <w:rFonts w:ascii="Times New Roman" w:hAnsi="Times New Roman" w:cs="Times New Roman"/>
                <w:color w:val="000000" w:themeColor="text1"/>
                <w:sz w:val="18"/>
                <w:szCs w:val="18"/>
              </w:rPr>
              <w:t>: 2000</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4000</w:t>
            </w:r>
            <w:r w:rsidRPr="00004635">
              <w:rPr>
                <w:rFonts w:ascii="Cambria Math" w:eastAsia="Adobe 黑体 Std R" w:hAnsi="Cambria Math" w:cs="Cambria Math"/>
                <w:color w:val="000000" w:themeColor="text1"/>
                <w:sz w:val="20"/>
                <w:vertAlign w:val="superscript"/>
              </w:rPr>
              <w:t>⑤</w:t>
            </w:r>
          </w:p>
          <w:p w14:paraId="40E3C762" w14:textId="77777777" w:rsidR="00004635" w:rsidRPr="00004635" w:rsidRDefault="00004635" w:rsidP="00004635">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pH: 7.60 ± 0.05 to 7.35 ± 0.054</w:t>
            </w:r>
          </w:p>
          <w:p w14:paraId="7D64C41A" w14:textId="78307034" w:rsidR="00004635" w:rsidRPr="00004635" w:rsidRDefault="00004635" w:rsidP="00E82797">
            <w:pPr>
              <w:rPr>
                <w:rFonts w:ascii="Times New Roman" w:hAnsi="Times New Roman" w:cs="Times New Roman"/>
                <w:color w:val="000000" w:themeColor="text1"/>
                <w:sz w:val="18"/>
                <w:szCs w:val="18"/>
              </w:rPr>
            </w:pPr>
            <w:r w:rsidRPr="00004635">
              <w:rPr>
                <w:rFonts w:ascii="Times New Roman" w:hAnsi="Times New Roman" w:cs="Times New Roman"/>
                <w:color w:val="000000" w:themeColor="text1"/>
                <w:sz w:val="18"/>
                <w:szCs w:val="18"/>
              </w:rPr>
              <w:t>T: ~10, S: 30, Ωcal: 0.6</w:t>
            </w:r>
            <w:r w:rsidR="00176161" w:rsidRPr="00176161">
              <w:rPr>
                <w:rFonts w:ascii="Times New Roman" w:hAnsi="Times New Roman" w:cs="Times New Roman"/>
                <w:color w:val="000000" w:themeColor="text1"/>
                <w:sz w:val="18"/>
                <w:szCs w:val="18"/>
              </w:rPr>
              <w:t>–</w:t>
            </w:r>
            <w:r w:rsidRPr="00004635">
              <w:rPr>
                <w:rFonts w:ascii="Times New Roman" w:hAnsi="Times New Roman" w:cs="Times New Roman"/>
                <w:color w:val="000000" w:themeColor="text1"/>
                <w:sz w:val="18"/>
                <w:szCs w:val="18"/>
              </w:rPr>
              <w:t>1.1</w:t>
            </w:r>
          </w:p>
        </w:tc>
      </w:tr>
    </w:tbl>
    <w:p w14:paraId="60A2E2E4" w14:textId="75C4B353" w:rsidR="002035C2" w:rsidRPr="00004635" w:rsidRDefault="002035C2" w:rsidP="002035C2">
      <w:pPr>
        <w:rPr>
          <w:rFonts w:ascii="Times New Roman" w:hAnsi="Times New Roman" w:cs="Times New Roman"/>
          <w:color w:val="000000" w:themeColor="text1"/>
          <w:sz w:val="20"/>
          <w:szCs w:val="20"/>
        </w:rPr>
      </w:pPr>
      <w:r w:rsidRPr="00004635">
        <w:rPr>
          <w:rFonts w:ascii="Times New Roman" w:hAnsi="Times New Roman" w:cs="Times New Roman"/>
          <w:color w:val="000000" w:themeColor="text1"/>
          <w:sz w:val="20"/>
          <w:szCs w:val="20"/>
        </w:rPr>
        <w:t>Note: D: Depth</w:t>
      </w:r>
      <w:r>
        <w:rPr>
          <w:rFonts w:ascii="Times New Roman" w:hAnsi="Times New Roman" w:cs="Times New Roman"/>
          <w:color w:val="000000" w:themeColor="text1"/>
          <w:sz w:val="20"/>
          <w:szCs w:val="20"/>
        </w:rPr>
        <w:t xml:space="preserve"> </w:t>
      </w:r>
      <w:r w:rsidR="007225A4">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m</w:t>
      </w:r>
      <w:r w:rsidR="007225A4">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 xml:space="preserve">, T: temperature </w:t>
      </w:r>
      <w:r w:rsidR="007225A4">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°C</w:t>
      </w:r>
      <w:r w:rsidR="007225A4">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 xml:space="preserve">, S: salinity </w:t>
      </w:r>
      <w:r>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PSU – practical salinity units</w:t>
      </w:r>
      <w:r>
        <w:rPr>
          <w:rFonts w:ascii="Times New Roman" w:hAnsi="Times New Roman" w:cs="Times New Roman"/>
          <w:color w:val="000000" w:themeColor="text1"/>
          <w:sz w:val="20"/>
          <w:szCs w:val="20"/>
        </w:rPr>
        <w:t>)</w:t>
      </w:r>
      <w:r w:rsidRPr="00004635">
        <w:rPr>
          <w:rFonts w:ascii="Times New Roman" w:hAnsi="Times New Roman" w:cs="Times New Roman" w:hint="eastAsia"/>
          <w:color w:val="000000" w:themeColor="text1"/>
          <w:sz w:val="20"/>
          <w:szCs w:val="20"/>
        </w:rPr>
        <w:t xml:space="preserve">, </w:t>
      </w:r>
      <w:r w:rsidRPr="00004635">
        <w:rPr>
          <w:rFonts w:ascii="Times New Roman" w:hAnsi="Times New Roman" w:cs="Times New Roman"/>
          <w:i/>
          <w:color w:val="000000" w:themeColor="text1"/>
          <w:sz w:val="20"/>
          <w:szCs w:val="20"/>
        </w:rPr>
        <w:t>p</w:t>
      </w:r>
      <w:r w:rsidRPr="00004635">
        <w:rPr>
          <w:rFonts w:ascii="Times New Roman" w:hAnsi="Times New Roman" w:cs="Times New Roman"/>
          <w:color w:val="000000" w:themeColor="text1"/>
          <w:sz w:val="20"/>
          <w:szCs w:val="20"/>
        </w:rPr>
        <w:t>CO</w:t>
      </w:r>
      <w:r w:rsidRPr="00004635">
        <w:rPr>
          <w:rFonts w:ascii="Times New Roman" w:hAnsi="Times New Roman" w:cs="Times New Roman"/>
          <w:color w:val="000000" w:themeColor="text1"/>
          <w:sz w:val="20"/>
          <w:szCs w:val="20"/>
          <w:vertAlign w:val="subscript"/>
        </w:rPr>
        <w:t xml:space="preserve">2 </w:t>
      </w:r>
      <w:r w:rsidR="007225A4">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μatm</w:t>
      </w:r>
      <w:r w:rsidR="007225A4">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w:t>
      </w:r>
    </w:p>
    <w:p w14:paraId="25445D9B" w14:textId="77783846" w:rsidR="00004635" w:rsidRPr="00004635" w:rsidRDefault="00004635" w:rsidP="00004635">
      <w:pPr>
        <w:rPr>
          <w:rFonts w:ascii="Times New Roman" w:hAnsi="Times New Roman" w:cs="Times New Roman"/>
          <w:color w:val="000000" w:themeColor="text1"/>
          <w:sz w:val="20"/>
          <w:szCs w:val="20"/>
        </w:rPr>
      </w:pPr>
      <w:r w:rsidRPr="00004635">
        <w:rPr>
          <w:rFonts w:ascii="Cambria Math" w:hAnsi="Cambria Math" w:cs="Cambria Math"/>
          <w:color w:val="000000" w:themeColor="text1"/>
          <w:sz w:val="20"/>
          <w:szCs w:val="20"/>
          <w:vertAlign w:val="superscript"/>
        </w:rPr>
        <w:t>①</w:t>
      </w:r>
      <w:r w:rsidR="002035C2" w:rsidRPr="00004635">
        <w:rPr>
          <w:rFonts w:ascii="Times New Roman" w:hAnsi="Times New Roman" w:cs="Times New Roman"/>
          <w:color w:val="000000" w:themeColor="text1"/>
          <w:sz w:val="20"/>
          <w:szCs w:val="20"/>
        </w:rPr>
        <w:t>Cahuelmó 42°15'23''</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S, 72°26'42''</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 xml:space="preserve">W, </w:t>
      </w:r>
      <w:r w:rsidR="002035C2" w:rsidRPr="00176161">
        <w:rPr>
          <w:rFonts w:ascii="Times New Roman" w:hAnsi="Times New Roman" w:cs="Times New Roman"/>
          <w:color w:val="000000" w:themeColor="text1"/>
          <w:sz w:val="20"/>
          <w:szCs w:val="20"/>
        </w:rPr>
        <w:t>Cross</w:t>
      </w:r>
      <w:r w:rsidR="00176161" w:rsidRPr="00176161">
        <w:rPr>
          <w:rFonts w:ascii="Times New Roman" w:hAnsi="Times New Roman" w:cs="Times New Roman"/>
          <w:color w:val="000000" w:themeColor="text1"/>
          <w:sz w:val="20"/>
          <w:szCs w:val="20"/>
        </w:rPr>
        <w:t>–</w:t>
      </w:r>
      <w:r w:rsidR="002035C2" w:rsidRPr="00176161">
        <w:rPr>
          <w:rFonts w:ascii="Times New Roman" w:hAnsi="Times New Roman" w:cs="Times New Roman"/>
          <w:color w:val="000000" w:themeColor="text1"/>
          <w:sz w:val="20"/>
          <w:szCs w:val="20"/>
        </w:rPr>
        <w:t>Huinay</w:t>
      </w:r>
      <w:r w:rsidR="002035C2" w:rsidRPr="00004635">
        <w:rPr>
          <w:rFonts w:ascii="Times New Roman" w:hAnsi="Times New Roman" w:cs="Times New Roman"/>
          <w:color w:val="000000" w:themeColor="text1"/>
          <w:sz w:val="20"/>
          <w:szCs w:val="20"/>
        </w:rPr>
        <w:t xml:space="preserve"> 42°23'28''</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S, 72°27'27''</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 xml:space="preserve">W, </w:t>
      </w:r>
      <w:r w:rsidR="00745E06">
        <w:rPr>
          <w:rFonts w:ascii="Times New Roman" w:hAnsi="Times New Roman" w:cs="Times New Roman"/>
          <w:color w:val="000000" w:themeColor="text1"/>
          <w:sz w:val="20"/>
          <w:szCs w:val="20"/>
        </w:rPr>
        <w:t>Jetty</w:t>
      </w:r>
      <w:r w:rsidR="00745E06" w:rsidRPr="00CD7FDB">
        <w:rPr>
          <w:rFonts w:ascii="Times New Roman" w:hAnsi="Times New Roman" w:cs="Times New Roman"/>
          <w:color w:val="000000" w:themeColor="text1"/>
          <w:sz w:val="20"/>
          <w:szCs w:val="20"/>
        </w:rPr>
        <w:t xml:space="preserve"> </w:t>
      </w:r>
      <w:r w:rsidR="00AB3D62">
        <w:rPr>
          <w:rFonts w:ascii="Times New Roman" w:hAnsi="Times New Roman" w:cs="Times New Roman"/>
          <w:color w:val="000000" w:themeColor="text1"/>
          <w:sz w:val="20"/>
          <w:szCs w:val="20"/>
        </w:rPr>
        <w:t>(</w:t>
      </w:r>
      <w:r w:rsidR="00745E06" w:rsidRPr="00CD7FDB">
        <w:rPr>
          <w:rFonts w:ascii="Times New Roman" w:hAnsi="Times New Roman" w:cs="Times New Roman"/>
          <w:color w:val="000000" w:themeColor="text1"/>
          <w:sz w:val="20"/>
          <w:szCs w:val="20"/>
        </w:rPr>
        <w:t>Huinay Dock</w:t>
      </w:r>
      <w:r w:rsidR="00AB3D62">
        <w:rPr>
          <w:rFonts w:ascii="Times New Roman" w:hAnsi="Times New Roman" w:cs="Times New Roman"/>
          <w:color w:val="000000" w:themeColor="text1"/>
          <w:sz w:val="20"/>
          <w:szCs w:val="20"/>
        </w:rPr>
        <w:t>)</w:t>
      </w:r>
      <w:r w:rsidR="002035C2" w:rsidRPr="00004635">
        <w:rPr>
          <w:rFonts w:ascii="Times New Roman" w:hAnsi="Times New Roman" w:cs="Times New Roman"/>
          <w:color w:val="000000" w:themeColor="text1"/>
          <w:sz w:val="20"/>
          <w:szCs w:val="20"/>
        </w:rPr>
        <w:t xml:space="preserve"> 42°22'47''</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S, 72°24'56''</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W, Lilliguap</w:t>
      </w:r>
      <w:r w:rsidR="002035C2" w:rsidRPr="00004635">
        <w:rPr>
          <w:rFonts w:ascii="Times New Roman" w:hAnsi="Times New Roman" w:cs="Times New Roman" w:hint="eastAsia"/>
          <w:color w:val="000000" w:themeColor="text1"/>
          <w:sz w:val="20"/>
          <w:szCs w:val="20"/>
        </w:rPr>
        <w:t>y</w:t>
      </w:r>
      <w:r w:rsidR="002035C2" w:rsidRPr="00004635">
        <w:rPr>
          <w:rFonts w:ascii="Times New Roman" w:hAnsi="Times New Roman" w:cs="Times New Roman"/>
          <w:color w:val="000000" w:themeColor="text1"/>
          <w:sz w:val="20"/>
          <w:szCs w:val="20"/>
        </w:rPr>
        <w:t xml:space="preserve"> 42°9'43''</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S, 72°35'55''</w:t>
      </w:r>
      <w:r w:rsidR="00546623">
        <w:rPr>
          <w:rFonts w:ascii="Times New Roman" w:hAnsi="Times New Roman" w:cs="Times New Roman"/>
          <w:color w:val="000000" w:themeColor="text1"/>
          <w:sz w:val="20"/>
          <w:szCs w:val="20"/>
        </w:rPr>
        <w:t xml:space="preserve"> </w:t>
      </w:r>
      <w:r w:rsidR="002035C2" w:rsidRPr="00004635">
        <w:rPr>
          <w:rFonts w:ascii="Times New Roman" w:hAnsi="Times New Roman" w:cs="Times New Roman"/>
          <w:color w:val="000000" w:themeColor="text1"/>
          <w:sz w:val="20"/>
          <w:szCs w:val="20"/>
        </w:rPr>
        <w:t>W, samples #8004, #8005, #9004, #9005, #9006 were harvested from three sites in Comau Fjord (Cross</w:t>
      </w:r>
      <w:r w:rsidR="008F0715" w:rsidRPr="00176161">
        <w:rPr>
          <w:rFonts w:ascii="Times New Roman" w:hAnsi="Times New Roman" w:cs="Times New Roman"/>
          <w:color w:val="000000" w:themeColor="text1"/>
          <w:sz w:val="20"/>
          <w:szCs w:val="20"/>
        </w:rPr>
        <w:t>–</w:t>
      </w:r>
      <w:r w:rsidR="002035C2" w:rsidRPr="00004635">
        <w:rPr>
          <w:rFonts w:ascii="Times New Roman" w:hAnsi="Times New Roman" w:cs="Times New Roman"/>
          <w:color w:val="000000" w:themeColor="text1"/>
          <w:sz w:val="20"/>
          <w:szCs w:val="20"/>
        </w:rPr>
        <w:t xml:space="preserve">Huinay, </w:t>
      </w:r>
      <w:r w:rsidR="006C0B68">
        <w:rPr>
          <w:rFonts w:ascii="Times New Roman" w:hAnsi="Times New Roman" w:cs="Times New Roman"/>
          <w:color w:val="000000" w:themeColor="text1"/>
          <w:sz w:val="20"/>
          <w:szCs w:val="20"/>
        </w:rPr>
        <w:t>Jetty</w:t>
      </w:r>
      <w:r w:rsidR="002035C2" w:rsidRPr="00004635">
        <w:rPr>
          <w:rFonts w:ascii="Times New Roman" w:hAnsi="Times New Roman" w:cs="Times New Roman"/>
          <w:color w:val="000000" w:themeColor="text1"/>
          <w:sz w:val="20"/>
          <w:szCs w:val="20"/>
        </w:rPr>
        <w:t>, and Liliguap</w:t>
      </w:r>
      <w:r w:rsidR="002035C2" w:rsidRPr="00004635">
        <w:rPr>
          <w:rFonts w:ascii="Times New Roman" w:hAnsi="Times New Roman" w:cs="Times New Roman" w:hint="eastAsia"/>
          <w:color w:val="000000" w:themeColor="text1"/>
          <w:sz w:val="20"/>
          <w:szCs w:val="20"/>
        </w:rPr>
        <w:t>y</w:t>
      </w:r>
      <w:r w:rsidR="002035C2" w:rsidRPr="00004635">
        <w:rPr>
          <w:rFonts w:ascii="Times New Roman" w:hAnsi="Times New Roman" w:cs="Times New Roman"/>
          <w:color w:val="000000" w:themeColor="text1"/>
          <w:sz w:val="20"/>
          <w:szCs w:val="20"/>
        </w:rPr>
        <w:t>), Chilean Patagonia</w:t>
      </w:r>
    </w:p>
    <w:p w14:paraId="4AC7CF83" w14:textId="77777777" w:rsidR="00004635" w:rsidRPr="00004635" w:rsidRDefault="00004635" w:rsidP="00004635">
      <w:pPr>
        <w:rPr>
          <w:rFonts w:ascii="Times New Roman" w:hAnsi="Times New Roman" w:cs="Times New Roman"/>
          <w:color w:val="000000" w:themeColor="text1"/>
          <w:sz w:val="20"/>
          <w:szCs w:val="20"/>
        </w:rPr>
      </w:pPr>
      <w:r w:rsidRPr="00004635">
        <w:rPr>
          <w:rFonts w:ascii="Cambria Math" w:hAnsi="Cambria Math" w:cs="Cambria Math"/>
          <w:color w:val="000000" w:themeColor="text1"/>
          <w:sz w:val="20"/>
          <w:szCs w:val="20"/>
          <w:vertAlign w:val="superscript"/>
        </w:rPr>
        <w:t>②</w:t>
      </w:r>
      <w:r w:rsidRPr="00004635">
        <w:rPr>
          <w:rFonts w:ascii="Times New Roman" w:hAnsi="Times New Roman" w:cs="Times New Roman"/>
          <w:color w:val="000000" w:themeColor="text1"/>
          <w:sz w:val="20"/>
          <w:szCs w:val="20"/>
        </w:rPr>
        <w:t>Reference: Laudien et al. (2014) and Jantzen et al. (2017)</w:t>
      </w:r>
    </w:p>
    <w:p w14:paraId="6E70A403" w14:textId="6381ED9B" w:rsidR="00004635" w:rsidRPr="00004635" w:rsidRDefault="00004635" w:rsidP="00004635">
      <w:pPr>
        <w:rPr>
          <w:rFonts w:ascii="Times New Roman" w:hAnsi="Times New Roman" w:cs="Times New Roman"/>
          <w:color w:val="000000" w:themeColor="text1"/>
          <w:sz w:val="20"/>
          <w:szCs w:val="20"/>
        </w:rPr>
      </w:pPr>
      <w:r w:rsidRPr="00004635">
        <w:rPr>
          <w:rFonts w:ascii="Cambria Math" w:hAnsi="Cambria Math" w:cs="Cambria Math"/>
          <w:color w:val="000000" w:themeColor="text1"/>
          <w:sz w:val="20"/>
          <w:szCs w:val="20"/>
          <w:vertAlign w:val="superscript"/>
        </w:rPr>
        <w:t>③</w:t>
      </w:r>
      <w:r w:rsidRPr="00004635">
        <w:rPr>
          <w:rFonts w:ascii="Times New Roman" w:hAnsi="Times New Roman" w:cs="Times New Roman"/>
          <w:color w:val="000000" w:themeColor="text1"/>
          <w:sz w:val="20"/>
          <w:szCs w:val="20"/>
        </w:rPr>
        <w:t>Culture experiments conducted at the Alfred</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Wegener</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Institut Helmholtz</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Zentrum für Polar</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und Meeresforschung, Bremerhaven, Germany</w:t>
      </w:r>
    </w:p>
    <w:p w14:paraId="7250F59B" w14:textId="4FC82126" w:rsidR="00004635" w:rsidRPr="00004635" w:rsidRDefault="00004635" w:rsidP="00004635">
      <w:pPr>
        <w:rPr>
          <w:rFonts w:ascii="Times New Roman" w:hAnsi="Times New Roman" w:cs="Times New Roman"/>
          <w:color w:val="000000" w:themeColor="text1"/>
          <w:sz w:val="20"/>
          <w:szCs w:val="20"/>
        </w:rPr>
      </w:pPr>
      <w:r w:rsidRPr="00004635">
        <w:rPr>
          <w:rFonts w:ascii="Cambria Math" w:hAnsi="Cambria Math" w:cs="Cambria Math"/>
          <w:color w:val="000000" w:themeColor="text1"/>
          <w:sz w:val="20"/>
          <w:szCs w:val="20"/>
          <w:vertAlign w:val="superscript"/>
        </w:rPr>
        <w:t>④</w:t>
      </w:r>
      <w:r w:rsidRPr="00004635">
        <w:rPr>
          <w:rFonts w:ascii="Times New Roman" w:hAnsi="Times New Roman" w:cs="Times New Roman"/>
          <w:color w:val="000000" w:themeColor="text1"/>
          <w:sz w:val="20"/>
          <w:szCs w:val="20"/>
        </w:rPr>
        <w:t>Culture experiments conducted at GEOMAR Helmholtz</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20"/>
        </w:rPr>
        <w:t>Zentrum für Ozeanforschung Kiel, Germany</w:t>
      </w:r>
      <w:r w:rsidR="00317511">
        <w:rPr>
          <w:rFonts w:ascii="Times New Roman" w:hAnsi="Times New Roman" w:cs="Times New Roman"/>
          <w:color w:val="000000" w:themeColor="text1"/>
          <w:sz w:val="20"/>
          <w:szCs w:val="20"/>
        </w:rPr>
        <w:t xml:space="preserve"> (Jurikova et al., in review)</w:t>
      </w:r>
    </w:p>
    <w:p w14:paraId="26EB3884" w14:textId="77777777" w:rsidR="00004635" w:rsidRPr="00004635" w:rsidRDefault="00004635" w:rsidP="00004635">
      <w:pPr>
        <w:rPr>
          <w:rFonts w:ascii="Times New Roman" w:hAnsi="Times New Roman" w:cs="Times New Roman"/>
          <w:color w:val="000000" w:themeColor="text1"/>
          <w:sz w:val="20"/>
          <w:szCs w:val="20"/>
        </w:rPr>
      </w:pPr>
      <w:r w:rsidRPr="00004635">
        <w:rPr>
          <w:rFonts w:ascii="Cambria Math" w:eastAsia="Adobe 黑体 Std R" w:hAnsi="Cambria Math" w:cs="Cambria Math"/>
          <w:color w:val="000000" w:themeColor="text1"/>
          <w:sz w:val="20"/>
          <w:szCs w:val="20"/>
          <w:vertAlign w:val="superscript"/>
        </w:rPr>
        <w:t>⑤</w:t>
      </w:r>
      <w:r w:rsidRPr="00004635">
        <w:rPr>
          <w:rFonts w:ascii="Times New Roman" w:hAnsi="Times New Roman" w:cs="Times New Roman"/>
          <w:color w:val="000000" w:themeColor="text1"/>
          <w:sz w:val="20"/>
          <w:szCs w:val="20"/>
        </w:rPr>
        <w:t>CO</w:t>
      </w:r>
      <w:r w:rsidRPr="00004635">
        <w:rPr>
          <w:rFonts w:ascii="Times New Roman" w:hAnsi="Times New Roman" w:cs="Times New Roman"/>
          <w:color w:val="000000" w:themeColor="text1"/>
          <w:sz w:val="20"/>
          <w:szCs w:val="20"/>
          <w:vertAlign w:val="subscript"/>
        </w:rPr>
        <w:t>2</w:t>
      </w:r>
      <w:r w:rsidRPr="00004635">
        <w:rPr>
          <w:rFonts w:ascii="Times New Roman" w:hAnsi="Times New Roman" w:cs="Times New Roman"/>
          <w:color w:val="000000" w:themeColor="text1"/>
          <w:sz w:val="20"/>
          <w:szCs w:val="20"/>
        </w:rPr>
        <w:t xml:space="preserve"> concentration was changed during the experiment: from 4 August 2016 to 18 April 2017 at 2000 μatm and from 18 April 2017 </w:t>
      </w:r>
      <w:proofErr w:type="gramStart"/>
      <w:r w:rsidRPr="00004635">
        <w:rPr>
          <w:rFonts w:ascii="Times New Roman" w:hAnsi="Times New Roman" w:cs="Times New Roman"/>
          <w:color w:val="000000" w:themeColor="text1"/>
          <w:sz w:val="20"/>
          <w:szCs w:val="20"/>
        </w:rPr>
        <w:t>till</w:t>
      </w:r>
      <w:proofErr w:type="gramEnd"/>
      <w:r w:rsidRPr="00004635">
        <w:rPr>
          <w:rFonts w:ascii="Times New Roman" w:hAnsi="Times New Roman" w:cs="Times New Roman"/>
          <w:color w:val="000000" w:themeColor="text1"/>
          <w:sz w:val="20"/>
          <w:szCs w:val="20"/>
        </w:rPr>
        <w:t xml:space="preserve"> 5 July 2017 at 4000 μatm</w:t>
      </w:r>
    </w:p>
    <w:p w14:paraId="4A3551F9" w14:textId="77777777" w:rsidR="00004635" w:rsidRPr="00004635" w:rsidRDefault="00004635" w:rsidP="00004635">
      <w:pPr>
        <w:rPr>
          <w:rFonts w:ascii="Times New Roman" w:hAnsi="Times New Roman" w:cs="Times New Roman"/>
          <w:color w:val="000000" w:themeColor="text1"/>
          <w:sz w:val="20"/>
        </w:rPr>
      </w:pPr>
    </w:p>
    <w:p w14:paraId="7A969EEF" w14:textId="4A644067" w:rsidR="00004635" w:rsidRPr="00004635" w:rsidRDefault="00004635" w:rsidP="00004635">
      <w:pPr>
        <w:rPr>
          <w:rFonts w:ascii="Times New Roman" w:hAnsi="Times New Roman" w:cs="Times New Roman"/>
          <w:color w:val="000000" w:themeColor="text1"/>
          <w:sz w:val="20"/>
        </w:rPr>
      </w:pPr>
      <w:r w:rsidRPr="00004635">
        <w:rPr>
          <w:rFonts w:ascii="Times New Roman" w:hAnsi="Times New Roman" w:cs="Times New Roman"/>
          <w:color w:val="000000" w:themeColor="text1"/>
          <w:sz w:val="20"/>
        </w:rPr>
        <w:t xml:space="preserve">Table 3. Culture and sensor systems for </w:t>
      </w:r>
      <w:r w:rsidRPr="00004635">
        <w:rPr>
          <w:rFonts w:ascii="Times New Roman" w:hAnsi="Times New Roman" w:cs="Times New Roman"/>
          <w:i/>
          <w:color w:val="000000" w:themeColor="text1"/>
          <w:sz w:val="20"/>
        </w:rPr>
        <w:t>M. venosa</w:t>
      </w:r>
      <w:r w:rsidRPr="00004635">
        <w:rPr>
          <w:rFonts w:ascii="Times New Roman" w:hAnsi="Times New Roman" w:cs="Times New Roman"/>
          <w:color w:val="000000" w:themeColor="text1"/>
          <w:sz w:val="20"/>
        </w:rPr>
        <w:t xml:space="preserve"> specimens (#43, #63, #8004, #8005, #9004, #9005 and #9006). Operated under controlled experimental settings in a climate control laboratory at the Alfred</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rPr>
        <w:t>Wegener</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rPr>
        <w:t>Institut Helmholtz</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rPr>
        <w:t>Zentrum für Polar</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rPr>
        <w:t>und Meeresforschung, Bremerhaven, Germany and at GEOMAR Helmholtz</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rPr>
        <w:t>Zentrum für Ozeanforschung Kiel, Germany.</w:t>
      </w:r>
    </w:p>
    <w:tbl>
      <w:tblPr>
        <w:tblStyle w:val="TableGrid5"/>
        <w:tblW w:w="901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2410"/>
        <w:gridCol w:w="1533"/>
        <w:gridCol w:w="2152"/>
        <w:gridCol w:w="1650"/>
      </w:tblGrid>
      <w:tr w:rsidR="00004635" w:rsidRPr="00004635" w14:paraId="37882E5E" w14:textId="77777777" w:rsidTr="00004635">
        <w:tc>
          <w:tcPr>
            <w:tcW w:w="1271" w:type="dxa"/>
            <w:tcBorders>
              <w:top w:val="single" w:sz="4" w:space="0" w:color="auto"/>
              <w:bottom w:val="single" w:sz="4" w:space="0" w:color="auto"/>
            </w:tcBorders>
          </w:tcPr>
          <w:p w14:paraId="7F5C4316" w14:textId="77777777" w:rsidR="00004635" w:rsidRPr="00004635" w:rsidRDefault="00004635" w:rsidP="00004635">
            <w:pPr>
              <w:rPr>
                <w:rFonts w:ascii="Times New Roman" w:hAnsi="Times New Roman" w:cs="Times New Roman"/>
                <w:color w:val="000000" w:themeColor="text1"/>
                <w:sz w:val="20"/>
                <w:szCs w:val="18"/>
              </w:rPr>
            </w:pPr>
          </w:p>
        </w:tc>
        <w:tc>
          <w:tcPr>
            <w:tcW w:w="2410" w:type="dxa"/>
            <w:tcBorders>
              <w:top w:val="single" w:sz="4" w:space="0" w:color="auto"/>
              <w:bottom w:val="single" w:sz="4" w:space="0" w:color="auto"/>
            </w:tcBorders>
          </w:tcPr>
          <w:p w14:paraId="1186A466"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Culture system at AWI</w:t>
            </w:r>
          </w:p>
        </w:tc>
        <w:tc>
          <w:tcPr>
            <w:tcW w:w="1533" w:type="dxa"/>
            <w:tcBorders>
              <w:top w:val="single" w:sz="4" w:space="0" w:color="auto"/>
              <w:bottom w:val="single" w:sz="4" w:space="0" w:color="auto"/>
            </w:tcBorders>
          </w:tcPr>
          <w:p w14:paraId="755D84D7"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Automated sensor Systems at AWI</w:t>
            </w:r>
          </w:p>
        </w:tc>
        <w:tc>
          <w:tcPr>
            <w:tcW w:w="2152" w:type="dxa"/>
            <w:tcBorders>
              <w:top w:val="single" w:sz="4" w:space="0" w:color="auto"/>
              <w:bottom w:val="single" w:sz="4" w:space="0" w:color="auto"/>
            </w:tcBorders>
          </w:tcPr>
          <w:p w14:paraId="1FBE1741"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Culture system at GEOMAR</w:t>
            </w:r>
          </w:p>
        </w:tc>
        <w:tc>
          <w:tcPr>
            <w:tcW w:w="1650" w:type="dxa"/>
            <w:tcBorders>
              <w:top w:val="single" w:sz="4" w:space="0" w:color="auto"/>
              <w:bottom w:val="single" w:sz="4" w:space="0" w:color="auto"/>
            </w:tcBorders>
          </w:tcPr>
          <w:p w14:paraId="5A8EE8DC"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Automated sensor Systems at GEOMAR</w:t>
            </w:r>
          </w:p>
        </w:tc>
      </w:tr>
      <w:tr w:rsidR="00004635" w:rsidRPr="00004635" w14:paraId="26643942" w14:textId="77777777" w:rsidTr="00004635">
        <w:tc>
          <w:tcPr>
            <w:tcW w:w="1271" w:type="dxa"/>
            <w:tcBorders>
              <w:top w:val="single" w:sz="4" w:space="0" w:color="auto"/>
            </w:tcBorders>
          </w:tcPr>
          <w:p w14:paraId="7E679BF2" w14:textId="77777777" w:rsidR="00004635" w:rsidRPr="00004635" w:rsidRDefault="00004635" w:rsidP="00004635">
            <w:pPr>
              <w:rPr>
                <w:rFonts w:ascii="Times New Roman" w:hAnsi="Times New Roman" w:cs="Times New Roman"/>
                <w:color w:val="000000" w:themeColor="text1"/>
                <w:sz w:val="20"/>
                <w:szCs w:val="18"/>
              </w:rPr>
            </w:pPr>
          </w:p>
        </w:tc>
        <w:tc>
          <w:tcPr>
            <w:tcW w:w="2410" w:type="dxa"/>
            <w:tcBorders>
              <w:top w:val="single" w:sz="4" w:space="0" w:color="auto"/>
            </w:tcBorders>
          </w:tcPr>
          <w:p w14:paraId="67D67DE9" w14:textId="628DECA6"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Aquarium (150 L</w:t>
            </w:r>
            <w:r w:rsidR="00AB3D62" w:rsidRPr="00004635">
              <w:rPr>
                <w:rFonts w:ascii="Times New Roman" w:hAnsi="Times New Roman" w:cs="Times New Roman"/>
                <w:color w:val="000000" w:themeColor="text1"/>
                <w:sz w:val="20"/>
                <w:szCs w:val="18"/>
              </w:rPr>
              <w:t>/each pH treatment)</w:t>
            </w:r>
          </w:p>
        </w:tc>
        <w:tc>
          <w:tcPr>
            <w:tcW w:w="1533" w:type="dxa"/>
            <w:tcBorders>
              <w:top w:val="single" w:sz="4" w:space="0" w:color="auto"/>
            </w:tcBorders>
          </w:tcPr>
          <w:p w14:paraId="2AA93C2C" w14:textId="77777777" w:rsidR="00004635" w:rsidRPr="00004635" w:rsidRDefault="00004635" w:rsidP="00004635">
            <w:pPr>
              <w:rPr>
                <w:rFonts w:ascii="Times New Roman" w:hAnsi="Times New Roman" w:cs="Times New Roman"/>
                <w:color w:val="000000" w:themeColor="text1"/>
                <w:sz w:val="20"/>
                <w:szCs w:val="18"/>
              </w:rPr>
            </w:pPr>
          </w:p>
        </w:tc>
        <w:tc>
          <w:tcPr>
            <w:tcW w:w="2152" w:type="dxa"/>
            <w:tcBorders>
              <w:top w:val="single" w:sz="4" w:space="0" w:color="auto"/>
            </w:tcBorders>
          </w:tcPr>
          <w:p w14:paraId="3976265F"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Aquarium (150 L/each pH treatment)</w:t>
            </w:r>
          </w:p>
          <w:p w14:paraId="04AAE1CF" w14:textId="77777777" w:rsidR="00004635" w:rsidRPr="00004635" w:rsidRDefault="00004635" w:rsidP="00004635">
            <w:pPr>
              <w:rPr>
                <w:rFonts w:ascii="Times New Roman" w:hAnsi="Times New Roman" w:cs="Times New Roman"/>
                <w:color w:val="000000" w:themeColor="text1"/>
                <w:sz w:val="20"/>
                <w:szCs w:val="18"/>
              </w:rPr>
            </w:pPr>
          </w:p>
        </w:tc>
        <w:tc>
          <w:tcPr>
            <w:tcW w:w="1650" w:type="dxa"/>
            <w:tcBorders>
              <w:top w:val="single" w:sz="4" w:space="0" w:color="auto"/>
            </w:tcBorders>
          </w:tcPr>
          <w:p w14:paraId="2AA566C4" w14:textId="77777777" w:rsidR="00004635" w:rsidRPr="00004635" w:rsidRDefault="00004635" w:rsidP="00004635">
            <w:pPr>
              <w:rPr>
                <w:rFonts w:ascii="Times New Roman" w:hAnsi="Times New Roman" w:cs="Times New Roman"/>
                <w:color w:val="000000" w:themeColor="text1"/>
                <w:sz w:val="20"/>
                <w:szCs w:val="18"/>
              </w:rPr>
            </w:pPr>
          </w:p>
        </w:tc>
      </w:tr>
      <w:tr w:rsidR="00004635" w:rsidRPr="00004635" w14:paraId="513F4407" w14:textId="77777777" w:rsidTr="00004635">
        <w:tc>
          <w:tcPr>
            <w:tcW w:w="1271" w:type="dxa"/>
          </w:tcPr>
          <w:p w14:paraId="6DF55A76" w14:textId="77777777" w:rsidR="00004635" w:rsidRPr="00004635" w:rsidRDefault="00004635" w:rsidP="00004635">
            <w:pPr>
              <w:rPr>
                <w:rFonts w:ascii="Times New Roman" w:hAnsi="Times New Roman" w:cs="Times New Roman"/>
                <w:color w:val="000000" w:themeColor="text1"/>
                <w:sz w:val="20"/>
                <w:szCs w:val="18"/>
              </w:rPr>
            </w:pPr>
          </w:p>
        </w:tc>
        <w:tc>
          <w:tcPr>
            <w:tcW w:w="2410" w:type="dxa"/>
          </w:tcPr>
          <w:p w14:paraId="789C57A0" w14:textId="0BEF9E56"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Supplied from a reservoir tank (twice a week 20</w:t>
            </w:r>
            <w:r w:rsidR="00E82797">
              <w:rPr>
                <w:rFonts w:ascii="Times New Roman" w:hAnsi="Times New Roman" w:cs="Times New Roman"/>
                <w:color w:val="000000" w:themeColor="text1"/>
                <w:sz w:val="20"/>
                <w:szCs w:val="18"/>
              </w:rPr>
              <w:t xml:space="preserve"> </w:t>
            </w:r>
            <w:r w:rsidRPr="00004635">
              <w:rPr>
                <w:rFonts w:ascii="Times New Roman" w:hAnsi="Times New Roman" w:cs="Times New Roman"/>
                <w:color w:val="000000" w:themeColor="text1"/>
                <w:sz w:val="20"/>
                <w:szCs w:val="18"/>
              </w:rPr>
              <w:t>% water was replaced)</w:t>
            </w:r>
          </w:p>
        </w:tc>
        <w:tc>
          <w:tcPr>
            <w:tcW w:w="1533" w:type="dxa"/>
          </w:tcPr>
          <w:p w14:paraId="20DA9195" w14:textId="77777777" w:rsidR="00004635" w:rsidRPr="00004635" w:rsidRDefault="00004635" w:rsidP="00004635">
            <w:pPr>
              <w:rPr>
                <w:rFonts w:ascii="Times New Roman" w:hAnsi="Times New Roman" w:cs="Times New Roman"/>
                <w:color w:val="000000" w:themeColor="text1"/>
                <w:sz w:val="20"/>
                <w:szCs w:val="18"/>
              </w:rPr>
            </w:pPr>
          </w:p>
        </w:tc>
        <w:tc>
          <w:tcPr>
            <w:tcW w:w="2152" w:type="dxa"/>
          </w:tcPr>
          <w:p w14:paraId="7C0FCFBA" w14:textId="3738750F"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Supplied from a reservoir tank (twice a month 10</w:t>
            </w:r>
            <w:r w:rsidR="00E82797">
              <w:rPr>
                <w:rFonts w:ascii="Times New Roman" w:hAnsi="Times New Roman" w:cs="Times New Roman"/>
                <w:color w:val="000000" w:themeColor="text1"/>
                <w:sz w:val="20"/>
                <w:szCs w:val="18"/>
              </w:rPr>
              <w:t xml:space="preserve"> </w:t>
            </w:r>
            <w:r w:rsidRPr="00004635">
              <w:rPr>
                <w:rFonts w:ascii="Times New Roman" w:hAnsi="Times New Roman" w:cs="Times New Roman"/>
                <w:color w:val="000000" w:themeColor="text1"/>
                <w:sz w:val="20"/>
                <w:szCs w:val="18"/>
              </w:rPr>
              <w:t>% water was replaced)</w:t>
            </w:r>
          </w:p>
          <w:p w14:paraId="05A1012B" w14:textId="77777777" w:rsidR="00004635" w:rsidRPr="00004635" w:rsidRDefault="00004635" w:rsidP="00004635">
            <w:pPr>
              <w:rPr>
                <w:rFonts w:ascii="Times New Roman" w:hAnsi="Times New Roman" w:cs="Times New Roman"/>
                <w:color w:val="000000" w:themeColor="text1"/>
                <w:sz w:val="20"/>
                <w:szCs w:val="18"/>
              </w:rPr>
            </w:pPr>
          </w:p>
        </w:tc>
        <w:tc>
          <w:tcPr>
            <w:tcW w:w="1650" w:type="dxa"/>
          </w:tcPr>
          <w:p w14:paraId="0CB685FF" w14:textId="77777777" w:rsidR="00004635" w:rsidRPr="00004635" w:rsidRDefault="00004635" w:rsidP="00004635">
            <w:pPr>
              <w:rPr>
                <w:rFonts w:ascii="Times New Roman" w:hAnsi="Times New Roman" w:cs="Times New Roman"/>
                <w:color w:val="000000" w:themeColor="text1"/>
                <w:sz w:val="20"/>
                <w:szCs w:val="18"/>
              </w:rPr>
            </w:pPr>
          </w:p>
        </w:tc>
      </w:tr>
      <w:tr w:rsidR="00004635" w:rsidRPr="00004635" w14:paraId="3E858A0F" w14:textId="77777777" w:rsidTr="00004635">
        <w:tc>
          <w:tcPr>
            <w:tcW w:w="1271" w:type="dxa"/>
          </w:tcPr>
          <w:p w14:paraId="0321A9D2"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Temperature</w:t>
            </w:r>
          </w:p>
        </w:tc>
        <w:tc>
          <w:tcPr>
            <w:tcW w:w="2410" w:type="dxa"/>
          </w:tcPr>
          <w:p w14:paraId="3D7C98A2"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Controlled in temperature constant room</w:t>
            </w:r>
          </w:p>
          <w:p w14:paraId="6FF8534C" w14:textId="77777777" w:rsidR="00004635" w:rsidRPr="00004635" w:rsidRDefault="00004635" w:rsidP="00004635">
            <w:pPr>
              <w:rPr>
                <w:rFonts w:ascii="Times New Roman" w:hAnsi="Times New Roman" w:cs="Times New Roman"/>
                <w:color w:val="000000" w:themeColor="text1"/>
                <w:sz w:val="20"/>
                <w:szCs w:val="18"/>
              </w:rPr>
            </w:pPr>
          </w:p>
        </w:tc>
        <w:tc>
          <w:tcPr>
            <w:tcW w:w="1533" w:type="dxa"/>
          </w:tcPr>
          <w:p w14:paraId="24A0704A" w14:textId="77777777" w:rsidR="00004635" w:rsidRPr="00004635" w:rsidRDefault="00004635" w:rsidP="00004635">
            <w:pPr>
              <w:rPr>
                <w:rFonts w:ascii="Times New Roman" w:hAnsi="Times New Roman" w:cs="Times New Roman"/>
                <w:color w:val="000000" w:themeColor="text1"/>
                <w:sz w:val="20"/>
                <w:szCs w:val="18"/>
              </w:rPr>
            </w:pPr>
          </w:p>
        </w:tc>
        <w:tc>
          <w:tcPr>
            <w:tcW w:w="2152" w:type="dxa"/>
          </w:tcPr>
          <w:p w14:paraId="3A008D17"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Controlled using heaters or coolers</w:t>
            </w:r>
          </w:p>
          <w:p w14:paraId="42318CC3" w14:textId="77777777" w:rsidR="00004635" w:rsidRPr="00004635" w:rsidRDefault="00004635" w:rsidP="00004635">
            <w:pPr>
              <w:rPr>
                <w:rFonts w:ascii="Times New Roman" w:hAnsi="Times New Roman" w:cs="Times New Roman"/>
                <w:color w:val="000000" w:themeColor="text1"/>
                <w:sz w:val="20"/>
                <w:szCs w:val="18"/>
              </w:rPr>
            </w:pPr>
          </w:p>
        </w:tc>
        <w:tc>
          <w:tcPr>
            <w:tcW w:w="1650" w:type="dxa"/>
          </w:tcPr>
          <w:p w14:paraId="01F1F3C7"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Temperature Sensor Pond</w:t>
            </w:r>
          </w:p>
          <w:p w14:paraId="3A21D217" w14:textId="77777777" w:rsidR="00004635" w:rsidRPr="00004635" w:rsidRDefault="00004635" w:rsidP="00004635">
            <w:pPr>
              <w:rPr>
                <w:rFonts w:ascii="Times New Roman" w:hAnsi="Times New Roman" w:cs="Times New Roman"/>
                <w:color w:val="000000" w:themeColor="text1"/>
                <w:sz w:val="20"/>
                <w:szCs w:val="18"/>
              </w:rPr>
            </w:pPr>
          </w:p>
        </w:tc>
      </w:tr>
      <w:tr w:rsidR="00004635" w:rsidRPr="00004635" w14:paraId="487C8A02" w14:textId="77777777" w:rsidTr="00004635">
        <w:tc>
          <w:tcPr>
            <w:tcW w:w="1271" w:type="dxa"/>
          </w:tcPr>
          <w:p w14:paraId="240E39CB"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i/>
                <w:color w:val="000000" w:themeColor="text1"/>
                <w:sz w:val="20"/>
                <w:szCs w:val="18"/>
              </w:rPr>
              <w:t>p</w:t>
            </w:r>
            <w:r w:rsidRPr="00004635">
              <w:rPr>
                <w:rFonts w:ascii="Times New Roman" w:hAnsi="Times New Roman" w:cs="Times New Roman"/>
                <w:color w:val="000000" w:themeColor="text1"/>
                <w:sz w:val="20"/>
                <w:szCs w:val="18"/>
              </w:rPr>
              <w:t>CO</w:t>
            </w:r>
            <w:r w:rsidRPr="00004635">
              <w:rPr>
                <w:rFonts w:ascii="Times New Roman" w:hAnsi="Times New Roman" w:cs="Times New Roman"/>
                <w:color w:val="000000" w:themeColor="text1"/>
                <w:sz w:val="20"/>
                <w:szCs w:val="18"/>
                <w:vertAlign w:val="subscript"/>
              </w:rPr>
              <w:t>2</w:t>
            </w:r>
          </w:p>
        </w:tc>
        <w:tc>
          <w:tcPr>
            <w:tcW w:w="2410" w:type="dxa"/>
          </w:tcPr>
          <w:p w14:paraId="50CBDA24"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Bubbling of CO</w:t>
            </w:r>
            <w:r w:rsidRPr="00004635">
              <w:rPr>
                <w:rFonts w:ascii="Times New Roman" w:hAnsi="Times New Roman" w:cs="Times New Roman"/>
                <w:color w:val="000000" w:themeColor="text1"/>
                <w:sz w:val="20"/>
                <w:szCs w:val="18"/>
                <w:vertAlign w:val="subscript"/>
              </w:rPr>
              <w:t>2</w:t>
            </w:r>
            <w:r w:rsidRPr="00004635">
              <w:rPr>
                <w:rFonts w:ascii="Times New Roman" w:hAnsi="Times New Roman" w:cs="Times New Roman"/>
                <w:color w:val="000000" w:themeColor="text1"/>
                <w:sz w:val="20"/>
                <w:szCs w:val="18"/>
              </w:rPr>
              <w:t xml:space="preserve"> </w:t>
            </w:r>
          </w:p>
          <w:p w14:paraId="377C762A"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 xml:space="preserve">pH 7.66 </w:t>
            </w:r>
            <w:r w:rsidRPr="00004635">
              <w:rPr>
                <w:rFonts w:ascii="Times New Roman" w:hAnsi="Times New Roman" w:cs="Times New Roman"/>
                <w:color w:val="000000" w:themeColor="text1"/>
                <w:sz w:val="20"/>
                <w:szCs w:val="18"/>
              </w:rPr>
              <w:sym w:font="Symbol" w:char="F0B1"/>
            </w:r>
            <w:r w:rsidRPr="00004635">
              <w:rPr>
                <w:rFonts w:ascii="Times New Roman" w:hAnsi="Times New Roman" w:cs="Times New Roman"/>
                <w:color w:val="000000" w:themeColor="text1"/>
                <w:sz w:val="20"/>
                <w:szCs w:val="18"/>
              </w:rPr>
              <w:t xml:space="preserve"> 0.04,</w:t>
            </w:r>
          </w:p>
          <w:p w14:paraId="3CCDEFFE"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 xml:space="preserve">pH 7.44 </w:t>
            </w:r>
            <w:r w:rsidRPr="00004635">
              <w:rPr>
                <w:rFonts w:ascii="Times New Roman" w:hAnsi="Times New Roman" w:cs="Times New Roman"/>
                <w:color w:val="000000" w:themeColor="text1"/>
                <w:sz w:val="20"/>
                <w:szCs w:val="18"/>
              </w:rPr>
              <w:sym w:font="Symbol" w:char="F0B1"/>
            </w:r>
            <w:r w:rsidRPr="00004635">
              <w:rPr>
                <w:rFonts w:ascii="Times New Roman" w:hAnsi="Times New Roman" w:cs="Times New Roman"/>
                <w:color w:val="000000" w:themeColor="text1"/>
                <w:sz w:val="20"/>
                <w:szCs w:val="18"/>
              </w:rPr>
              <w:t xml:space="preserve"> 0.08</w:t>
            </w:r>
          </w:p>
        </w:tc>
        <w:tc>
          <w:tcPr>
            <w:tcW w:w="1533" w:type="dxa"/>
          </w:tcPr>
          <w:p w14:paraId="437CA8BB"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COMPORT, Dennerle, Vinningen; IKS aquastar Aquarium computer V2.xx with Aquapilot 2011</w:t>
            </w:r>
          </w:p>
          <w:p w14:paraId="2061F663" w14:textId="77777777" w:rsidR="00004635" w:rsidRPr="00004635" w:rsidRDefault="00004635" w:rsidP="00004635">
            <w:pPr>
              <w:rPr>
                <w:rFonts w:ascii="Times New Roman" w:hAnsi="Times New Roman" w:cs="Times New Roman"/>
                <w:color w:val="000000" w:themeColor="text1"/>
                <w:sz w:val="20"/>
                <w:szCs w:val="18"/>
              </w:rPr>
            </w:pPr>
          </w:p>
        </w:tc>
        <w:tc>
          <w:tcPr>
            <w:tcW w:w="2152" w:type="dxa"/>
          </w:tcPr>
          <w:p w14:paraId="6935EF61"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Bubbling of CO</w:t>
            </w:r>
            <w:r w:rsidRPr="00004635">
              <w:rPr>
                <w:rFonts w:ascii="Times New Roman" w:hAnsi="Times New Roman" w:cs="Times New Roman"/>
                <w:color w:val="000000" w:themeColor="text1"/>
                <w:sz w:val="20"/>
                <w:szCs w:val="18"/>
                <w:vertAlign w:val="subscript"/>
              </w:rPr>
              <w:t>2</w:t>
            </w:r>
            <w:r w:rsidRPr="00004635">
              <w:rPr>
                <w:rFonts w:ascii="Times New Roman" w:hAnsi="Times New Roman" w:cs="Times New Roman"/>
                <w:color w:val="000000" w:themeColor="text1"/>
                <w:sz w:val="20"/>
                <w:szCs w:val="18"/>
              </w:rPr>
              <w:t xml:space="preserve"> enriched air</w:t>
            </w:r>
          </w:p>
        </w:tc>
        <w:tc>
          <w:tcPr>
            <w:tcW w:w="1650" w:type="dxa"/>
          </w:tcPr>
          <w:p w14:paraId="552D5E03"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CONTROS HydroC</w:t>
            </w:r>
            <w:r w:rsidRPr="00004635">
              <w:rPr>
                <w:rFonts w:ascii="Times New Roman" w:hAnsi="Times New Roman" w:cs="Times New Roman"/>
                <w:color w:val="000000" w:themeColor="text1"/>
                <w:sz w:val="20"/>
                <w:szCs w:val="18"/>
                <w:lang w:val="en-US"/>
              </w:rPr>
              <w:t>® underwater CO</w:t>
            </w:r>
            <w:r w:rsidRPr="00E82797">
              <w:rPr>
                <w:rFonts w:ascii="Times New Roman" w:hAnsi="Times New Roman" w:cs="Times New Roman"/>
                <w:color w:val="000000" w:themeColor="text1"/>
                <w:sz w:val="20"/>
                <w:szCs w:val="18"/>
                <w:vertAlign w:val="subscript"/>
                <w:lang w:val="en-US"/>
              </w:rPr>
              <w:t>2</w:t>
            </w:r>
            <w:r w:rsidRPr="00004635">
              <w:rPr>
                <w:rFonts w:ascii="Times New Roman" w:hAnsi="Times New Roman" w:cs="Times New Roman"/>
                <w:color w:val="000000" w:themeColor="text1"/>
                <w:sz w:val="20"/>
                <w:szCs w:val="18"/>
                <w:lang w:val="en-US"/>
              </w:rPr>
              <w:t xml:space="preserve"> sensor</w:t>
            </w:r>
          </w:p>
        </w:tc>
      </w:tr>
      <w:tr w:rsidR="00004635" w:rsidRPr="00004635" w14:paraId="1E1CD090" w14:textId="77777777" w:rsidTr="00004635">
        <w:tc>
          <w:tcPr>
            <w:tcW w:w="1271" w:type="dxa"/>
          </w:tcPr>
          <w:p w14:paraId="6CC73E4C"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Salinity</w:t>
            </w:r>
          </w:p>
        </w:tc>
        <w:tc>
          <w:tcPr>
            <w:tcW w:w="2410" w:type="dxa"/>
          </w:tcPr>
          <w:p w14:paraId="32ADE611"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 xml:space="preserve">Mixing Reef commercial sea-salt (until October: Aqua Medic, Bissendorf, Germany, thereafter Dupla Marin Reef Salt, </w:t>
            </w:r>
            <w:r w:rsidRPr="00004635">
              <w:rPr>
                <w:rFonts w:ascii="Times New Roman" w:hAnsi="Times New Roman" w:cs="Times New Roman"/>
                <w:color w:val="000000" w:themeColor="text1"/>
                <w:sz w:val="20"/>
                <w:szCs w:val="18"/>
                <w:lang w:val="en-US"/>
              </w:rPr>
              <w:t>Dohse Aquaristik, Grafschaft-Gelsdorf, Germany</w:t>
            </w:r>
            <w:r w:rsidRPr="00004635">
              <w:rPr>
                <w:rFonts w:ascii="Times New Roman" w:hAnsi="Times New Roman" w:cs="Times New Roman"/>
                <w:color w:val="000000" w:themeColor="text1"/>
                <w:sz w:val="20"/>
                <w:szCs w:val="18"/>
              </w:rPr>
              <w:t>) with deionized water (Atkinson and Bingman, 1998)</w:t>
            </w:r>
          </w:p>
          <w:p w14:paraId="545FE8C6" w14:textId="77777777" w:rsidR="00004635" w:rsidRPr="00004635" w:rsidRDefault="00004635" w:rsidP="00004635">
            <w:pPr>
              <w:rPr>
                <w:rFonts w:ascii="Times New Roman" w:hAnsi="Times New Roman" w:cs="Times New Roman"/>
                <w:color w:val="000000" w:themeColor="text1"/>
                <w:sz w:val="20"/>
                <w:szCs w:val="18"/>
              </w:rPr>
            </w:pPr>
          </w:p>
        </w:tc>
        <w:tc>
          <w:tcPr>
            <w:tcW w:w="1533" w:type="dxa"/>
          </w:tcPr>
          <w:p w14:paraId="7E71E285"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Conductivity Electrode</w:t>
            </w:r>
          </w:p>
        </w:tc>
        <w:tc>
          <w:tcPr>
            <w:tcW w:w="2152" w:type="dxa"/>
          </w:tcPr>
          <w:p w14:paraId="720C0C6A"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Mixing Tropic Marin Pro-Reef commercial sea-salt with deionized water (Atkinson and Bingman, 1998)</w:t>
            </w:r>
          </w:p>
        </w:tc>
        <w:tc>
          <w:tcPr>
            <w:tcW w:w="1650" w:type="dxa"/>
          </w:tcPr>
          <w:p w14:paraId="53452156"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Conductivity Electrode</w:t>
            </w:r>
          </w:p>
        </w:tc>
      </w:tr>
      <w:tr w:rsidR="00004635" w:rsidRPr="00004635" w14:paraId="0D969123" w14:textId="77777777" w:rsidTr="00004635">
        <w:tc>
          <w:tcPr>
            <w:tcW w:w="1271" w:type="dxa"/>
          </w:tcPr>
          <w:p w14:paraId="5279E281"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Filtering</w:t>
            </w:r>
          </w:p>
        </w:tc>
        <w:tc>
          <w:tcPr>
            <w:tcW w:w="2410" w:type="dxa"/>
          </w:tcPr>
          <w:p w14:paraId="28F33F90"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lang w:val="de-DE"/>
              </w:rPr>
              <w:t>Biofilter, protein skimmer and UV sterilizer</w:t>
            </w:r>
          </w:p>
        </w:tc>
        <w:tc>
          <w:tcPr>
            <w:tcW w:w="1533" w:type="dxa"/>
          </w:tcPr>
          <w:p w14:paraId="16DA42D8" w14:textId="77777777" w:rsidR="00004635" w:rsidRPr="00004635" w:rsidRDefault="00004635" w:rsidP="00004635">
            <w:pPr>
              <w:rPr>
                <w:rFonts w:ascii="Times New Roman" w:hAnsi="Times New Roman" w:cs="Times New Roman"/>
                <w:color w:val="000000" w:themeColor="text1"/>
                <w:sz w:val="20"/>
                <w:szCs w:val="18"/>
              </w:rPr>
            </w:pPr>
          </w:p>
        </w:tc>
        <w:tc>
          <w:tcPr>
            <w:tcW w:w="2152" w:type="dxa"/>
          </w:tcPr>
          <w:p w14:paraId="4E430F8A" w14:textId="77777777" w:rsidR="00004635" w:rsidRPr="00004635" w:rsidRDefault="00004635" w:rsidP="00004635">
            <w:pPr>
              <w:rPr>
                <w:rFonts w:ascii="Times New Roman" w:hAnsi="Times New Roman" w:cs="Times New Roman"/>
                <w:color w:val="000000" w:themeColor="text1"/>
                <w:sz w:val="20"/>
                <w:szCs w:val="18"/>
                <w:lang w:val="de-DE"/>
              </w:rPr>
            </w:pPr>
            <w:r w:rsidRPr="00004635">
              <w:rPr>
                <w:rFonts w:ascii="Times New Roman" w:hAnsi="Times New Roman" w:cs="Times New Roman"/>
                <w:color w:val="000000" w:themeColor="text1"/>
                <w:sz w:val="20"/>
                <w:szCs w:val="18"/>
                <w:lang w:val="de-DE"/>
              </w:rPr>
              <w:t>Biofilter, protein skimmer and UV sterilizer</w:t>
            </w:r>
          </w:p>
          <w:p w14:paraId="7DB80E60" w14:textId="77777777" w:rsidR="00004635" w:rsidRPr="00004635" w:rsidRDefault="00004635" w:rsidP="00004635">
            <w:pPr>
              <w:rPr>
                <w:rFonts w:ascii="Times New Roman" w:hAnsi="Times New Roman" w:cs="Times New Roman"/>
                <w:color w:val="000000" w:themeColor="text1"/>
                <w:sz w:val="20"/>
                <w:szCs w:val="18"/>
              </w:rPr>
            </w:pPr>
          </w:p>
        </w:tc>
        <w:tc>
          <w:tcPr>
            <w:tcW w:w="1650" w:type="dxa"/>
          </w:tcPr>
          <w:p w14:paraId="190C72A3" w14:textId="77777777" w:rsidR="00004635" w:rsidRPr="00004635" w:rsidRDefault="00004635" w:rsidP="00004635">
            <w:pPr>
              <w:rPr>
                <w:rFonts w:ascii="Times New Roman" w:hAnsi="Times New Roman" w:cs="Times New Roman"/>
                <w:color w:val="000000" w:themeColor="text1"/>
                <w:sz w:val="20"/>
                <w:szCs w:val="18"/>
              </w:rPr>
            </w:pPr>
          </w:p>
        </w:tc>
      </w:tr>
      <w:tr w:rsidR="00004635" w:rsidRPr="00004635" w14:paraId="4320AE34" w14:textId="77777777" w:rsidTr="00004635">
        <w:tc>
          <w:tcPr>
            <w:tcW w:w="1271" w:type="dxa"/>
          </w:tcPr>
          <w:p w14:paraId="644AAED9"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Food</w:t>
            </w:r>
          </w:p>
        </w:tc>
        <w:tc>
          <w:tcPr>
            <w:tcW w:w="2410" w:type="dxa"/>
          </w:tcPr>
          <w:p w14:paraId="2022B172" w14:textId="532F3A64" w:rsidR="00004635" w:rsidRPr="00004635" w:rsidRDefault="00004635" w:rsidP="00004635">
            <w:pPr>
              <w:rPr>
                <w:rFonts w:ascii="Times New Roman" w:hAnsi="Times New Roman" w:cs="Times New Roman"/>
                <w:i/>
                <w:color w:val="000000" w:themeColor="text1"/>
                <w:sz w:val="20"/>
                <w:szCs w:val="18"/>
              </w:rPr>
            </w:pPr>
            <w:r w:rsidRPr="00004635">
              <w:rPr>
                <w:rFonts w:ascii="Times New Roman" w:hAnsi="Times New Roman" w:cs="Times New Roman"/>
                <w:color w:val="000000" w:themeColor="text1"/>
                <w:sz w:val="20"/>
                <w:szCs w:val="18"/>
              </w:rPr>
              <w:t>Regularly fed (typically 5 times per week) with Dupla Rin, Coral Food, Reef Pearls 5</w:t>
            </w:r>
            <w:r w:rsidR="008F0715" w:rsidRPr="00176161">
              <w:rPr>
                <w:rFonts w:ascii="Times New Roman" w:hAnsi="Times New Roman" w:cs="Times New Roman"/>
                <w:color w:val="000000" w:themeColor="text1"/>
                <w:sz w:val="20"/>
                <w:szCs w:val="20"/>
              </w:rPr>
              <w:t>–</w:t>
            </w:r>
            <w:r w:rsidRPr="00004635">
              <w:rPr>
                <w:rFonts w:ascii="Times New Roman" w:hAnsi="Times New Roman" w:cs="Times New Roman"/>
                <w:color w:val="000000" w:themeColor="text1"/>
                <w:sz w:val="20"/>
                <w:szCs w:val="18"/>
              </w:rPr>
              <w:t xml:space="preserve">200µm, alive </w:t>
            </w:r>
            <w:r w:rsidRPr="00004635">
              <w:rPr>
                <w:rFonts w:ascii="Times New Roman" w:hAnsi="Times New Roman" w:cs="Times New Roman"/>
                <w:i/>
                <w:color w:val="000000" w:themeColor="text1"/>
                <w:sz w:val="20"/>
                <w:szCs w:val="18"/>
              </w:rPr>
              <w:t>Thalassiosira weissflogii,</w:t>
            </w:r>
            <w:r w:rsidRPr="00004635">
              <w:rPr>
                <w:rFonts w:ascii="Times New Roman" w:hAnsi="Times New Roman" w:cs="Times New Roman"/>
                <w:color w:val="000000" w:themeColor="text1"/>
                <w:sz w:val="20"/>
                <w:szCs w:val="18"/>
              </w:rPr>
              <w:t xml:space="preserve"> and 1d old nauplii of </w:t>
            </w:r>
            <w:r w:rsidRPr="00004635">
              <w:rPr>
                <w:rFonts w:ascii="Times New Roman" w:hAnsi="Times New Roman" w:cs="Times New Roman"/>
                <w:i/>
                <w:color w:val="000000" w:themeColor="text1"/>
                <w:sz w:val="20"/>
                <w:szCs w:val="18"/>
              </w:rPr>
              <w:t>Artemia salina</w:t>
            </w:r>
          </w:p>
          <w:p w14:paraId="6DFE2A7E" w14:textId="77777777" w:rsidR="00004635" w:rsidRPr="00004635" w:rsidRDefault="00004635" w:rsidP="00004635">
            <w:pPr>
              <w:rPr>
                <w:rFonts w:ascii="Times New Roman" w:hAnsi="Times New Roman" w:cs="Times New Roman"/>
                <w:color w:val="000000" w:themeColor="text1"/>
                <w:sz w:val="20"/>
                <w:szCs w:val="18"/>
              </w:rPr>
            </w:pPr>
          </w:p>
        </w:tc>
        <w:tc>
          <w:tcPr>
            <w:tcW w:w="1533" w:type="dxa"/>
          </w:tcPr>
          <w:p w14:paraId="4AB119EF" w14:textId="77777777" w:rsidR="00004635" w:rsidRPr="00004635" w:rsidRDefault="00004635" w:rsidP="00004635">
            <w:pPr>
              <w:rPr>
                <w:rFonts w:ascii="Times New Roman" w:hAnsi="Times New Roman" w:cs="Times New Roman"/>
                <w:color w:val="000000" w:themeColor="text1"/>
                <w:sz w:val="20"/>
                <w:szCs w:val="18"/>
              </w:rPr>
            </w:pPr>
          </w:p>
        </w:tc>
        <w:tc>
          <w:tcPr>
            <w:tcW w:w="2152" w:type="dxa"/>
          </w:tcPr>
          <w:p w14:paraId="073CD0E7"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 xml:space="preserve">Regularly fed (typically 5 times per week) with </w:t>
            </w:r>
            <w:r w:rsidRPr="00004635">
              <w:rPr>
                <w:rFonts w:ascii="Times New Roman" w:hAnsi="Times New Roman" w:cs="Times New Roman"/>
                <w:i/>
                <w:color w:val="000000" w:themeColor="text1"/>
                <w:sz w:val="20"/>
                <w:szCs w:val="18"/>
              </w:rPr>
              <w:t>Rhodomonas baltica</w:t>
            </w:r>
          </w:p>
        </w:tc>
        <w:tc>
          <w:tcPr>
            <w:tcW w:w="1650" w:type="dxa"/>
          </w:tcPr>
          <w:p w14:paraId="4326D0AF" w14:textId="77777777" w:rsidR="00004635" w:rsidRPr="00004635" w:rsidRDefault="00004635" w:rsidP="00004635">
            <w:pPr>
              <w:rPr>
                <w:rFonts w:ascii="Times New Roman" w:hAnsi="Times New Roman" w:cs="Times New Roman"/>
                <w:color w:val="000000" w:themeColor="text1"/>
                <w:sz w:val="20"/>
                <w:szCs w:val="18"/>
              </w:rPr>
            </w:pPr>
          </w:p>
        </w:tc>
      </w:tr>
      <w:tr w:rsidR="00004635" w:rsidRPr="00004635" w14:paraId="588733D6" w14:textId="77777777" w:rsidTr="00004635">
        <w:tc>
          <w:tcPr>
            <w:tcW w:w="1271" w:type="dxa"/>
          </w:tcPr>
          <w:p w14:paraId="57C7D88E"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Substrate</w:t>
            </w:r>
          </w:p>
        </w:tc>
        <w:tc>
          <w:tcPr>
            <w:tcW w:w="2410" w:type="dxa"/>
          </w:tcPr>
          <w:p w14:paraId="28CBAD5C" w14:textId="103C015B" w:rsidR="00004635" w:rsidRPr="00004635" w:rsidRDefault="00004635" w:rsidP="00004635">
            <w:pPr>
              <w:rPr>
                <w:rFonts w:ascii="Times New Roman" w:hAnsi="Times New Roman" w:cs="Times New Roman"/>
                <w:color w:val="000000" w:themeColor="text1"/>
                <w:sz w:val="20"/>
                <w:szCs w:val="18"/>
                <w:lang w:val="it-IT"/>
              </w:rPr>
            </w:pPr>
            <w:r w:rsidRPr="00004635">
              <w:rPr>
                <w:rFonts w:ascii="Times New Roman" w:hAnsi="Times New Roman" w:cs="Times New Roman"/>
                <w:color w:val="000000" w:themeColor="text1"/>
                <w:sz w:val="20"/>
                <w:szCs w:val="18"/>
                <w:lang w:val="de-DE"/>
              </w:rPr>
              <w:t>Sabia Corallina, 7</w:t>
            </w:r>
            <w:r w:rsidR="008F0715" w:rsidRPr="00E40D3B">
              <w:rPr>
                <w:rFonts w:ascii="Times New Roman" w:hAnsi="Times New Roman" w:cs="Times New Roman"/>
                <w:color w:val="000000" w:themeColor="text1"/>
                <w:sz w:val="20"/>
                <w:szCs w:val="20"/>
                <w:lang w:val="it-IT"/>
              </w:rPr>
              <w:t>–</w:t>
            </w:r>
            <w:r w:rsidRPr="00004635">
              <w:rPr>
                <w:rFonts w:ascii="Times New Roman" w:hAnsi="Times New Roman" w:cs="Times New Roman"/>
                <w:color w:val="000000" w:themeColor="text1"/>
                <w:sz w:val="20"/>
                <w:szCs w:val="18"/>
                <w:lang w:val="de-DE"/>
              </w:rPr>
              <w:t>8mm, Dohse Aquaristik, Grafschaft</w:t>
            </w:r>
            <w:r w:rsidR="008F0715" w:rsidRPr="00E40D3B">
              <w:rPr>
                <w:rFonts w:ascii="Times New Roman" w:hAnsi="Times New Roman" w:cs="Times New Roman"/>
                <w:color w:val="000000" w:themeColor="text1"/>
                <w:sz w:val="20"/>
                <w:szCs w:val="20"/>
                <w:lang w:val="it-IT"/>
              </w:rPr>
              <w:t>–</w:t>
            </w:r>
            <w:r w:rsidRPr="00004635">
              <w:rPr>
                <w:rFonts w:ascii="Times New Roman" w:hAnsi="Times New Roman" w:cs="Times New Roman"/>
                <w:color w:val="000000" w:themeColor="text1"/>
                <w:sz w:val="20"/>
                <w:szCs w:val="18"/>
                <w:lang w:val="de-DE"/>
              </w:rPr>
              <w:t>Gelsdorf, Germany</w:t>
            </w:r>
          </w:p>
        </w:tc>
        <w:tc>
          <w:tcPr>
            <w:tcW w:w="1533" w:type="dxa"/>
          </w:tcPr>
          <w:p w14:paraId="28C659DF" w14:textId="77777777" w:rsidR="00004635" w:rsidRPr="00004635" w:rsidRDefault="00004635" w:rsidP="00004635">
            <w:pPr>
              <w:rPr>
                <w:rFonts w:ascii="Times New Roman" w:hAnsi="Times New Roman" w:cs="Times New Roman"/>
                <w:color w:val="000000" w:themeColor="text1"/>
                <w:sz w:val="20"/>
                <w:szCs w:val="18"/>
                <w:lang w:val="it-IT"/>
              </w:rPr>
            </w:pPr>
          </w:p>
        </w:tc>
        <w:tc>
          <w:tcPr>
            <w:tcW w:w="2152" w:type="dxa"/>
          </w:tcPr>
          <w:p w14:paraId="5C72835F" w14:textId="77777777" w:rsidR="00004635" w:rsidRPr="00004635" w:rsidRDefault="00004635" w:rsidP="00004635">
            <w:pPr>
              <w:rPr>
                <w:rFonts w:ascii="Times New Roman" w:hAnsi="Times New Roman" w:cs="Times New Roman"/>
                <w:color w:val="000000" w:themeColor="text1"/>
                <w:sz w:val="20"/>
                <w:szCs w:val="18"/>
              </w:rPr>
            </w:pPr>
            <w:r w:rsidRPr="00004635">
              <w:rPr>
                <w:rFonts w:ascii="Times New Roman" w:hAnsi="Times New Roman" w:cs="Times New Roman"/>
                <w:color w:val="000000" w:themeColor="text1"/>
                <w:sz w:val="20"/>
                <w:szCs w:val="18"/>
              </w:rPr>
              <w:t>No</w:t>
            </w:r>
          </w:p>
        </w:tc>
        <w:tc>
          <w:tcPr>
            <w:tcW w:w="1650" w:type="dxa"/>
          </w:tcPr>
          <w:p w14:paraId="3026B8AB" w14:textId="77777777" w:rsidR="00004635" w:rsidRPr="00004635" w:rsidRDefault="00004635" w:rsidP="00004635">
            <w:pPr>
              <w:rPr>
                <w:rFonts w:ascii="Times New Roman" w:hAnsi="Times New Roman" w:cs="Times New Roman"/>
                <w:color w:val="000000" w:themeColor="text1"/>
                <w:sz w:val="20"/>
                <w:szCs w:val="18"/>
              </w:rPr>
            </w:pPr>
          </w:p>
        </w:tc>
      </w:tr>
    </w:tbl>
    <w:p w14:paraId="15AFDFE1" w14:textId="77777777" w:rsidR="00004635" w:rsidRDefault="00004635" w:rsidP="002C0D0E">
      <w:pPr>
        <w:rPr>
          <w:rFonts w:ascii="Times New Roman" w:hAnsi="Times New Roman" w:cs="Times New Roman"/>
          <w:color w:val="000000" w:themeColor="text1"/>
        </w:rPr>
      </w:pPr>
    </w:p>
    <w:p w14:paraId="625DB19B" w14:textId="27F677D7" w:rsidR="008C7DC0" w:rsidRPr="00577ABF" w:rsidRDefault="005E3B30" w:rsidP="008C7DC0">
      <w:pPr>
        <w:jc w:val="center"/>
        <w:rPr>
          <w:rFonts w:ascii="Times New Roman" w:hAnsi="Times New Roman" w:cs="Times New Roman"/>
          <w:color w:val="000000" w:themeColor="text1"/>
        </w:rPr>
      </w:pPr>
      <w:r w:rsidRPr="005E3B30">
        <w:rPr>
          <w:rFonts w:ascii="Times New Roman" w:hAnsi="Times New Roman" w:cs="Times New Roman"/>
          <w:noProof/>
          <w:color w:val="000000" w:themeColor="text1"/>
          <w:lang w:val="en-US"/>
        </w:rPr>
        <w:lastRenderedPageBreak/>
        <w:drawing>
          <wp:inline distT="0" distB="0" distL="0" distR="0" wp14:anchorId="0CB5793F" wp14:editId="497A30FF">
            <wp:extent cx="5040000" cy="6318000"/>
            <wp:effectExtent l="0" t="0" r="8255" b="6985"/>
            <wp:docPr id="5" name="Picture 5" descr="G:\Desktop folder\paper pH\manuscript for submit\figures\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esktop folder\paper pH\manuscript for submit\figures\Figure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40000" cy="6318000"/>
                    </a:xfrm>
                    <a:prstGeom prst="rect">
                      <a:avLst/>
                    </a:prstGeom>
                    <a:noFill/>
                    <a:ln>
                      <a:noFill/>
                    </a:ln>
                  </pic:spPr>
                </pic:pic>
              </a:graphicData>
            </a:graphic>
          </wp:inline>
        </w:drawing>
      </w:r>
    </w:p>
    <w:p w14:paraId="66CFA709" w14:textId="34FA36C0" w:rsidR="002035C2" w:rsidRPr="00577ABF" w:rsidRDefault="002035C2" w:rsidP="002035C2">
      <w:pPr>
        <w:rPr>
          <w:rFonts w:ascii="Times New Roman" w:hAnsi="Times New Roman" w:cs="Times New Roman"/>
          <w:color w:val="000000" w:themeColor="text1"/>
          <w:sz w:val="20"/>
        </w:rPr>
      </w:pPr>
      <w:r w:rsidRPr="00577ABF">
        <w:rPr>
          <w:rFonts w:ascii="Times New Roman" w:hAnsi="Times New Roman" w:cs="Times New Roman"/>
          <w:color w:val="000000" w:themeColor="text1"/>
          <w:sz w:val="20"/>
        </w:rPr>
        <w:t>Fig</w:t>
      </w:r>
      <w:r>
        <w:rPr>
          <w:rFonts w:ascii="Times New Roman" w:hAnsi="Times New Roman" w:cs="Times New Roman"/>
          <w:color w:val="000000" w:themeColor="text1"/>
          <w:sz w:val="20"/>
        </w:rPr>
        <w:t>ure</w:t>
      </w:r>
      <w:r w:rsidRPr="00577ABF">
        <w:rPr>
          <w:rFonts w:ascii="Times New Roman" w:hAnsi="Times New Roman" w:cs="Times New Roman"/>
          <w:color w:val="000000" w:themeColor="text1"/>
          <w:sz w:val="20"/>
        </w:rPr>
        <w:t xml:space="preserve"> 1. </w:t>
      </w:r>
      <w:r w:rsidRPr="00F60E6F">
        <w:rPr>
          <w:rFonts w:ascii="Times New Roman" w:hAnsi="Times New Roman" w:cs="Times New Roman"/>
          <w:color w:val="000000" w:themeColor="text1"/>
          <w:sz w:val="20"/>
        </w:rPr>
        <w:t xml:space="preserve">Map of Comau </w:t>
      </w:r>
      <w:r>
        <w:rPr>
          <w:rFonts w:ascii="Times New Roman" w:hAnsi="Times New Roman" w:cs="Times New Roman"/>
          <w:color w:val="000000" w:themeColor="text1"/>
          <w:sz w:val="20"/>
        </w:rPr>
        <w:t>F</w:t>
      </w:r>
      <w:r w:rsidRPr="00F60E6F">
        <w:rPr>
          <w:rFonts w:ascii="Times New Roman" w:hAnsi="Times New Roman" w:cs="Times New Roman"/>
          <w:color w:val="000000" w:themeColor="text1"/>
          <w:sz w:val="20"/>
        </w:rPr>
        <w:t xml:space="preserve">jord. </w:t>
      </w:r>
      <w:r>
        <w:rPr>
          <w:rFonts w:ascii="Times New Roman" w:hAnsi="Times New Roman" w:cs="Times New Roman"/>
          <w:color w:val="000000" w:themeColor="text1"/>
          <w:sz w:val="20"/>
        </w:rPr>
        <w:t>Upper left map</w:t>
      </w:r>
      <w:r w:rsidRPr="00F60E6F">
        <w:rPr>
          <w:rFonts w:ascii="Times New Roman" w:hAnsi="Times New Roman" w:cs="Times New Roman"/>
          <w:color w:val="000000" w:themeColor="text1"/>
          <w:sz w:val="20"/>
        </w:rPr>
        <w:t xml:space="preserve">: Overview of Chilean Patagonia. </w:t>
      </w:r>
      <w:r>
        <w:rPr>
          <w:rFonts w:ascii="Times New Roman" w:hAnsi="Times New Roman" w:cs="Times New Roman"/>
          <w:color w:val="000000" w:themeColor="text1"/>
          <w:sz w:val="20"/>
        </w:rPr>
        <w:t xml:space="preserve">Lower </w:t>
      </w:r>
      <w:r w:rsidR="00E82797">
        <w:rPr>
          <w:rFonts w:ascii="Times New Roman" w:hAnsi="Times New Roman" w:cs="Times New Roman"/>
          <w:color w:val="000000" w:themeColor="text1"/>
          <w:sz w:val="20"/>
        </w:rPr>
        <w:t>l</w:t>
      </w:r>
      <w:r>
        <w:rPr>
          <w:rFonts w:ascii="Times New Roman" w:hAnsi="Times New Roman" w:cs="Times New Roman"/>
          <w:color w:val="000000" w:themeColor="text1"/>
          <w:sz w:val="20"/>
        </w:rPr>
        <w:t>eft map</w:t>
      </w:r>
      <w:r w:rsidRPr="00F60E6F">
        <w:rPr>
          <w:rFonts w:ascii="Times New Roman" w:hAnsi="Times New Roman" w:cs="Times New Roman"/>
          <w:color w:val="000000" w:themeColor="text1"/>
          <w:sz w:val="20"/>
        </w:rPr>
        <w:t xml:space="preserve">: Gulf of Ancud with connection in the North and South to the Pacific Ocean. </w:t>
      </w:r>
      <w:r>
        <w:rPr>
          <w:rFonts w:ascii="Times New Roman" w:hAnsi="Times New Roman" w:cs="Times New Roman"/>
          <w:color w:val="000000" w:themeColor="text1"/>
          <w:sz w:val="20"/>
        </w:rPr>
        <w:t>Right hand map</w:t>
      </w:r>
      <w:r w:rsidRPr="00F60E6F">
        <w:rPr>
          <w:rFonts w:ascii="Times New Roman" w:hAnsi="Times New Roman" w:cs="Times New Roman"/>
          <w:color w:val="000000" w:themeColor="text1"/>
          <w:sz w:val="20"/>
        </w:rPr>
        <w:t xml:space="preserve">: Fjord Comau with </w:t>
      </w:r>
      <w:r>
        <w:rPr>
          <w:rFonts w:ascii="Times New Roman" w:hAnsi="Times New Roman" w:cs="Times New Roman"/>
          <w:color w:val="000000" w:themeColor="text1"/>
          <w:sz w:val="20"/>
        </w:rPr>
        <w:t>l</w:t>
      </w:r>
      <w:r w:rsidRPr="00577ABF">
        <w:rPr>
          <w:rFonts w:ascii="Times New Roman" w:hAnsi="Times New Roman" w:cs="Times New Roman"/>
          <w:color w:val="000000" w:themeColor="text1"/>
          <w:sz w:val="20"/>
        </w:rPr>
        <w:t>ocalities of brachiopod sample collection.</w:t>
      </w:r>
      <w:r w:rsidR="00E82797" w:rsidRPr="00E82797">
        <w:rPr>
          <w:rFonts w:ascii="Times New Roman" w:hAnsi="Times New Roman" w:cs="Times New Roman"/>
          <w:color w:val="000000" w:themeColor="text1"/>
          <w:sz w:val="20"/>
        </w:rPr>
        <w:t xml:space="preserve"> </w:t>
      </w:r>
      <w:r w:rsidR="00E82797" w:rsidRPr="00F60E6F">
        <w:rPr>
          <w:rFonts w:ascii="Times New Roman" w:hAnsi="Times New Roman" w:cs="Times New Roman"/>
          <w:color w:val="000000" w:themeColor="text1"/>
          <w:sz w:val="20"/>
        </w:rPr>
        <w:t xml:space="preserve">In </w:t>
      </w:r>
      <w:r w:rsidR="00E82797">
        <w:rPr>
          <w:rFonts w:ascii="Times New Roman" w:hAnsi="Times New Roman" w:cs="Times New Roman"/>
          <w:color w:val="000000" w:themeColor="text1"/>
          <w:sz w:val="20"/>
        </w:rPr>
        <w:t xml:space="preserve">both </w:t>
      </w:r>
      <w:proofErr w:type="gramStart"/>
      <w:r w:rsidR="00E82797">
        <w:rPr>
          <w:rFonts w:ascii="Times New Roman" w:hAnsi="Times New Roman" w:cs="Times New Roman"/>
          <w:color w:val="000000" w:themeColor="text1"/>
          <w:sz w:val="20"/>
        </w:rPr>
        <w:t>maps</w:t>
      </w:r>
      <w:proofErr w:type="gramEnd"/>
      <w:r w:rsidR="00E82797" w:rsidRPr="00F60E6F">
        <w:rPr>
          <w:rFonts w:ascii="Times New Roman" w:hAnsi="Times New Roman" w:cs="Times New Roman"/>
          <w:color w:val="000000" w:themeColor="text1"/>
          <w:sz w:val="20"/>
        </w:rPr>
        <w:t xml:space="preserve"> the rectangle marks the location of Comau</w:t>
      </w:r>
      <w:r w:rsidR="00E82797">
        <w:rPr>
          <w:rFonts w:ascii="Times New Roman" w:hAnsi="Times New Roman" w:cs="Times New Roman"/>
          <w:color w:val="000000" w:themeColor="text1"/>
          <w:sz w:val="20"/>
        </w:rPr>
        <w:t xml:space="preserve"> F</w:t>
      </w:r>
      <w:r w:rsidR="00E82797" w:rsidRPr="00F60E6F">
        <w:rPr>
          <w:rFonts w:ascii="Times New Roman" w:hAnsi="Times New Roman" w:cs="Times New Roman"/>
          <w:color w:val="000000" w:themeColor="text1"/>
          <w:sz w:val="20"/>
        </w:rPr>
        <w:t>jord.</w:t>
      </w:r>
    </w:p>
    <w:p w14:paraId="4A2C138D" w14:textId="39646F6D" w:rsidR="00D1133B" w:rsidRDefault="00317511"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In summary</w:t>
      </w:r>
      <w:r w:rsidRPr="00577ABF">
        <w:rPr>
          <w:rFonts w:ascii="Times New Roman" w:hAnsi="Times New Roman" w:cs="Times New Roman"/>
          <w:color w:val="000000" w:themeColor="text1"/>
        </w:rPr>
        <w:t xml:space="preserve">, </w:t>
      </w:r>
      <w:r w:rsidRPr="008F1736">
        <w:rPr>
          <w:rFonts w:ascii="Times New Roman" w:hAnsi="Times New Roman" w:cs="Times New Roman"/>
          <w:i/>
          <w:color w:val="000000" w:themeColor="text1"/>
        </w:rPr>
        <w:t>M. venosa</w:t>
      </w:r>
      <w:r>
        <w:rPr>
          <w:rFonts w:ascii="Times New Roman" w:hAnsi="Times New Roman" w:cs="Times New Roman"/>
          <w:color w:val="000000" w:themeColor="text1"/>
        </w:rPr>
        <w:t xml:space="preserve"> individuals sampled in Chile </w:t>
      </w:r>
      <w:proofErr w:type="gramStart"/>
      <w:r>
        <w:rPr>
          <w:rFonts w:ascii="Times New Roman" w:hAnsi="Times New Roman" w:cs="Times New Roman"/>
          <w:color w:val="000000" w:themeColor="text1"/>
        </w:rPr>
        <w:t>were transported to Germany and cultured under controlled environmental setting in a climate laboratory</w:t>
      </w:r>
      <w:proofErr w:type="gramEnd"/>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As a culture </w:t>
      </w:r>
      <w:proofErr w:type="gramStart"/>
      <w:r w:rsidRPr="00577ABF">
        <w:rPr>
          <w:rFonts w:ascii="Times New Roman" w:hAnsi="Times New Roman" w:cs="Times New Roman"/>
          <w:color w:val="000000" w:themeColor="text1"/>
        </w:rPr>
        <w:t>medium</w:t>
      </w:r>
      <w:proofErr w:type="gramEnd"/>
      <w:r w:rsidRPr="00577ABF">
        <w:rPr>
          <w:rFonts w:ascii="Times New Roman" w:hAnsi="Times New Roman" w:cs="Times New Roman"/>
          <w:color w:val="000000" w:themeColor="text1"/>
        </w:rPr>
        <w:t xml:space="preserve"> we used artificial seawater, which was prepared by mixing a commercial salt with deionized water until </w:t>
      </w:r>
      <w:r>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 xml:space="preserve">desired salinity and chemical composition </w:t>
      </w:r>
      <w:r>
        <w:rPr>
          <w:rFonts w:ascii="Times New Roman" w:hAnsi="Times New Roman" w:cs="Times New Roman"/>
          <w:color w:val="000000" w:themeColor="text1"/>
        </w:rPr>
        <w:t xml:space="preserve">was </w:t>
      </w:r>
      <w:r w:rsidRPr="00577ABF">
        <w:rPr>
          <w:rFonts w:ascii="Times New Roman" w:hAnsi="Times New Roman" w:cs="Times New Roman"/>
          <w:color w:val="000000" w:themeColor="text1"/>
        </w:rPr>
        <w:t>achieved.</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An overview of the culturing setup </w:t>
      </w:r>
      <w:r>
        <w:rPr>
          <w:rFonts w:ascii="Times New Roman" w:hAnsi="Times New Roman" w:cs="Times New Roman"/>
          <w:color w:val="000000" w:themeColor="text1"/>
        </w:rPr>
        <w:t xml:space="preserve">at both laboratories </w:t>
      </w:r>
      <w:r w:rsidRPr="00577ABF">
        <w:rPr>
          <w:rFonts w:ascii="Times New Roman" w:hAnsi="Times New Roman" w:cs="Times New Roman"/>
          <w:color w:val="000000" w:themeColor="text1"/>
        </w:rPr>
        <w:t xml:space="preserve">is available in Table </w:t>
      </w:r>
      <w:r>
        <w:rPr>
          <w:rFonts w:ascii="Times New Roman" w:hAnsi="Times New Roman" w:cs="Times New Roman"/>
          <w:color w:val="000000" w:themeColor="text1"/>
        </w:rPr>
        <w:t>3</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 Brachiopods were first left to acclimatize, and prior to the start of experimental treatments </w:t>
      </w:r>
      <w:r w:rsidRPr="00577ABF">
        <w:rPr>
          <w:rFonts w:ascii="Times New Roman" w:hAnsi="Times New Roman" w:cs="Times New Roman"/>
          <w:color w:val="000000" w:themeColor="text1"/>
        </w:rPr>
        <w:t>labelled using a fluorescent dye</w:t>
      </w:r>
      <w:r>
        <w:rPr>
          <w:rFonts w:ascii="Times New Roman" w:hAnsi="Times New Roman" w:cs="Times New Roman"/>
          <w:color w:val="000000" w:themeColor="text1"/>
        </w:rPr>
        <w:t xml:space="preserve"> – calcein</w:t>
      </w:r>
      <w:r w:rsidRPr="00577ABF">
        <w:rPr>
          <w:rFonts w:ascii="Times New Roman" w:hAnsi="Times New Roman" w:cs="Times New Roman"/>
          <w:color w:val="000000" w:themeColor="text1"/>
        </w:rPr>
        <w:t xml:space="preserve"> </w:t>
      </w:r>
      <w:r w:rsidR="002B3583" w:rsidRPr="002B3583">
        <w:rPr>
          <w:rFonts w:ascii="Times New Roman" w:hAnsi="Times New Roman" w:cs="Times New Roman"/>
          <w:color w:val="000000" w:themeColor="text1"/>
        </w:rPr>
        <w:t xml:space="preserve">(Sigma, </w:t>
      </w:r>
      <w:r w:rsidR="002B3583">
        <w:rPr>
          <w:rFonts w:ascii="Times New Roman" w:hAnsi="Times New Roman" w:cs="Times New Roman"/>
          <w:color w:val="000000" w:themeColor="text1"/>
        </w:rPr>
        <w:t>CAS 1461</w:t>
      </w:r>
      <w:r w:rsidR="00E40D3B" w:rsidRPr="00E40D3B">
        <w:rPr>
          <w:rFonts w:ascii="Times New Roman" w:hAnsi="Times New Roman" w:cs="Times New Roman"/>
          <w:color w:val="000000" w:themeColor="text1"/>
        </w:rPr>
        <w:t>–</w:t>
      </w:r>
      <w:r w:rsidR="002B3583" w:rsidRPr="00E40D3B">
        <w:rPr>
          <w:rFonts w:ascii="Times New Roman" w:hAnsi="Times New Roman" w:cs="Times New Roman"/>
          <w:color w:val="000000" w:themeColor="text1"/>
        </w:rPr>
        <w:t>15</w:t>
      </w:r>
      <w:r w:rsidR="00E40D3B" w:rsidRPr="00E40D3B">
        <w:rPr>
          <w:rFonts w:ascii="Times New Roman" w:hAnsi="Times New Roman" w:cs="Times New Roman"/>
          <w:color w:val="000000" w:themeColor="text1"/>
        </w:rPr>
        <w:t>–</w:t>
      </w:r>
      <w:r w:rsidR="002B3583">
        <w:rPr>
          <w:rFonts w:ascii="Times New Roman" w:hAnsi="Times New Roman" w:cs="Times New Roman"/>
          <w:color w:val="000000" w:themeColor="text1"/>
        </w:rPr>
        <w:t>0; 50 mg/l for 3 h)</w:t>
      </w:r>
      <w:r>
        <w:rPr>
          <w:rFonts w:ascii="Times New Roman" w:hAnsi="Times New Roman" w:cs="Times New Roman"/>
          <w:color w:val="000000" w:themeColor="text1"/>
        </w:rPr>
        <w:t xml:space="preserve"> </w:t>
      </w:r>
      <w:r w:rsidR="002B3583" w:rsidRPr="002B3583">
        <w:rPr>
          <w:rFonts w:ascii="Times New Roman" w:hAnsi="Times New Roman" w:cs="Times New Roman"/>
          <w:color w:val="000000" w:themeColor="text1"/>
        </w:rPr>
        <w:t>(</w:t>
      </w:r>
      <w:r w:rsidR="002B3583">
        <w:rPr>
          <w:rFonts w:ascii="Times New Roman" w:hAnsi="Times New Roman" w:cs="Times New Roman"/>
          <w:color w:val="000000" w:themeColor="text1"/>
        </w:rPr>
        <w:t>e.g., Baumgarten et al., 2013</w:t>
      </w:r>
      <w:r w:rsidR="008E0FC5">
        <w:rPr>
          <w:rFonts w:ascii="Times New Roman" w:hAnsi="Times New Roman" w:cs="Times New Roman"/>
          <w:color w:val="000000" w:themeColor="text1"/>
        </w:rPr>
        <w:t>;</w:t>
      </w:r>
      <w:r w:rsidR="002B3583">
        <w:rPr>
          <w:rFonts w:ascii="Times New Roman" w:hAnsi="Times New Roman" w:cs="Times New Roman"/>
          <w:color w:val="000000" w:themeColor="text1"/>
        </w:rPr>
        <w:t xml:space="preserve"> </w:t>
      </w:r>
      <w:r w:rsidR="002B3583" w:rsidRPr="002B3583">
        <w:rPr>
          <w:rFonts w:ascii="Times New Roman" w:hAnsi="Times New Roman" w:cs="Times New Roman"/>
          <w:color w:val="000000" w:themeColor="text1"/>
        </w:rPr>
        <w:t xml:space="preserve">Jurikova </w:t>
      </w:r>
      <w:r w:rsidR="002B3583">
        <w:rPr>
          <w:rFonts w:ascii="Times New Roman" w:hAnsi="Times New Roman" w:cs="Times New Roman"/>
          <w:color w:val="000000" w:themeColor="text1"/>
        </w:rPr>
        <w:t xml:space="preserve">et al., </w:t>
      </w:r>
      <w:r>
        <w:rPr>
          <w:rFonts w:ascii="Times New Roman" w:hAnsi="Times New Roman" w:cs="Times New Roman"/>
          <w:color w:val="000000" w:themeColor="text1"/>
        </w:rPr>
        <w:t>in review</w:t>
      </w:r>
      <w:r w:rsidR="002B3583">
        <w:rPr>
          <w:rFonts w:ascii="Times New Roman" w:hAnsi="Times New Roman" w:cs="Times New Roman"/>
          <w:color w:val="000000" w:themeColor="text1"/>
        </w:rPr>
        <w:t>).</w:t>
      </w:r>
      <w:r w:rsidR="00D1133B" w:rsidRPr="00577ABF">
        <w:rPr>
          <w:rFonts w:ascii="Times New Roman" w:hAnsi="Times New Roman" w:cs="Times New Roman"/>
          <w:color w:val="000000" w:themeColor="text1"/>
        </w:rPr>
        <w:t xml:space="preserve"> Specimens #43 and #63 were cultured at AWI at pH</w:t>
      </w:r>
      <w:r w:rsidR="00D1133B" w:rsidRPr="00577ABF">
        <w:rPr>
          <w:rFonts w:ascii="Times New Roman" w:hAnsi="Times New Roman" w:cs="Times New Roman"/>
          <w:color w:val="000000" w:themeColor="text1"/>
          <w:vertAlign w:val="subscript"/>
        </w:rPr>
        <w:t>3</w:t>
      </w:r>
      <w:r w:rsidR="00D1133B" w:rsidRPr="00577ABF">
        <w:rPr>
          <w:rFonts w:ascii="Times New Roman" w:hAnsi="Times New Roman" w:cs="Times New Roman"/>
          <w:color w:val="000000" w:themeColor="text1"/>
        </w:rPr>
        <w:t xml:space="preserve"> = 7.66 (</w:t>
      </w:r>
      <w:r w:rsidR="00D1133B" w:rsidRPr="00745E06">
        <w:rPr>
          <w:rFonts w:ascii="Times New Roman" w:hAnsi="Times New Roman" w:cs="Times New Roman"/>
          <w:i/>
          <w:color w:val="000000" w:themeColor="text1"/>
        </w:rPr>
        <w:t>p</w:t>
      </w:r>
      <w:r w:rsidR="00D1133B" w:rsidRPr="00577ABF">
        <w:rPr>
          <w:rFonts w:ascii="Times New Roman" w:hAnsi="Times New Roman" w:cs="Times New Roman"/>
          <w:color w:val="000000" w:themeColor="text1"/>
        </w:rPr>
        <w:t>CO</w:t>
      </w:r>
      <w:r w:rsidR="00D1133B" w:rsidRPr="00577ABF">
        <w:rPr>
          <w:rFonts w:ascii="Times New Roman" w:hAnsi="Times New Roman" w:cs="Times New Roman"/>
          <w:color w:val="000000" w:themeColor="text1"/>
          <w:vertAlign w:val="subscript"/>
        </w:rPr>
        <w:t>2</w:t>
      </w:r>
      <w:r w:rsidR="00D1133B" w:rsidRPr="00577ABF">
        <w:rPr>
          <w:rFonts w:ascii="Times New Roman" w:hAnsi="Times New Roman" w:cs="Times New Roman"/>
          <w:color w:val="000000" w:themeColor="text1"/>
        </w:rPr>
        <w:t xml:space="preserve"> = 1390 μatm) and pH</w:t>
      </w:r>
      <w:r w:rsidR="00D1133B" w:rsidRPr="00577ABF">
        <w:rPr>
          <w:rFonts w:ascii="Times New Roman" w:hAnsi="Times New Roman" w:cs="Times New Roman"/>
          <w:color w:val="000000" w:themeColor="text1"/>
          <w:vertAlign w:val="subscript"/>
        </w:rPr>
        <w:t>4</w:t>
      </w:r>
      <w:r w:rsidR="00D1133B" w:rsidRPr="00577ABF">
        <w:rPr>
          <w:rFonts w:ascii="Times New Roman" w:hAnsi="Times New Roman" w:cs="Times New Roman"/>
          <w:color w:val="000000" w:themeColor="text1"/>
        </w:rPr>
        <w:t xml:space="preserve"> = 7.44 (</w:t>
      </w:r>
      <w:r w:rsidR="00D1133B" w:rsidRPr="00577ABF">
        <w:rPr>
          <w:rFonts w:ascii="Times New Roman" w:hAnsi="Times New Roman" w:cs="Times New Roman"/>
          <w:i/>
          <w:color w:val="000000" w:themeColor="text1"/>
        </w:rPr>
        <w:t>p</w:t>
      </w:r>
      <w:r w:rsidR="00D1133B" w:rsidRPr="00577ABF">
        <w:rPr>
          <w:rFonts w:ascii="Times New Roman" w:hAnsi="Times New Roman" w:cs="Times New Roman"/>
          <w:color w:val="000000" w:themeColor="text1"/>
        </w:rPr>
        <w:t>CO</w:t>
      </w:r>
      <w:r w:rsidR="00D1133B" w:rsidRPr="00577ABF">
        <w:rPr>
          <w:rFonts w:ascii="Times New Roman" w:hAnsi="Times New Roman" w:cs="Times New Roman"/>
          <w:color w:val="000000" w:themeColor="text1"/>
          <w:vertAlign w:val="subscript"/>
        </w:rPr>
        <w:t>2</w:t>
      </w:r>
      <w:r w:rsidR="00D1133B" w:rsidRPr="00577ABF">
        <w:rPr>
          <w:rFonts w:ascii="Times New Roman" w:hAnsi="Times New Roman" w:cs="Times New Roman"/>
          <w:color w:val="000000" w:themeColor="text1"/>
        </w:rPr>
        <w:t xml:space="preserve"> = 2610 μatm)</w:t>
      </w:r>
      <w:r w:rsidR="00D1133B">
        <w:rPr>
          <w:rFonts w:ascii="Times New Roman" w:hAnsi="Times New Roman" w:cs="Times New Roman"/>
          <w:color w:val="000000" w:themeColor="text1"/>
        </w:rPr>
        <w:t xml:space="preserve"> from 29</w:t>
      </w:r>
      <w:r w:rsidR="008E0FC5" w:rsidRPr="006C0B68">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August 201</w:t>
      </w:r>
      <w:r w:rsidR="00D1133B">
        <w:rPr>
          <w:rFonts w:ascii="Times New Roman" w:hAnsi="Times New Roman" w:cs="Times New Roman"/>
          <w:color w:val="000000" w:themeColor="text1"/>
        </w:rPr>
        <w:t>3</w:t>
      </w:r>
      <w:r w:rsidR="00D1133B" w:rsidRPr="00577ABF">
        <w:rPr>
          <w:rFonts w:ascii="Times New Roman" w:hAnsi="Times New Roman" w:cs="Times New Roman"/>
          <w:color w:val="000000" w:themeColor="text1"/>
        </w:rPr>
        <w:t xml:space="preserve"> to </w:t>
      </w:r>
      <w:r w:rsidR="00D1133B">
        <w:rPr>
          <w:rFonts w:ascii="Times New Roman" w:hAnsi="Times New Roman" w:cs="Times New Roman"/>
          <w:color w:val="000000" w:themeColor="text1"/>
        </w:rPr>
        <w:t>31</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March</w:t>
      </w:r>
      <w:r w:rsidR="00D1133B" w:rsidRPr="00577ABF">
        <w:rPr>
          <w:rFonts w:ascii="Times New Roman" w:hAnsi="Times New Roman" w:cs="Times New Roman"/>
          <w:color w:val="000000" w:themeColor="text1"/>
        </w:rPr>
        <w:t xml:space="preserve"> 201</w:t>
      </w:r>
      <w:r w:rsidR="00D1133B">
        <w:rPr>
          <w:rFonts w:ascii="Times New Roman" w:hAnsi="Times New Roman" w:cs="Times New Roman"/>
          <w:color w:val="000000" w:themeColor="text1"/>
        </w:rPr>
        <w:t>4</w:t>
      </w:r>
      <w:r w:rsidR="00D1133B" w:rsidRPr="00577ABF">
        <w:rPr>
          <w:rFonts w:ascii="Times New Roman" w:hAnsi="Times New Roman" w:cs="Times New Roman"/>
          <w:color w:val="000000" w:themeColor="text1"/>
        </w:rPr>
        <w:t xml:space="preserve"> respectively. </w:t>
      </w:r>
      <w:r w:rsidR="00E643C7">
        <w:rPr>
          <w:rFonts w:ascii="Times New Roman" w:hAnsi="Times New Roman" w:cs="Times New Roman"/>
          <w:color w:val="000000" w:themeColor="text1"/>
        </w:rPr>
        <w:t>Specimens</w:t>
      </w:r>
      <w:r w:rsidRPr="00577ABF">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 xml:space="preserve">#8004, #8005, #9004, #9005 and #9006 were cultured concurrently at GEOMAR under control or low pH conditions. </w:t>
      </w:r>
      <w:r w:rsidRPr="00577ABF">
        <w:rPr>
          <w:rFonts w:ascii="Times New Roman" w:hAnsi="Times New Roman" w:cs="Times New Roman"/>
          <w:color w:val="000000" w:themeColor="text1"/>
        </w:rPr>
        <w:t>S</w:t>
      </w:r>
      <w:r>
        <w:rPr>
          <w:rFonts w:ascii="Times New Roman" w:hAnsi="Times New Roman" w:cs="Times New Roman"/>
          <w:color w:val="000000" w:themeColor="text1"/>
        </w:rPr>
        <w:t>pecimen</w:t>
      </w:r>
      <w:r w:rsidRPr="00577ABF">
        <w:rPr>
          <w:rFonts w:ascii="Times New Roman" w:hAnsi="Times New Roman" w:cs="Times New Roman"/>
          <w:color w:val="000000" w:themeColor="text1"/>
        </w:rPr>
        <w:t xml:space="preserve">s </w:t>
      </w:r>
      <w:r w:rsidR="00D1133B" w:rsidRPr="00577ABF">
        <w:rPr>
          <w:rFonts w:ascii="Times New Roman" w:hAnsi="Times New Roman" w:cs="Times New Roman"/>
          <w:color w:val="000000" w:themeColor="text1"/>
        </w:rPr>
        <w:t>#8004 and #8005 were maintained under control settings (pH</w:t>
      </w:r>
      <w:r w:rsidR="00D1133B" w:rsidRPr="00577ABF">
        <w:rPr>
          <w:rFonts w:ascii="Times New Roman" w:hAnsi="Times New Roman" w:cs="Times New Roman"/>
          <w:color w:val="000000" w:themeColor="text1"/>
          <w:vertAlign w:val="subscript"/>
        </w:rPr>
        <w:t>0</w:t>
      </w:r>
      <w:r w:rsidR="00D1133B" w:rsidRPr="00577ABF">
        <w:rPr>
          <w:rFonts w:ascii="Times New Roman" w:hAnsi="Times New Roman" w:cs="Times New Roman"/>
          <w:color w:val="000000" w:themeColor="text1"/>
        </w:rPr>
        <w:t xml:space="preserve"> = 8.0/8.15) from </w:t>
      </w:r>
      <w:r w:rsidR="00D1133B">
        <w:rPr>
          <w:rFonts w:ascii="Times New Roman" w:hAnsi="Times New Roman" w:cs="Times New Roman"/>
          <w:color w:val="000000" w:themeColor="text1"/>
        </w:rPr>
        <w:t>4</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 xml:space="preserve">August 2016 to </w:t>
      </w:r>
      <w:r w:rsidR="00D1133B">
        <w:rPr>
          <w:rFonts w:ascii="Times New Roman" w:hAnsi="Times New Roman" w:cs="Times New Roman"/>
          <w:color w:val="000000" w:themeColor="text1"/>
        </w:rPr>
        <w:t>5</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July 2017</w:t>
      </w:r>
      <w:r w:rsidR="00D1133B" w:rsidRPr="00577ABF">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lastRenderedPageBreak/>
        <w:t>conditions</w:t>
      </w:r>
      <w:r w:rsidR="00D1133B">
        <w:rPr>
          <w:rFonts w:ascii="Times New Roman" w:hAnsi="Times New Roman" w:cs="Times New Roman"/>
          <w:color w:val="000000" w:themeColor="text1"/>
        </w:rPr>
        <w:t xml:space="preserve"> similar to</w:t>
      </w:r>
      <w:r w:rsidR="00D1133B" w:rsidRPr="00577ABF">
        <w:rPr>
          <w:rFonts w:ascii="Times New Roman" w:hAnsi="Times New Roman" w:cs="Times New Roman"/>
          <w:color w:val="000000" w:themeColor="text1"/>
        </w:rPr>
        <w:t xml:space="preserve"> the </w:t>
      </w:r>
      <w:r w:rsidR="00D1133B">
        <w:rPr>
          <w:rFonts w:ascii="Times New Roman" w:hAnsi="Times New Roman" w:cs="Times New Roman"/>
          <w:color w:val="000000" w:themeColor="text1"/>
        </w:rPr>
        <w:t xml:space="preserve">fjord </w:t>
      </w:r>
      <w:r w:rsidR="00D1133B" w:rsidRPr="00577ABF">
        <w:rPr>
          <w:rFonts w:ascii="Times New Roman" w:hAnsi="Times New Roman" w:cs="Times New Roman"/>
          <w:color w:val="000000" w:themeColor="text1"/>
        </w:rPr>
        <w:t xml:space="preserve">habitat. </w:t>
      </w:r>
      <w:r w:rsidR="00D1133B">
        <w:rPr>
          <w:rFonts w:ascii="Times New Roman" w:hAnsi="Times New Roman" w:cs="Times New Roman"/>
          <w:color w:val="000000" w:themeColor="text1"/>
        </w:rPr>
        <w:t>In contrast, specimens</w:t>
      </w:r>
      <w:r w:rsidR="00D1133B" w:rsidRPr="00577ABF">
        <w:rPr>
          <w:rFonts w:ascii="Times New Roman" w:hAnsi="Times New Roman" w:cs="Times New Roman"/>
          <w:color w:val="000000" w:themeColor="text1"/>
        </w:rPr>
        <w:t xml:space="preserve"> #9004, #9005 and #9006 were cultured under low</w:t>
      </w:r>
      <w:r w:rsidR="00E40D3B" w:rsidRPr="00176161">
        <w:rPr>
          <w:rFonts w:ascii="Times New Roman" w:hAnsi="Times New Roman" w:cs="Times New Roman"/>
          <w:color w:val="000000" w:themeColor="text1"/>
          <w:sz w:val="20"/>
          <w:szCs w:val="20"/>
        </w:rPr>
        <w:t>–</w:t>
      </w:r>
      <w:r w:rsidR="00D1133B" w:rsidRPr="00577ABF">
        <w:rPr>
          <w:rFonts w:ascii="Times New Roman" w:hAnsi="Times New Roman" w:cs="Times New Roman"/>
          <w:color w:val="000000" w:themeColor="text1"/>
        </w:rPr>
        <w:t xml:space="preserve">pH </w:t>
      </w:r>
      <w:r w:rsidR="00D1133B">
        <w:rPr>
          <w:rFonts w:ascii="Times New Roman" w:hAnsi="Times New Roman" w:cs="Times New Roman"/>
          <w:color w:val="000000" w:themeColor="text1"/>
        </w:rPr>
        <w:t xml:space="preserve">artificial seawater </w:t>
      </w:r>
      <w:r w:rsidR="00D1133B" w:rsidRPr="00577ABF">
        <w:rPr>
          <w:rFonts w:ascii="Times New Roman" w:hAnsi="Times New Roman" w:cs="Times New Roman"/>
          <w:color w:val="000000" w:themeColor="text1"/>
        </w:rPr>
        <w:t xml:space="preserve">conditions. </w:t>
      </w:r>
      <w:r>
        <w:rPr>
          <w:rFonts w:ascii="Times New Roman" w:hAnsi="Times New Roman" w:cs="Times New Roman"/>
          <w:color w:val="000000" w:themeColor="text1"/>
        </w:rPr>
        <w:t>Low</w:t>
      </w:r>
      <w:r w:rsidR="00E40D3B" w:rsidRPr="00176161">
        <w:rPr>
          <w:rFonts w:ascii="Times New Roman" w:hAnsi="Times New Roman" w:cs="Times New Roman"/>
          <w:color w:val="000000" w:themeColor="text1"/>
          <w:sz w:val="20"/>
          <w:szCs w:val="20"/>
        </w:rPr>
        <w:t>–</w:t>
      </w:r>
      <w:r>
        <w:rPr>
          <w:rFonts w:ascii="Times New Roman" w:hAnsi="Times New Roman" w:cs="Times New Roman"/>
          <w:color w:val="000000" w:themeColor="text1"/>
        </w:rPr>
        <w:t xml:space="preserve">pH conditions </w:t>
      </w:r>
      <w:proofErr w:type="gramStart"/>
      <w:r>
        <w:rPr>
          <w:rFonts w:ascii="Times New Roman" w:hAnsi="Times New Roman" w:cs="Times New Roman"/>
          <w:color w:val="000000" w:themeColor="text1"/>
        </w:rPr>
        <w:t>were mediated</w:t>
      </w:r>
      <w:proofErr w:type="gramEnd"/>
      <w:r>
        <w:rPr>
          <w:rFonts w:ascii="Times New Roman" w:hAnsi="Times New Roman" w:cs="Times New Roman"/>
          <w:color w:val="000000" w:themeColor="text1"/>
        </w:rPr>
        <w:t xml:space="preserve"> by additional bubbling of CO</w:t>
      </w:r>
      <w:r>
        <w:rPr>
          <w:rFonts w:ascii="Times New Roman" w:hAnsi="Times New Roman" w:cs="Times New Roman"/>
          <w:color w:val="000000" w:themeColor="text1"/>
          <w:vertAlign w:val="subscript"/>
        </w:rPr>
        <w:t>2</w:t>
      </w:r>
      <w:r>
        <w:rPr>
          <w:rFonts w:ascii="Times New Roman" w:hAnsi="Times New Roman" w:cs="Times New Roman"/>
          <w:color w:val="000000" w:themeColor="text1"/>
        </w:rPr>
        <w:t xml:space="preserve"> at AWI, and CO</w:t>
      </w:r>
      <w:r>
        <w:rPr>
          <w:rFonts w:ascii="Times New Roman" w:hAnsi="Times New Roman" w:cs="Times New Roman"/>
          <w:color w:val="000000" w:themeColor="text1"/>
          <w:vertAlign w:val="subscript"/>
        </w:rPr>
        <w:t>2</w:t>
      </w:r>
      <w:r>
        <w:rPr>
          <w:rFonts w:ascii="Times New Roman" w:hAnsi="Times New Roman" w:cs="Times New Roman"/>
          <w:color w:val="000000" w:themeColor="text1"/>
        </w:rPr>
        <w:t>-enriched air at GEOMAR (Table 3)</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The acidification experiment w</w:t>
      </w:r>
      <w:r w:rsidR="00D1133B">
        <w:rPr>
          <w:rFonts w:ascii="Times New Roman" w:hAnsi="Times New Roman" w:cs="Times New Roman"/>
          <w:color w:val="000000" w:themeColor="text1"/>
        </w:rPr>
        <w:t>as</w:t>
      </w:r>
      <w:r w:rsidR="00D1133B" w:rsidRPr="00577ABF">
        <w:rPr>
          <w:rFonts w:ascii="Times New Roman" w:hAnsi="Times New Roman" w:cs="Times New Roman"/>
          <w:color w:val="000000" w:themeColor="text1"/>
        </w:rPr>
        <w:t xml:space="preserve"> performed in two phases; the first one from </w:t>
      </w:r>
      <w:r w:rsidR="00D1133B">
        <w:rPr>
          <w:rFonts w:ascii="Times New Roman" w:hAnsi="Times New Roman" w:cs="Times New Roman"/>
          <w:color w:val="000000" w:themeColor="text1"/>
        </w:rPr>
        <w:t>4</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 xml:space="preserve">August 2016 to </w:t>
      </w:r>
      <w:r w:rsidR="00D1133B">
        <w:rPr>
          <w:rFonts w:ascii="Times New Roman" w:hAnsi="Times New Roman" w:cs="Times New Roman"/>
          <w:color w:val="000000" w:themeColor="text1"/>
        </w:rPr>
        <w:t>18</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 xml:space="preserve">April 2017 during which the </w:t>
      </w:r>
      <w:r w:rsidR="00D1133B" w:rsidRPr="003A06C6">
        <w:rPr>
          <w:rFonts w:ascii="Times New Roman" w:hAnsi="Times New Roman" w:cs="Times New Roman"/>
          <w:i/>
          <w:color w:val="000000" w:themeColor="text1"/>
        </w:rPr>
        <w:t>p</w:t>
      </w:r>
      <w:r w:rsidR="00D1133B" w:rsidRPr="00577ABF">
        <w:rPr>
          <w:rFonts w:ascii="Times New Roman" w:hAnsi="Times New Roman" w:cs="Times New Roman"/>
          <w:color w:val="000000" w:themeColor="text1"/>
        </w:rPr>
        <w:t>CO</w:t>
      </w:r>
      <w:r w:rsidR="00D1133B" w:rsidRPr="00577ABF">
        <w:rPr>
          <w:rFonts w:ascii="Times New Roman" w:hAnsi="Times New Roman" w:cs="Times New Roman"/>
          <w:color w:val="000000" w:themeColor="text1"/>
          <w:vertAlign w:val="subscript"/>
        </w:rPr>
        <w:t>2</w:t>
      </w:r>
      <w:r w:rsidR="00D1133B" w:rsidRPr="00577ABF">
        <w:rPr>
          <w:rFonts w:ascii="Times New Roman" w:hAnsi="Times New Roman" w:cs="Times New Roman"/>
          <w:color w:val="000000" w:themeColor="text1"/>
        </w:rPr>
        <w:t xml:space="preserve"> was</w:t>
      </w:r>
      <w:r w:rsidR="00D1133B">
        <w:rPr>
          <w:rFonts w:ascii="Times New Roman" w:hAnsi="Times New Roman" w:cs="Times New Roman"/>
          <w:color w:val="000000" w:themeColor="text1"/>
        </w:rPr>
        <w:t xml:space="preserve"> set to</w:t>
      </w:r>
      <w:r w:rsidR="00D1133B" w:rsidRPr="00577ABF">
        <w:rPr>
          <w:rFonts w:ascii="Times New Roman" w:hAnsi="Times New Roman" w:cs="Times New Roman"/>
          <w:color w:val="000000" w:themeColor="text1"/>
        </w:rPr>
        <w:t xml:space="preserve"> 2000 μatm (corresponding to</w:t>
      </w:r>
      <w:r w:rsidR="00D1133B">
        <w:rPr>
          <w:rFonts w:ascii="Times New Roman" w:hAnsi="Times New Roman" w:cs="Times New Roman"/>
          <w:color w:val="000000" w:themeColor="text1"/>
        </w:rPr>
        <w:t xml:space="preserve"> a </w:t>
      </w:r>
      <w:r w:rsidR="00D1133B" w:rsidRPr="00577ABF">
        <w:rPr>
          <w:rFonts w:ascii="Times New Roman" w:hAnsi="Times New Roman" w:cs="Times New Roman"/>
          <w:color w:val="000000" w:themeColor="text1"/>
        </w:rPr>
        <w:t>pH</w:t>
      </w:r>
      <w:r w:rsidR="00D1133B" w:rsidRPr="00577ABF">
        <w:rPr>
          <w:rFonts w:ascii="Times New Roman" w:hAnsi="Times New Roman" w:cs="Times New Roman"/>
          <w:color w:val="000000" w:themeColor="text1"/>
          <w:vertAlign w:val="subscript"/>
        </w:rPr>
        <w:t>1</w:t>
      </w:r>
      <w:r w:rsidR="00D1133B" w:rsidRPr="00577ABF">
        <w:rPr>
          <w:rFonts w:ascii="Times New Roman" w:hAnsi="Times New Roman" w:cs="Times New Roman"/>
          <w:color w:val="000000" w:themeColor="text1"/>
        </w:rPr>
        <w:t xml:space="preserve"> = 7.60), and the second one during which the </w:t>
      </w:r>
      <w:r w:rsidR="00D1133B" w:rsidRPr="003A06C6">
        <w:rPr>
          <w:rFonts w:ascii="Times New Roman" w:hAnsi="Times New Roman" w:cs="Times New Roman"/>
          <w:i/>
          <w:color w:val="000000" w:themeColor="text1"/>
        </w:rPr>
        <w:t>p</w:t>
      </w:r>
      <w:r w:rsidR="00D1133B" w:rsidRPr="00577ABF">
        <w:rPr>
          <w:rFonts w:ascii="Times New Roman" w:hAnsi="Times New Roman" w:cs="Times New Roman"/>
          <w:color w:val="000000" w:themeColor="text1"/>
        </w:rPr>
        <w:t>CO</w:t>
      </w:r>
      <w:r w:rsidR="00D1133B" w:rsidRPr="00577ABF">
        <w:rPr>
          <w:rFonts w:ascii="Times New Roman" w:hAnsi="Times New Roman" w:cs="Times New Roman"/>
          <w:color w:val="000000" w:themeColor="text1"/>
          <w:vertAlign w:val="subscript"/>
        </w:rPr>
        <w:t>2</w:t>
      </w:r>
      <w:r w:rsidR="00D1133B" w:rsidRPr="00577ABF">
        <w:rPr>
          <w:rFonts w:ascii="Times New Roman" w:hAnsi="Times New Roman" w:cs="Times New Roman"/>
          <w:color w:val="000000" w:themeColor="text1"/>
        </w:rPr>
        <w:t xml:space="preserve"> was </w:t>
      </w:r>
      <w:r w:rsidR="00D1133B">
        <w:rPr>
          <w:rFonts w:ascii="Times New Roman" w:hAnsi="Times New Roman" w:cs="Times New Roman"/>
          <w:color w:val="000000" w:themeColor="text1"/>
        </w:rPr>
        <w:t>set</w:t>
      </w:r>
      <w:r w:rsidR="00D1133B" w:rsidRPr="00577ABF">
        <w:rPr>
          <w:rFonts w:ascii="Times New Roman" w:hAnsi="Times New Roman" w:cs="Times New Roman"/>
          <w:color w:val="000000" w:themeColor="text1"/>
        </w:rPr>
        <w:t xml:space="preserve"> to 4000 μatm (corresponding to</w:t>
      </w:r>
      <w:r w:rsidR="00D1133B">
        <w:rPr>
          <w:rFonts w:ascii="Times New Roman" w:hAnsi="Times New Roman" w:cs="Times New Roman"/>
          <w:color w:val="000000" w:themeColor="text1"/>
        </w:rPr>
        <w:t xml:space="preserve"> a</w:t>
      </w:r>
      <w:r w:rsidR="00D1133B" w:rsidRPr="00577ABF">
        <w:rPr>
          <w:rFonts w:ascii="Times New Roman" w:hAnsi="Times New Roman" w:cs="Times New Roman"/>
          <w:color w:val="000000" w:themeColor="text1"/>
        </w:rPr>
        <w:t xml:space="preserve"> pH</w:t>
      </w:r>
      <w:r w:rsidR="00D1133B" w:rsidRPr="00577ABF">
        <w:rPr>
          <w:rFonts w:ascii="Times New Roman" w:hAnsi="Times New Roman" w:cs="Times New Roman"/>
          <w:color w:val="000000" w:themeColor="text1"/>
          <w:vertAlign w:val="subscript"/>
        </w:rPr>
        <w:t>2</w:t>
      </w:r>
      <w:r w:rsidR="00D1133B" w:rsidRPr="00577ABF">
        <w:rPr>
          <w:rFonts w:ascii="Times New Roman" w:hAnsi="Times New Roman" w:cs="Times New Roman"/>
          <w:color w:val="000000" w:themeColor="text1"/>
        </w:rPr>
        <w:t xml:space="preserve"> = 7.35)</w:t>
      </w:r>
      <w:r w:rsidR="00D1133B">
        <w:rPr>
          <w:rFonts w:ascii="Times New Roman" w:hAnsi="Times New Roman" w:cs="Times New Roman"/>
          <w:color w:val="000000" w:themeColor="text1"/>
        </w:rPr>
        <w:t xml:space="preserve"> from 18</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w:t>
      </w:r>
      <w:r w:rsidR="00D1133B" w:rsidRPr="00577ABF">
        <w:rPr>
          <w:rFonts w:ascii="Times New Roman" w:hAnsi="Times New Roman" w:cs="Times New Roman"/>
          <w:color w:val="000000" w:themeColor="text1"/>
        </w:rPr>
        <w:t>April 2017</w:t>
      </w:r>
      <w:r w:rsidR="00D1133B">
        <w:rPr>
          <w:rFonts w:ascii="Times New Roman" w:hAnsi="Times New Roman" w:cs="Times New Roman"/>
          <w:color w:val="000000" w:themeColor="text1"/>
        </w:rPr>
        <w:t xml:space="preserve"> to 5</w:t>
      </w:r>
      <w:r w:rsidR="008E0FC5" w:rsidRPr="00AB0396">
        <w:rPr>
          <w:rFonts w:ascii="Times New Roman" w:hAnsi="Times New Roman" w:cs="Times New Roman"/>
          <w:color w:val="000000" w:themeColor="text1"/>
          <w:vertAlign w:val="superscript"/>
        </w:rPr>
        <w:t>th</w:t>
      </w:r>
      <w:r w:rsidR="00D1133B">
        <w:rPr>
          <w:rFonts w:ascii="Times New Roman" w:hAnsi="Times New Roman" w:cs="Times New Roman"/>
          <w:color w:val="000000" w:themeColor="text1"/>
        </w:rPr>
        <w:t xml:space="preserve"> July 2017</w:t>
      </w:r>
      <w:r w:rsidR="00D1133B" w:rsidRPr="00577ABF">
        <w:rPr>
          <w:rFonts w:ascii="Times New Roman" w:hAnsi="Times New Roman" w:cs="Times New Roman"/>
          <w:color w:val="000000" w:themeColor="text1"/>
        </w:rPr>
        <w:t>. In order to distinguish between the shell parts participated under the specific pH conditions as well as to allow exact comparison to shells from the control treatment, calcein marking was carried out prior to the second low</w:t>
      </w:r>
      <w:r w:rsidR="00E40D3B" w:rsidRPr="00176161">
        <w:rPr>
          <w:rFonts w:ascii="Times New Roman" w:hAnsi="Times New Roman" w:cs="Times New Roman"/>
          <w:color w:val="000000" w:themeColor="text1"/>
          <w:sz w:val="20"/>
          <w:szCs w:val="20"/>
        </w:rPr>
        <w:t>–</w:t>
      </w:r>
      <w:r w:rsidR="00D1133B" w:rsidRPr="00577ABF">
        <w:rPr>
          <w:rFonts w:ascii="Times New Roman" w:hAnsi="Times New Roman" w:cs="Times New Roman"/>
          <w:color w:val="000000" w:themeColor="text1"/>
        </w:rPr>
        <w:t xml:space="preserve">pH phase (i.e. before the 4000 μatm experiment). Parts of the shell grown under specific </w:t>
      </w:r>
      <w:r w:rsidR="00D1133B">
        <w:rPr>
          <w:rFonts w:ascii="Times New Roman" w:hAnsi="Times New Roman" w:cs="Times New Roman"/>
          <w:color w:val="000000" w:themeColor="text1"/>
        </w:rPr>
        <w:t xml:space="preserve">pH </w:t>
      </w:r>
      <w:r w:rsidR="00D1133B" w:rsidRPr="00577ABF">
        <w:rPr>
          <w:rFonts w:ascii="Times New Roman" w:hAnsi="Times New Roman" w:cs="Times New Roman"/>
          <w:color w:val="000000" w:themeColor="text1"/>
        </w:rPr>
        <w:t xml:space="preserve">conditions </w:t>
      </w:r>
      <w:proofErr w:type="gramStart"/>
      <w:r w:rsidR="00D1133B" w:rsidRPr="00577ABF">
        <w:rPr>
          <w:rFonts w:ascii="Times New Roman" w:hAnsi="Times New Roman" w:cs="Times New Roman"/>
          <w:color w:val="000000" w:themeColor="text1"/>
        </w:rPr>
        <w:t>are indicated</w:t>
      </w:r>
      <w:proofErr w:type="gramEnd"/>
      <w:r w:rsidR="00D1133B" w:rsidRPr="00577ABF">
        <w:rPr>
          <w:rFonts w:ascii="Times New Roman" w:hAnsi="Times New Roman" w:cs="Times New Roman"/>
          <w:color w:val="000000" w:themeColor="text1"/>
        </w:rPr>
        <w:t xml:space="preserve"> in Figure </w:t>
      </w:r>
      <w:r w:rsidR="00D1133B">
        <w:rPr>
          <w:rFonts w:ascii="Times New Roman" w:hAnsi="Times New Roman" w:cs="Times New Roman"/>
          <w:color w:val="000000" w:themeColor="text1"/>
        </w:rPr>
        <w:t>2</w:t>
      </w:r>
      <w:r w:rsidR="00D1133B" w:rsidRPr="00577ABF">
        <w:rPr>
          <w:rFonts w:ascii="Times New Roman" w:hAnsi="Times New Roman" w:cs="Times New Roman"/>
          <w:color w:val="000000" w:themeColor="text1"/>
        </w:rPr>
        <w:t xml:space="preserve">. In addition to the calcein </w:t>
      </w:r>
      <w:r w:rsidR="00BD5B9E" w:rsidRPr="00BD5B9E">
        <w:rPr>
          <w:rFonts w:ascii="Times New Roman" w:hAnsi="Times New Roman" w:cs="Times New Roman"/>
          <w:color w:val="000000" w:themeColor="text1"/>
        </w:rPr>
        <w:t xml:space="preserve">marking, </w:t>
      </w:r>
      <w:r w:rsidR="00D1133B" w:rsidRPr="00577ABF">
        <w:rPr>
          <w:rFonts w:ascii="Times New Roman" w:hAnsi="Times New Roman" w:cs="Times New Roman"/>
          <w:color w:val="000000" w:themeColor="text1"/>
        </w:rPr>
        <w:t xml:space="preserve">newly grown shell parts </w:t>
      </w:r>
      <w:proofErr w:type="gramStart"/>
      <w:r w:rsidR="00D1133B" w:rsidRPr="00577ABF">
        <w:rPr>
          <w:rFonts w:ascii="Times New Roman" w:hAnsi="Times New Roman" w:cs="Times New Roman"/>
          <w:color w:val="000000" w:themeColor="text1"/>
        </w:rPr>
        <w:t>may be distinguished</w:t>
      </w:r>
      <w:proofErr w:type="gramEnd"/>
      <w:r w:rsidR="00D1133B" w:rsidRPr="00577ABF">
        <w:rPr>
          <w:rFonts w:ascii="Times New Roman" w:hAnsi="Times New Roman" w:cs="Times New Roman"/>
          <w:color w:val="000000" w:themeColor="text1"/>
        </w:rPr>
        <w:t xml:space="preserve"> from visible growth lines on the surface of the shell (Figure </w:t>
      </w:r>
      <w:r w:rsidR="00D1133B">
        <w:rPr>
          <w:rFonts w:ascii="Times New Roman" w:hAnsi="Times New Roman" w:cs="Times New Roman"/>
          <w:color w:val="000000" w:themeColor="text1"/>
        </w:rPr>
        <w:t>2</w:t>
      </w:r>
      <w:r w:rsidR="00D1133B" w:rsidRPr="00577ABF">
        <w:rPr>
          <w:rFonts w:ascii="Times New Roman" w:hAnsi="Times New Roman" w:cs="Times New Roman"/>
          <w:color w:val="000000" w:themeColor="text1"/>
        </w:rPr>
        <w:t>). The</w:t>
      </w:r>
      <w:r w:rsidR="00D1133B">
        <w:rPr>
          <w:rFonts w:ascii="Times New Roman" w:hAnsi="Times New Roman" w:cs="Times New Roman"/>
          <w:color w:val="000000" w:themeColor="text1"/>
        </w:rPr>
        <w:t xml:space="preserve"> total</w:t>
      </w:r>
      <w:r w:rsidR="00D1133B" w:rsidRPr="00577ABF">
        <w:rPr>
          <w:rFonts w:ascii="Times New Roman" w:hAnsi="Times New Roman" w:cs="Times New Roman"/>
          <w:color w:val="000000" w:themeColor="text1"/>
        </w:rPr>
        <w:t xml:space="preserve"> length (defined as maximum distance from the blue line to the anterior margin) of the curved </w:t>
      </w:r>
      <w:r w:rsidR="00D1133B">
        <w:rPr>
          <w:rFonts w:ascii="Times New Roman" w:hAnsi="Times New Roman" w:cs="Times New Roman"/>
          <w:color w:val="000000" w:themeColor="text1"/>
        </w:rPr>
        <w:t xml:space="preserve">dorsal and ventral </w:t>
      </w:r>
      <w:r w:rsidR="00D1133B" w:rsidRPr="00577ABF">
        <w:rPr>
          <w:rFonts w:ascii="Times New Roman" w:hAnsi="Times New Roman" w:cs="Times New Roman"/>
          <w:color w:val="000000" w:themeColor="text1"/>
        </w:rPr>
        <w:t>valve</w:t>
      </w:r>
      <w:r w:rsidR="00D1133B">
        <w:rPr>
          <w:rFonts w:ascii="Times New Roman" w:hAnsi="Times New Roman" w:cs="Times New Roman"/>
          <w:color w:val="000000" w:themeColor="text1"/>
        </w:rPr>
        <w:t>s</w:t>
      </w:r>
      <w:r w:rsidR="00D1133B" w:rsidRPr="00577ABF">
        <w:rPr>
          <w:rFonts w:ascii="Times New Roman" w:hAnsi="Times New Roman" w:cs="Times New Roman"/>
          <w:color w:val="000000" w:themeColor="text1"/>
        </w:rPr>
        <w:t xml:space="preserve"> grown during the 1</w:t>
      </w:r>
      <w:r w:rsidR="00D1133B">
        <w:rPr>
          <w:rFonts w:ascii="Times New Roman" w:hAnsi="Times New Roman" w:cs="Times New Roman"/>
          <w:color w:val="000000" w:themeColor="text1"/>
        </w:rPr>
        <w:t>1</w:t>
      </w:r>
      <w:r w:rsidR="00D1133B" w:rsidRPr="00577ABF">
        <w:rPr>
          <w:rFonts w:ascii="Times New Roman" w:hAnsi="Times New Roman" w:cs="Times New Roman"/>
          <w:color w:val="000000" w:themeColor="text1"/>
        </w:rPr>
        <w:t xml:space="preserve"> months of culturing (Figure </w:t>
      </w:r>
      <w:r w:rsidR="00D1133B">
        <w:rPr>
          <w:rFonts w:ascii="Times New Roman" w:hAnsi="Times New Roman" w:cs="Times New Roman"/>
          <w:color w:val="000000" w:themeColor="text1"/>
        </w:rPr>
        <w:t>2</w:t>
      </w:r>
      <w:r w:rsidR="00D1133B" w:rsidRPr="00577ABF">
        <w:rPr>
          <w:rFonts w:ascii="Times New Roman" w:hAnsi="Times New Roman" w:cs="Times New Roman"/>
          <w:color w:val="000000" w:themeColor="text1"/>
        </w:rPr>
        <w:t xml:space="preserve">) varied from </w:t>
      </w:r>
      <w:r w:rsidR="00E40D3B">
        <w:rPr>
          <w:rFonts w:ascii="Times New Roman" w:hAnsi="Times New Roman" w:cs="Times New Roman"/>
          <w:color w:val="000000" w:themeColor="text1"/>
        </w:rPr>
        <w:t>&lt;</w:t>
      </w:r>
      <w:r w:rsidR="00D1133B">
        <w:rPr>
          <w:rFonts w:ascii="Times New Roman" w:hAnsi="Times New Roman" w:cs="Times New Roman"/>
          <w:color w:val="000000" w:themeColor="text1"/>
        </w:rPr>
        <w:t xml:space="preserve"> 5 mm</w:t>
      </w:r>
      <w:r w:rsidR="00D1133B" w:rsidRPr="00577ABF">
        <w:rPr>
          <w:rFonts w:ascii="Times New Roman" w:hAnsi="Times New Roman" w:cs="Times New Roman"/>
          <w:color w:val="000000" w:themeColor="text1"/>
        </w:rPr>
        <w:t xml:space="preserve"> to 15</w:t>
      </w:r>
      <w:r w:rsidR="00D1133B">
        <w:rPr>
          <w:rFonts w:ascii="Times New Roman" w:hAnsi="Times New Roman" w:cs="Times New Roman"/>
          <w:color w:val="000000" w:themeColor="text1"/>
        </w:rPr>
        <w:t>.</w:t>
      </w:r>
      <w:r w:rsidR="00D1133B" w:rsidRPr="00577ABF">
        <w:rPr>
          <w:rFonts w:ascii="Times New Roman" w:hAnsi="Times New Roman" w:cs="Times New Roman"/>
          <w:color w:val="000000" w:themeColor="text1"/>
        </w:rPr>
        <w:t xml:space="preserve">6 </w:t>
      </w:r>
      <w:r w:rsidR="00D1133B">
        <w:rPr>
          <w:rFonts w:ascii="Times New Roman" w:hAnsi="Times New Roman" w:cs="Times New Roman"/>
          <w:color w:val="000000" w:themeColor="text1"/>
        </w:rPr>
        <w:t>m</w:t>
      </w:r>
      <w:r w:rsidR="00D1133B" w:rsidRPr="00577ABF">
        <w:rPr>
          <w:rFonts w:ascii="Times New Roman" w:hAnsi="Times New Roman" w:cs="Times New Roman"/>
          <w:color w:val="000000" w:themeColor="text1"/>
        </w:rPr>
        <w:t xml:space="preserve">m (Table </w:t>
      </w:r>
      <w:r w:rsidR="00D1133B">
        <w:rPr>
          <w:rFonts w:ascii="Times New Roman" w:hAnsi="Times New Roman" w:cs="Times New Roman"/>
          <w:color w:val="000000" w:themeColor="text1"/>
        </w:rPr>
        <w:t>4</w:t>
      </w:r>
      <w:r w:rsidR="00D1133B" w:rsidRPr="00577ABF">
        <w:rPr>
          <w:rFonts w:ascii="Times New Roman" w:hAnsi="Times New Roman" w:cs="Times New Roman"/>
          <w:color w:val="000000" w:themeColor="text1"/>
        </w:rPr>
        <w:t>).</w:t>
      </w:r>
    </w:p>
    <w:p w14:paraId="1F33C381" w14:textId="5736DB27" w:rsidR="00CD1D5A" w:rsidRPr="00577ABF" w:rsidRDefault="005E3B30" w:rsidP="00CD1D5A">
      <w:pPr>
        <w:jc w:val="center"/>
        <w:rPr>
          <w:rFonts w:ascii="Times New Roman" w:hAnsi="Times New Roman" w:cs="Times New Roman"/>
          <w:color w:val="000000" w:themeColor="text1"/>
        </w:rPr>
      </w:pPr>
      <w:r w:rsidRPr="005E3B30">
        <w:rPr>
          <w:rFonts w:ascii="Times New Roman" w:hAnsi="Times New Roman" w:cs="Times New Roman"/>
          <w:noProof/>
          <w:color w:val="000000" w:themeColor="text1"/>
          <w:lang w:val="en-US"/>
        </w:rPr>
        <w:drawing>
          <wp:inline distT="0" distB="0" distL="0" distR="0" wp14:anchorId="702102C1" wp14:editId="3279C265">
            <wp:extent cx="4320000" cy="3031200"/>
            <wp:effectExtent l="0" t="0" r="4445" b="0"/>
            <wp:docPr id="7" name="Picture 7" descr="G:\Desktop folder\paper pH\manuscript for submit\figures\Fig 3  Growth lines 2 20180704 300dpi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esktop folder\paper pH\manuscript for submit\figures\Fig 3  Growth lines 2 20180704 300dpi .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0000" cy="3031200"/>
                    </a:xfrm>
                    <a:prstGeom prst="rect">
                      <a:avLst/>
                    </a:prstGeom>
                    <a:noFill/>
                    <a:ln>
                      <a:noFill/>
                    </a:ln>
                  </pic:spPr>
                </pic:pic>
              </a:graphicData>
            </a:graphic>
          </wp:inline>
        </w:drawing>
      </w:r>
    </w:p>
    <w:p w14:paraId="68E2C35C" w14:textId="6DC68FFA" w:rsidR="002A5B0D" w:rsidRPr="00577ABF" w:rsidRDefault="00C15922" w:rsidP="00CD1D5A">
      <w:pPr>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000B4C28" w:rsidRPr="00577ABF">
        <w:rPr>
          <w:rFonts w:ascii="Times New Roman" w:hAnsi="Times New Roman" w:cs="Times New Roman"/>
          <w:color w:val="000000" w:themeColor="text1"/>
          <w:sz w:val="20"/>
        </w:rPr>
        <w:t>2</w:t>
      </w:r>
      <w:r w:rsidR="0055773F" w:rsidRPr="00577ABF">
        <w:rPr>
          <w:rFonts w:ascii="Times New Roman" w:hAnsi="Times New Roman" w:cs="Times New Roman"/>
          <w:color w:val="000000" w:themeColor="text1"/>
          <w:sz w:val="20"/>
        </w:rPr>
        <w:t>.</w:t>
      </w:r>
      <w:r w:rsidR="00224D3C" w:rsidRPr="00577ABF">
        <w:rPr>
          <w:rFonts w:ascii="Times New Roman" w:hAnsi="Times New Roman" w:cs="Times New Roman"/>
          <w:color w:val="000000" w:themeColor="text1"/>
          <w:sz w:val="20"/>
        </w:rPr>
        <w:t xml:space="preserve"> </w:t>
      </w:r>
      <w:r w:rsidR="00D83803" w:rsidRPr="00577ABF">
        <w:rPr>
          <w:rFonts w:ascii="Times New Roman" w:hAnsi="Times New Roman" w:cs="Times New Roman"/>
          <w:color w:val="000000" w:themeColor="text1"/>
          <w:sz w:val="20"/>
        </w:rPr>
        <w:t>Growth lines</w:t>
      </w:r>
      <w:r w:rsidR="00224D3C" w:rsidRPr="00577ABF">
        <w:rPr>
          <w:rFonts w:ascii="Times New Roman" w:hAnsi="Times New Roman" w:cs="Times New Roman"/>
          <w:color w:val="000000" w:themeColor="text1"/>
          <w:sz w:val="20"/>
        </w:rPr>
        <w:t xml:space="preserve"> marked with calcein on the surface of</w:t>
      </w:r>
      <w:r w:rsidR="00D83803" w:rsidRPr="00577ABF">
        <w:rPr>
          <w:rFonts w:ascii="Times New Roman" w:hAnsi="Times New Roman" w:cs="Times New Roman"/>
          <w:color w:val="000000" w:themeColor="text1"/>
          <w:sz w:val="20"/>
        </w:rPr>
        <w:t xml:space="preserve"> the</w:t>
      </w:r>
      <w:r w:rsidR="00224D3C" w:rsidRPr="00577ABF">
        <w:rPr>
          <w:rFonts w:ascii="Times New Roman" w:hAnsi="Times New Roman" w:cs="Times New Roman"/>
          <w:color w:val="000000" w:themeColor="text1"/>
          <w:sz w:val="20"/>
        </w:rPr>
        <w:t xml:space="preserve"> brachiopod</w:t>
      </w:r>
      <w:r w:rsidR="00D83803" w:rsidRPr="00577ABF">
        <w:rPr>
          <w:rFonts w:ascii="Times New Roman" w:hAnsi="Times New Roman" w:cs="Times New Roman"/>
          <w:color w:val="000000" w:themeColor="text1"/>
          <w:sz w:val="20"/>
        </w:rPr>
        <w:t xml:space="preserve"> specimens</w:t>
      </w:r>
      <w:r w:rsidR="006E1037" w:rsidRPr="00577ABF">
        <w:rPr>
          <w:rFonts w:ascii="Times New Roman" w:hAnsi="Times New Roman" w:cs="Times New Roman"/>
          <w:color w:val="000000" w:themeColor="text1"/>
          <w:sz w:val="20"/>
        </w:rPr>
        <w:t xml:space="preserve"> (#9006)</w:t>
      </w:r>
      <w:r w:rsidR="00224D3C" w:rsidRPr="00577ABF">
        <w:rPr>
          <w:rFonts w:ascii="Times New Roman" w:hAnsi="Times New Roman" w:cs="Times New Roman"/>
          <w:color w:val="000000" w:themeColor="text1"/>
          <w:sz w:val="20"/>
        </w:rPr>
        <w:t>.</w:t>
      </w:r>
    </w:p>
    <w:p w14:paraId="7056E987" w14:textId="32A3EF1A" w:rsidR="00004635" w:rsidRPr="00577ABF" w:rsidRDefault="00004635" w:rsidP="00004635">
      <w:pPr>
        <w:rPr>
          <w:rFonts w:ascii="Times New Roman" w:hAnsi="Times New Roman" w:cs="Times New Roman"/>
          <w:color w:val="000000" w:themeColor="text1"/>
          <w:sz w:val="20"/>
        </w:rPr>
      </w:pPr>
      <w:r w:rsidRPr="00577ABF">
        <w:rPr>
          <w:rFonts w:ascii="Times New Roman" w:hAnsi="Times New Roman" w:cs="Times New Roman"/>
          <w:color w:val="000000" w:themeColor="text1"/>
          <w:sz w:val="20"/>
        </w:rPr>
        <w:t xml:space="preserve">Table 4. </w:t>
      </w:r>
      <w:r w:rsidRPr="00AB5B2A">
        <w:rPr>
          <w:rFonts w:ascii="Times New Roman" w:hAnsi="Times New Roman" w:cs="Times New Roman"/>
          <w:color w:val="000000" w:themeColor="text1"/>
          <w:sz w:val="20"/>
        </w:rPr>
        <w:t xml:space="preserve">Total </w:t>
      </w:r>
      <w:r w:rsidR="004E0EF5" w:rsidRPr="00AB5B2A">
        <w:rPr>
          <w:rFonts w:ascii="Times New Roman" w:hAnsi="Times New Roman" w:cs="Times New Roman"/>
          <w:color w:val="000000" w:themeColor="text1"/>
          <w:sz w:val="20"/>
        </w:rPr>
        <w:t xml:space="preserve">shell </w:t>
      </w:r>
      <w:r w:rsidR="004E0EF5">
        <w:rPr>
          <w:rFonts w:ascii="Times New Roman" w:hAnsi="Times New Roman" w:cs="Times New Roman"/>
          <w:color w:val="000000" w:themeColor="text1"/>
          <w:sz w:val="20"/>
        </w:rPr>
        <w:t xml:space="preserve">length </w:t>
      </w:r>
      <w:r>
        <w:rPr>
          <w:rFonts w:ascii="Times New Roman" w:hAnsi="Times New Roman" w:cs="Times New Roman"/>
          <w:color w:val="000000" w:themeColor="text1"/>
          <w:sz w:val="20"/>
        </w:rPr>
        <w:t xml:space="preserve">of three specimens of </w:t>
      </w:r>
      <w:r w:rsidRPr="00D331C8">
        <w:rPr>
          <w:rFonts w:ascii="Times New Roman" w:hAnsi="Times New Roman" w:cs="Times New Roman"/>
          <w:i/>
          <w:color w:val="000000" w:themeColor="text1"/>
          <w:sz w:val="20"/>
        </w:rPr>
        <w:t>M. venosa</w:t>
      </w:r>
      <w:r>
        <w:rPr>
          <w:rFonts w:ascii="Times New Roman" w:hAnsi="Times New Roman" w:cs="Times New Roman"/>
          <w:color w:val="000000" w:themeColor="text1"/>
          <w:sz w:val="20"/>
        </w:rPr>
        <w:t xml:space="preserve"> before, during and at the end of the in vitro </w:t>
      </w:r>
      <w:r w:rsidRPr="00AB5B2A">
        <w:rPr>
          <w:rFonts w:ascii="Times New Roman" w:hAnsi="Times New Roman" w:cs="Times New Roman"/>
          <w:color w:val="000000" w:themeColor="text1"/>
          <w:sz w:val="20"/>
        </w:rPr>
        <w:t>culturing.</w:t>
      </w:r>
    </w:p>
    <w:tbl>
      <w:tblPr>
        <w:tblStyle w:val="a3"/>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254"/>
        <w:gridCol w:w="2254"/>
        <w:gridCol w:w="2254"/>
      </w:tblGrid>
      <w:tr w:rsidR="00004635" w:rsidRPr="00577ABF" w14:paraId="78E4A3A7" w14:textId="77777777" w:rsidTr="00004635">
        <w:trPr>
          <w:jc w:val="center"/>
        </w:trPr>
        <w:tc>
          <w:tcPr>
            <w:tcW w:w="2254" w:type="dxa"/>
            <w:tcBorders>
              <w:top w:val="single" w:sz="4" w:space="0" w:color="auto"/>
              <w:bottom w:val="single" w:sz="4" w:space="0" w:color="auto"/>
            </w:tcBorders>
            <w:vAlign w:val="center"/>
          </w:tcPr>
          <w:p w14:paraId="5149CD10"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Sample</w:t>
            </w:r>
          </w:p>
        </w:tc>
        <w:tc>
          <w:tcPr>
            <w:tcW w:w="2254" w:type="dxa"/>
            <w:tcBorders>
              <w:top w:val="single" w:sz="4" w:space="0" w:color="auto"/>
              <w:bottom w:val="single" w:sz="4" w:space="0" w:color="auto"/>
            </w:tcBorders>
            <w:vAlign w:val="center"/>
          </w:tcPr>
          <w:p w14:paraId="174CC3BE" w14:textId="51B64664" w:rsidR="00004635" w:rsidRPr="00577ABF" w:rsidRDefault="00004635" w:rsidP="003B769B">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Initial</w:t>
            </w:r>
            <w:r w:rsidRPr="00AB5B2A">
              <w:rPr>
                <w:rFonts w:ascii="Times New Roman" w:hAnsi="Times New Roman" w:cs="Times New Roman"/>
                <w:color w:val="000000" w:themeColor="text1"/>
                <w:sz w:val="20"/>
                <w:szCs w:val="18"/>
              </w:rPr>
              <w:t xml:space="preserve"> </w:t>
            </w:r>
            <w:r>
              <w:rPr>
                <w:rFonts w:ascii="Times New Roman" w:hAnsi="Times New Roman" w:cs="Times New Roman"/>
                <w:color w:val="000000" w:themeColor="text1"/>
                <w:sz w:val="20"/>
                <w:szCs w:val="18"/>
              </w:rPr>
              <w:t>anterior</w:t>
            </w:r>
            <w:r w:rsidR="00E40D3B" w:rsidRPr="00176161">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18"/>
              </w:rPr>
              <w:t xml:space="preserve">posterior </w:t>
            </w:r>
            <w:r w:rsidRPr="00AB5B2A">
              <w:rPr>
                <w:rFonts w:ascii="Times New Roman" w:hAnsi="Times New Roman" w:cs="Times New Roman"/>
                <w:color w:val="000000" w:themeColor="text1"/>
                <w:sz w:val="20"/>
                <w:szCs w:val="18"/>
              </w:rPr>
              <w:t xml:space="preserve">length </w:t>
            </w:r>
            <w:r w:rsidR="003B769B">
              <w:rPr>
                <w:rFonts w:ascii="Times New Roman" w:hAnsi="Times New Roman" w:cs="Times New Roman"/>
                <w:color w:val="000000" w:themeColor="text1"/>
                <w:sz w:val="20"/>
                <w:szCs w:val="18"/>
              </w:rPr>
              <w:t>(</w:t>
            </w:r>
            <w:r w:rsidRPr="00AB5B2A">
              <w:rPr>
                <w:rFonts w:ascii="Times New Roman" w:hAnsi="Times New Roman" w:cs="Times New Roman"/>
                <w:color w:val="000000" w:themeColor="text1"/>
                <w:sz w:val="20"/>
                <w:szCs w:val="18"/>
              </w:rPr>
              <w:t>mm</w:t>
            </w:r>
            <w:r w:rsidR="003B769B">
              <w:rPr>
                <w:rFonts w:ascii="Times New Roman" w:hAnsi="Times New Roman" w:cs="Times New Roman"/>
                <w:color w:val="000000" w:themeColor="text1"/>
                <w:sz w:val="20"/>
                <w:szCs w:val="18"/>
              </w:rPr>
              <w:t>)</w:t>
            </w:r>
          </w:p>
        </w:tc>
        <w:tc>
          <w:tcPr>
            <w:tcW w:w="2254" w:type="dxa"/>
            <w:tcBorders>
              <w:top w:val="single" w:sz="4" w:space="0" w:color="auto"/>
              <w:bottom w:val="single" w:sz="4" w:space="0" w:color="auto"/>
            </w:tcBorders>
            <w:vAlign w:val="center"/>
          </w:tcPr>
          <w:p w14:paraId="76FE1D32" w14:textId="2DE051C4" w:rsidR="00004635" w:rsidRPr="00577ABF" w:rsidRDefault="00E40D3B"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Length</w:t>
            </w:r>
            <w:r w:rsidRPr="00176161">
              <w:rPr>
                <w:rFonts w:ascii="Times New Roman" w:hAnsi="Times New Roman" w:cs="Times New Roman"/>
                <w:color w:val="000000" w:themeColor="text1"/>
                <w:sz w:val="20"/>
                <w:szCs w:val="20"/>
              </w:rPr>
              <w:t>–</w:t>
            </w:r>
            <w:r w:rsidR="00004635" w:rsidRPr="00577ABF">
              <w:rPr>
                <w:rFonts w:ascii="Times New Roman" w:hAnsi="Times New Roman" w:cs="Times New Roman"/>
                <w:color w:val="000000" w:themeColor="text1"/>
                <w:sz w:val="20"/>
                <w:szCs w:val="18"/>
              </w:rPr>
              <w:t>Duration (a)</w:t>
            </w:r>
          </w:p>
          <w:p w14:paraId="0DB30AD1" w14:textId="3F54D8D5" w:rsidR="00004635" w:rsidRPr="00577ABF" w:rsidRDefault="00004635" w:rsidP="003B769B">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257</w:t>
            </w:r>
            <w:r w:rsidRPr="00577ABF">
              <w:rPr>
                <w:rFonts w:ascii="Times New Roman" w:hAnsi="Times New Roman" w:cs="Times New Roman"/>
                <w:color w:val="000000" w:themeColor="text1"/>
                <w:sz w:val="20"/>
                <w:szCs w:val="18"/>
              </w:rPr>
              <w:t xml:space="preserve"> Days </w:t>
            </w:r>
            <w:r w:rsidR="003B769B">
              <w:rPr>
                <w:rFonts w:ascii="Times New Roman" w:hAnsi="Times New Roman" w:cs="Times New Roman"/>
                <w:color w:val="000000" w:themeColor="text1"/>
                <w:sz w:val="20"/>
                <w:szCs w:val="18"/>
              </w:rPr>
              <w:t>(</w:t>
            </w:r>
            <w:r w:rsidRPr="00AB5B2A">
              <w:rPr>
                <w:rFonts w:ascii="Times New Roman" w:hAnsi="Times New Roman" w:cs="Times New Roman"/>
                <w:color w:val="000000" w:themeColor="text1"/>
                <w:sz w:val="20"/>
                <w:szCs w:val="18"/>
              </w:rPr>
              <w:t>mm</w:t>
            </w:r>
            <w:r w:rsidR="003B769B">
              <w:rPr>
                <w:rFonts w:ascii="Times New Roman" w:hAnsi="Times New Roman" w:cs="Times New Roman"/>
                <w:color w:val="000000" w:themeColor="text1"/>
                <w:sz w:val="20"/>
                <w:szCs w:val="18"/>
              </w:rPr>
              <w:t>)</w:t>
            </w:r>
          </w:p>
        </w:tc>
        <w:tc>
          <w:tcPr>
            <w:tcW w:w="2254" w:type="dxa"/>
            <w:tcBorders>
              <w:top w:val="single" w:sz="4" w:space="0" w:color="auto"/>
              <w:bottom w:val="single" w:sz="4" w:space="0" w:color="auto"/>
            </w:tcBorders>
            <w:vAlign w:val="center"/>
          </w:tcPr>
          <w:p w14:paraId="28B2ACF3" w14:textId="5AACB88B" w:rsidR="00004635" w:rsidRPr="00577ABF" w:rsidRDefault="00E40D3B"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Length</w:t>
            </w:r>
            <w:r w:rsidRPr="00176161">
              <w:rPr>
                <w:rFonts w:ascii="Times New Roman" w:hAnsi="Times New Roman" w:cs="Times New Roman"/>
                <w:color w:val="000000" w:themeColor="text1"/>
                <w:sz w:val="20"/>
                <w:szCs w:val="20"/>
              </w:rPr>
              <w:t>–</w:t>
            </w:r>
            <w:r w:rsidR="00004635" w:rsidRPr="00577ABF">
              <w:rPr>
                <w:rFonts w:ascii="Times New Roman" w:hAnsi="Times New Roman" w:cs="Times New Roman"/>
                <w:color w:val="000000" w:themeColor="text1"/>
                <w:sz w:val="20"/>
                <w:szCs w:val="18"/>
              </w:rPr>
              <w:t>Duration (b)</w:t>
            </w:r>
          </w:p>
          <w:p w14:paraId="69A1A284" w14:textId="7C5B1891" w:rsidR="00004635" w:rsidRPr="00577ABF" w:rsidRDefault="00004635" w:rsidP="003B769B">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 xml:space="preserve">78 Days </w:t>
            </w:r>
            <w:r w:rsidR="003B769B">
              <w:rPr>
                <w:rFonts w:ascii="Times New Roman" w:hAnsi="Times New Roman" w:cs="Times New Roman"/>
                <w:color w:val="000000" w:themeColor="text1"/>
                <w:sz w:val="20"/>
                <w:szCs w:val="18"/>
              </w:rPr>
              <w:t>(</w:t>
            </w:r>
            <w:r w:rsidRPr="00AB5B2A">
              <w:rPr>
                <w:rFonts w:ascii="Times New Roman" w:hAnsi="Times New Roman" w:cs="Times New Roman"/>
                <w:color w:val="000000" w:themeColor="text1"/>
                <w:sz w:val="20"/>
                <w:szCs w:val="18"/>
              </w:rPr>
              <w:t>mm</w:t>
            </w:r>
            <w:r w:rsidR="003B769B">
              <w:rPr>
                <w:rFonts w:ascii="Times New Roman" w:hAnsi="Times New Roman" w:cs="Times New Roman"/>
                <w:color w:val="000000" w:themeColor="text1"/>
                <w:sz w:val="20"/>
                <w:szCs w:val="18"/>
              </w:rPr>
              <w:t>)</w:t>
            </w:r>
          </w:p>
        </w:tc>
      </w:tr>
      <w:tr w:rsidR="00004635" w:rsidRPr="00577ABF" w14:paraId="2C2A9855" w14:textId="77777777" w:rsidTr="00004635">
        <w:trPr>
          <w:trHeight w:hRule="exact" w:val="397"/>
          <w:jc w:val="center"/>
        </w:trPr>
        <w:tc>
          <w:tcPr>
            <w:tcW w:w="2254" w:type="dxa"/>
            <w:tcBorders>
              <w:top w:val="single" w:sz="4" w:space="0" w:color="auto"/>
            </w:tcBorders>
            <w:vAlign w:val="center"/>
          </w:tcPr>
          <w:p w14:paraId="7667279D"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#8004 ventral</w:t>
            </w:r>
          </w:p>
        </w:tc>
        <w:tc>
          <w:tcPr>
            <w:tcW w:w="2254" w:type="dxa"/>
            <w:tcBorders>
              <w:top w:val="single" w:sz="4" w:space="0" w:color="auto"/>
            </w:tcBorders>
            <w:vAlign w:val="center"/>
          </w:tcPr>
          <w:p w14:paraId="6E67AC3E"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31</w:t>
            </w:r>
          </w:p>
        </w:tc>
        <w:tc>
          <w:tcPr>
            <w:tcW w:w="2254" w:type="dxa"/>
            <w:tcBorders>
              <w:top w:val="single" w:sz="4" w:space="0" w:color="auto"/>
            </w:tcBorders>
            <w:vAlign w:val="center"/>
          </w:tcPr>
          <w:p w14:paraId="1A47AA41"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14 (pH</w:t>
            </w:r>
            <w:r w:rsidRPr="00577ABF">
              <w:rPr>
                <w:rFonts w:ascii="Times New Roman" w:hAnsi="Times New Roman" w:cs="Times New Roman"/>
                <w:color w:val="000000" w:themeColor="text1"/>
                <w:sz w:val="20"/>
                <w:szCs w:val="18"/>
                <w:vertAlign w:val="subscript"/>
              </w:rPr>
              <w:t>0</w:t>
            </w:r>
            <w:r w:rsidRPr="00577ABF">
              <w:rPr>
                <w:rFonts w:ascii="Times New Roman" w:hAnsi="Times New Roman" w:cs="Times New Roman"/>
                <w:color w:val="000000" w:themeColor="text1"/>
                <w:sz w:val="20"/>
                <w:szCs w:val="18"/>
              </w:rPr>
              <w:t>)</w:t>
            </w:r>
          </w:p>
        </w:tc>
        <w:tc>
          <w:tcPr>
            <w:tcW w:w="2254" w:type="dxa"/>
            <w:tcBorders>
              <w:top w:val="single" w:sz="4" w:space="0" w:color="auto"/>
            </w:tcBorders>
            <w:vAlign w:val="center"/>
          </w:tcPr>
          <w:p w14:paraId="4A5B5076"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1.6 (pH</w:t>
            </w:r>
            <w:r w:rsidRPr="00577ABF">
              <w:rPr>
                <w:rFonts w:ascii="Times New Roman" w:hAnsi="Times New Roman" w:cs="Times New Roman"/>
                <w:color w:val="000000" w:themeColor="text1"/>
                <w:sz w:val="20"/>
                <w:szCs w:val="18"/>
                <w:vertAlign w:val="subscript"/>
              </w:rPr>
              <w:t>0</w:t>
            </w:r>
            <w:r w:rsidRPr="00577ABF">
              <w:rPr>
                <w:rFonts w:ascii="Times New Roman" w:hAnsi="Times New Roman" w:cs="Times New Roman"/>
                <w:color w:val="000000" w:themeColor="text1"/>
                <w:sz w:val="20"/>
                <w:szCs w:val="18"/>
              </w:rPr>
              <w:t>)</w:t>
            </w:r>
          </w:p>
        </w:tc>
      </w:tr>
      <w:tr w:rsidR="00004635" w:rsidRPr="00577ABF" w14:paraId="5EF6F20A" w14:textId="77777777" w:rsidTr="00004635">
        <w:trPr>
          <w:trHeight w:hRule="exact" w:val="397"/>
          <w:jc w:val="center"/>
        </w:trPr>
        <w:tc>
          <w:tcPr>
            <w:tcW w:w="2254" w:type="dxa"/>
            <w:vAlign w:val="center"/>
          </w:tcPr>
          <w:p w14:paraId="7922CA12"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w:t>
            </w:r>
            <w:r w:rsidRPr="00577ABF">
              <w:rPr>
                <w:rFonts w:ascii="Times New Roman" w:hAnsi="Times New Roman" w:cs="Times New Roman"/>
                <w:color w:val="000000" w:themeColor="text1"/>
                <w:sz w:val="20"/>
                <w:szCs w:val="18"/>
                <w:lang w:val="it-IT"/>
              </w:rPr>
              <w:t>8005 ventral</w:t>
            </w:r>
          </w:p>
        </w:tc>
        <w:tc>
          <w:tcPr>
            <w:tcW w:w="2254" w:type="dxa"/>
            <w:vAlign w:val="center"/>
          </w:tcPr>
          <w:p w14:paraId="46AF0289"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46</w:t>
            </w:r>
          </w:p>
        </w:tc>
        <w:tc>
          <w:tcPr>
            <w:tcW w:w="2254" w:type="dxa"/>
            <w:vAlign w:val="center"/>
          </w:tcPr>
          <w:p w14:paraId="43010E1F"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5 (pH</w:t>
            </w:r>
            <w:r w:rsidRPr="00577ABF">
              <w:rPr>
                <w:rFonts w:ascii="Times New Roman" w:hAnsi="Times New Roman" w:cs="Times New Roman"/>
                <w:color w:val="000000" w:themeColor="text1"/>
                <w:sz w:val="20"/>
                <w:szCs w:val="18"/>
                <w:vertAlign w:val="subscript"/>
              </w:rPr>
              <w:t>0</w:t>
            </w:r>
            <w:r w:rsidRPr="00577ABF">
              <w:rPr>
                <w:rFonts w:ascii="Times New Roman" w:hAnsi="Times New Roman" w:cs="Times New Roman"/>
                <w:color w:val="000000" w:themeColor="text1"/>
                <w:sz w:val="20"/>
                <w:szCs w:val="18"/>
              </w:rPr>
              <w:t>)</w:t>
            </w:r>
          </w:p>
        </w:tc>
        <w:tc>
          <w:tcPr>
            <w:tcW w:w="2254" w:type="dxa"/>
            <w:vAlign w:val="center"/>
          </w:tcPr>
          <w:p w14:paraId="1A8798A0" w14:textId="7605873C" w:rsidR="00004635" w:rsidRPr="00577ABF" w:rsidRDefault="00E40D3B" w:rsidP="00004635">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&lt;</w:t>
            </w:r>
            <w:r w:rsidR="00004635" w:rsidRPr="00577ABF">
              <w:rPr>
                <w:rFonts w:ascii="Times New Roman" w:hAnsi="Times New Roman" w:cs="Times New Roman"/>
                <w:color w:val="000000" w:themeColor="text1"/>
                <w:sz w:val="20"/>
                <w:szCs w:val="18"/>
              </w:rPr>
              <w:t>1 (pH</w:t>
            </w:r>
            <w:r w:rsidR="00004635" w:rsidRPr="00577ABF">
              <w:rPr>
                <w:rFonts w:ascii="Times New Roman" w:hAnsi="Times New Roman" w:cs="Times New Roman"/>
                <w:color w:val="000000" w:themeColor="text1"/>
                <w:sz w:val="20"/>
                <w:szCs w:val="18"/>
                <w:vertAlign w:val="subscript"/>
              </w:rPr>
              <w:t>0</w:t>
            </w:r>
            <w:r w:rsidR="00004635" w:rsidRPr="00577ABF">
              <w:rPr>
                <w:rFonts w:ascii="Times New Roman" w:hAnsi="Times New Roman" w:cs="Times New Roman"/>
                <w:color w:val="000000" w:themeColor="text1"/>
                <w:sz w:val="20"/>
                <w:szCs w:val="18"/>
              </w:rPr>
              <w:t>)</w:t>
            </w:r>
          </w:p>
        </w:tc>
      </w:tr>
      <w:tr w:rsidR="00004635" w:rsidRPr="00577ABF" w14:paraId="338CBEC9" w14:textId="77777777" w:rsidTr="00004635">
        <w:trPr>
          <w:trHeight w:hRule="exact" w:val="397"/>
          <w:jc w:val="center"/>
        </w:trPr>
        <w:tc>
          <w:tcPr>
            <w:tcW w:w="2254" w:type="dxa"/>
            <w:vAlign w:val="center"/>
          </w:tcPr>
          <w:p w14:paraId="42B04126"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w:t>
            </w:r>
            <w:r w:rsidRPr="00577ABF">
              <w:rPr>
                <w:rFonts w:ascii="Times New Roman" w:hAnsi="Times New Roman" w:cs="Times New Roman"/>
                <w:color w:val="000000" w:themeColor="text1"/>
                <w:sz w:val="20"/>
                <w:szCs w:val="18"/>
                <w:lang w:val="it-IT"/>
              </w:rPr>
              <w:t>8005 dorsal</w:t>
            </w:r>
          </w:p>
        </w:tc>
        <w:tc>
          <w:tcPr>
            <w:tcW w:w="2254" w:type="dxa"/>
            <w:vAlign w:val="center"/>
          </w:tcPr>
          <w:p w14:paraId="7EC02EA2"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41</w:t>
            </w:r>
          </w:p>
        </w:tc>
        <w:tc>
          <w:tcPr>
            <w:tcW w:w="2254" w:type="dxa"/>
            <w:vAlign w:val="center"/>
          </w:tcPr>
          <w:p w14:paraId="2DCA0945"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4 (pH</w:t>
            </w:r>
            <w:r w:rsidRPr="00577ABF">
              <w:rPr>
                <w:rFonts w:ascii="Times New Roman" w:hAnsi="Times New Roman" w:cs="Times New Roman"/>
                <w:color w:val="000000" w:themeColor="text1"/>
                <w:sz w:val="20"/>
                <w:szCs w:val="18"/>
                <w:vertAlign w:val="subscript"/>
              </w:rPr>
              <w:t>0</w:t>
            </w:r>
            <w:r w:rsidRPr="00577ABF">
              <w:rPr>
                <w:rFonts w:ascii="Times New Roman" w:hAnsi="Times New Roman" w:cs="Times New Roman"/>
                <w:color w:val="000000" w:themeColor="text1"/>
                <w:sz w:val="20"/>
                <w:szCs w:val="18"/>
              </w:rPr>
              <w:t>)</w:t>
            </w:r>
          </w:p>
        </w:tc>
        <w:tc>
          <w:tcPr>
            <w:tcW w:w="2254" w:type="dxa"/>
            <w:vAlign w:val="center"/>
          </w:tcPr>
          <w:p w14:paraId="3AD25ED4" w14:textId="2DC016C0" w:rsidR="00004635" w:rsidRPr="00577ABF" w:rsidRDefault="00E40D3B" w:rsidP="00004635">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&lt;</w:t>
            </w:r>
            <w:r w:rsidR="00004635" w:rsidRPr="00577ABF">
              <w:rPr>
                <w:rFonts w:ascii="Times New Roman" w:hAnsi="Times New Roman" w:cs="Times New Roman"/>
                <w:color w:val="000000" w:themeColor="text1"/>
                <w:sz w:val="20"/>
                <w:szCs w:val="18"/>
              </w:rPr>
              <w:t>1 (pH</w:t>
            </w:r>
            <w:r w:rsidR="00004635" w:rsidRPr="00577ABF">
              <w:rPr>
                <w:rFonts w:ascii="Times New Roman" w:hAnsi="Times New Roman" w:cs="Times New Roman"/>
                <w:color w:val="000000" w:themeColor="text1"/>
                <w:sz w:val="20"/>
                <w:szCs w:val="18"/>
                <w:vertAlign w:val="subscript"/>
              </w:rPr>
              <w:t>0</w:t>
            </w:r>
            <w:r w:rsidR="00004635" w:rsidRPr="00577ABF">
              <w:rPr>
                <w:rFonts w:ascii="Times New Roman" w:hAnsi="Times New Roman" w:cs="Times New Roman"/>
                <w:color w:val="000000" w:themeColor="text1"/>
                <w:sz w:val="20"/>
                <w:szCs w:val="18"/>
              </w:rPr>
              <w:t>)</w:t>
            </w:r>
          </w:p>
        </w:tc>
      </w:tr>
      <w:tr w:rsidR="00004635" w:rsidRPr="00577ABF" w14:paraId="76C0BC32" w14:textId="77777777" w:rsidTr="00004635">
        <w:trPr>
          <w:trHeight w:hRule="exact" w:val="397"/>
          <w:jc w:val="center"/>
        </w:trPr>
        <w:tc>
          <w:tcPr>
            <w:tcW w:w="2254" w:type="dxa"/>
            <w:vAlign w:val="center"/>
          </w:tcPr>
          <w:p w14:paraId="398001B5"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#9004 ventral</w:t>
            </w:r>
          </w:p>
        </w:tc>
        <w:tc>
          <w:tcPr>
            <w:tcW w:w="2254" w:type="dxa"/>
            <w:vAlign w:val="center"/>
          </w:tcPr>
          <w:p w14:paraId="7ECE4AAD"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41</w:t>
            </w:r>
          </w:p>
        </w:tc>
        <w:tc>
          <w:tcPr>
            <w:tcW w:w="2254" w:type="dxa"/>
            <w:vAlign w:val="center"/>
          </w:tcPr>
          <w:p w14:paraId="4B13CB74"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13 (pH</w:t>
            </w:r>
            <w:r w:rsidRPr="00577ABF">
              <w:rPr>
                <w:rFonts w:ascii="Times New Roman" w:hAnsi="Times New Roman" w:cs="Times New Roman"/>
                <w:color w:val="000000" w:themeColor="text1"/>
                <w:sz w:val="20"/>
                <w:szCs w:val="18"/>
                <w:vertAlign w:val="subscript"/>
              </w:rPr>
              <w:t>1</w:t>
            </w:r>
            <w:r w:rsidRPr="00577ABF">
              <w:rPr>
                <w:rFonts w:ascii="Times New Roman" w:hAnsi="Times New Roman" w:cs="Times New Roman"/>
                <w:color w:val="000000" w:themeColor="text1"/>
                <w:sz w:val="20"/>
                <w:szCs w:val="18"/>
              </w:rPr>
              <w:t>)</w:t>
            </w:r>
          </w:p>
        </w:tc>
        <w:tc>
          <w:tcPr>
            <w:tcW w:w="2254" w:type="dxa"/>
            <w:vAlign w:val="center"/>
          </w:tcPr>
          <w:p w14:paraId="5170FDAD"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1.2 (pH</w:t>
            </w:r>
            <w:r w:rsidRPr="00577ABF">
              <w:rPr>
                <w:rFonts w:ascii="Times New Roman" w:hAnsi="Times New Roman" w:cs="Times New Roman"/>
                <w:color w:val="000000" w:themeColor="text1"/>
                <w:sz w:val="20"/>
                <w:szCs w:val="18"/>
                <w:vertAlign w:val="subscript"/>
              </w:rPr>
              <w:t>2</w:t>
            </w:r>
            <w:r w:rsidRPr="00577ABF">
              <w:rPr>
                <w:rFonts w:ascii="Times New Roman" w:hAnsi="Times New Roman" w:cs="Times New Roman"/>
                <w:color w:val="000000" w:themeColor="text1"/>
                <w:sz w:val="20"/>
                <w:szCs w:val="18"/>
              </w:rPr>
              <w:t>)</w:t>
            </w:r>
          </w:p>
        </w:tc>
      </w:tr>
      <w:tr w:rsidR="00004635" w:rsidRPr="00577ABF" w14:paraId="2665D086" w14:textId="77777777" w:rsidTr="00004635">
        <w:trPr>
          <w:trHeight w:hRule="exact" w:val="397"/>
          <w:jc w:val="center"/>
        </w:trPr>
        <w:tc>
          <w:tcPr>
            <w:tcW w:w="2254" w:type="dxa"/>
            <w:vAlign w:val="center"/>
          </w:tcPr>
          <w:p w14:paraId="5B00CF03"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#9005 ventral</w:t>
            </w:r>
          </w:p>
        </w:tc>
        <w:tc>
          <w:tcPr>
            <w:tcW w:w="2254" w:type="dxa"/>
            <w:vAlign w:val="center"/>
          </w:tcPr>
          <w:p w14:paraId="491281E0"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25</w:t>
            </w:r>
          </w:p>
        </w:tc>
        <w:tc>
          <w:tcPr>
            <w:tcW w:w="2254" w:type="dxa"/>
            <w:vAlign w:val="center"/>
          </w:tcPr>
          <w:p w14:paraId="660D5BC5"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12 (pH</w:t>
            </w:r>
            <w:r w:rsidRPr="00577ABF">
              <w:rPr>
                <w:rFonts w:ascii="Times New Roman" w:hAnsi="Times New Roman" w:cs="Times New Roman"/>
                <w:color w:val="000000" w:themeColor="text1"/>
                <w:sz w:val="20"/>
                <w:szCs w:val="18"/>
                <w:vertAlign w:val="subscript"/>
              </w:rPr>
              <w:t>1</w:t>
            </w:r>
            <w:r w:rsidRPr="00577ABF">
              <w:rPr>
                <w:rFonts w:ascii="Times New Roman" w:hAnsi="Times New Roman" w:cs="Times New Roman"/>
                <w:color w:val="000000" w:themeColor="text1"/>
                <w:sz w:val="20"/>
                <w:szCs w:val="18"/>
              </w:rPr>
              <w:t>)</w:t>
            </w:r>
          </w:p>
        </w:tc>
        <w:tc>
          <w:tcPr>
            <w:tcW w:w="2254" w:type="dxa"/>
            <w:vAlign w:val="center"/>
          </w:tcPr>
          <w:p w14:paraId="298675E6"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1.8 (pH</w:t>
            </w:r>
            <w:r w:rsidRPr="00577ABF">
              <w:rPr>
                <w:rFonts w:ascii="Times New Roman" w:hAnsi="Times New Roman" w:cs="Times New Roman"/>
                <w:color w:val="000000" w:themeColor="text1"/>
                <w:sz w:val="20"/>
                <w:szCs w:val="18"/>
                <w:vertAlign w:val="subscript"/>
              </w:rPr>
              <w:t>2</w:t>
            </w:r>
            <w:r w:rsidRPr="00577ABF">
              <w:rPr>
                <w:rFonts w:ascii="Times New Roman" w:hAnsi="Times New Roman" w:cs="Times New Roman"/>
                <w:color w:val="000000" w:themeColor="text1"/>
                <w:sz w:val="20"/>
                <w:szCs w:val="18"/>
              </w:rPr>
              <w:t>)</w:t>
            </w:r>
          </w:p>
        </w:tc>
      </w:tr>
      <w:tr w:rsidR="00004635" w:rsidRPr="00577ABF" w14:paraId="43CB5FFF" w14:textId="77777777" w:rsidTr="00004635">
        <w:trPr>
          <w:trHeight w:hRule="exact" w:val="397"/>
          <w:jc w:val="center"/>
        </w:trPr>
        <w:tc>
          <w:tcPr>
            <w:tcW w:w="2254" w:type="dxa"/>
            <w:vAlign w:val="center"/>
          </w:tcPr>
          <w:p w14:paraId="2AFD6199"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#9006 ventral</w:t>
            </w:r>
          </w:p>
        </w:tc>
        <w:tc>
          <w:tcPr>
            <w:tcW w:w="2254" w:type="dxa"/>
            <w:vAlign w:val="center"/>
          </w:tcPr>
          <w:p w14:paraId="5595F7E8"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43</w:t>
            </w:r>
          </w:p>
        </w:tc>
        <w:tc>
          <w:tcPr>
            <w:tcW w:w="2254" w:type="dxa"/>
            <w:vAlign w:val="center"/>
          </w:tcPr>
          <w:p w14:paraId="75546A80"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9 (pH</w:t>
            </w:r>
            <w:r w:rsidRPr="00577ABF">
              <w:rPr>
                <w:rFonts w:ascii="Times New Roman" w:hAnsi="Times New Roman" w:cs="Times New Roman"/>
                <w:color w:val="000000" w:themeColor="text1"/>
                <w:sz w:val="20"/>
                <w:szCs w:val="18"/>
                <w:vertAlign w:val="subscript"/>
              </w:rPr>
              <w:t>1</w:t>
            </w:r>
            <w:r w:rsidRPr="00577ABF">
              <w:rPr>
                <w:rFonts w:ascii="Times New Roman" w:hAnsi="Times New Roman" w:cs="Times New Roman"/>
                <w:color w:val="000000" w:themeColor="text1"/>
                <w:sz w:val="20"/>
                <w:szCs w:val="18"/>
              </w:rPr>
              <w:t>)</w:t>
            </w:r>
          </w:p>
        </w:tc>
        <w:tc>
          <w:tcPr>
            <w:tcW w:w="2254" w:type="dxa"/>
            <w:vAlign w:val="center"/>
          </w:tcPr>
          <w:p w14:paraId="4286ADEE" w14:textId="4825D27E" w:rsidR="00004635" w:rsidRPr="00577ABF" w:rsidRDefault="00E40D3B" w:rsidP="00004635">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&lt;</w:t>
            </w:r>
            <w:r w:rsidR="00004635" w:rsidRPr="00577ABF">
              <w:rPr>
                <w:rFonts w:ascii="Times New Roman" w:hAnsi="Times New Roman" w:cs="Times New Roman"/>
                <w:color w:val="000000" w:themeColor="text1"/>
                <w:sz w:val="20"/>
                <w:szCs w:val="18"/>
              </w:rPr>
              <w:t>1 (pH</w:t>
            </w:r>
            <w:r w:rsidR="00004635" w:rsidRPr="00577ABF">
              <w:rPr>
                <w:rFonts w:ascii="Times New Roman" w:hAnsi="Times New Roman" w:cs="Times New Roman"/>
                <w:color w:val="000000" w:themeColor="text1"/>
                <w:sz w:val="20"/>
                <w:szCs w:val="18"/>
                <w:vertAlign w:val="subscript"/>
              </w:rPr>
              <w:t>2</w:t>
            </w:r>
            <w:r w:rsidR="00004635" w:rsidRPr="00577ABF">
              <w:rPr>
                <w:rFonts w:ascii="Times New Roman" w:hAnsi="Times New Roman" w:cs="Times New Roman"/>
                <w:color w:val="000000" w:themeColor="text1"/>
                <w:sz w:val="20"/>
                <w:szCs w:val="18"/>
              </w:rPr>
              <w:t>)</w:t>
            </w:r>
          </w:p>
        </w:tc>
      </w:tr>
      <w:tr w:rsidR="00004635" w:rsidRPr="00577ABF" w14:paraId="0D23B3D1" w14:textId="77777777" w:rsidTr="00004635">
        <w:trPr>
          <w:trHeight w:hRule="exact" w:val="397"/>
          <w:jc w:val="center"/>
        </w:trPr>
        <w:tc>
          <w:tcPr>
            <w:tcW w:w="2254" w:type="dxa"/>
            <w:vAlign w:val="center"/>
          </w:tcPr>
          <w:p w14:paraId="6C2E9FFD"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#9006 dorsal</w:t>
            </w:r>
          </w:p>
        </w:tc>
        <w:tc>
          <w:tcPr>
            <w:tcW w:w="2254" w:type="dxa"/>
            <w:vAlign w:val="center"/>
          </w:tcPr>
          <w:p w14:paraId="53BC8B65"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38</w:t>
            </w:r>
          </w:p>
        </w:tc>
        <w:tc>
          <w:tcPr>
            <w:tcW w:w="2254" w:type="dxa"/>
            <w:vAlign w:val="center"/>
          </w:tcPr>
          <w:p w14:paraId="033C7D7C" w14:textId="77777777" w:rsidR="00004635" w:rsidRPr="00577ABF" w:rsidRDefault="00004635" w:rsidP="00004635">
            <w:pPr>
              <w:jc w:val="center"/>
              <w:rPr>
                <w:rFonts w:ascii="Times New Roman" w:hAnsi="Times New Roman" w:cs="Times New Roman"/>
                <w:color w:val="000000" w:themeColor="text1"/>
                <w:sz w:val="20"/>
                <w:szCs w:val="18"/>
              </w:rPr>
            </w:pPr>
            <w:r w:rsidRPr="00577ABF">
              <w:rPr>
                <w:rFonts w:ascii="Times New Roman" w:hAnsi="Times New Roman" w:cs="Times New Roman"/>
                <w:color w:val="000000" w:themeColor="text1"/>
                <w:sz w:val="20"/>
                <w:szCs w:val="18"/>
              </w:rPr>
              <w:t>8 (pH</w:t>
            </w:r>
            <w:r w:rsidRPr="00577ABF">
              <w:rPr>
                <w:rFonts w:ascii="Times New Roman" w:hAnsi="Times New Roman" w:cs="Times New Roman"/>
                <w:color w:val="000000" w:themeColor="text1"/>
                <w:sz w:val="20"/>
                <w:szCs w:val="18"/>
                <w:vertAlign w:val="subscript"/>
              </w:rPr>
              <w:t>1</w:t>
            </w:r>
            <w:r w:rsidRPr="00577ABF">
              <w:rPr>
                <w:rFonts w:ascii="Times New Roman" w:hAnsi="Times New Roman" w:cs="Times New Roman"/>
                <w:color w:val="000000" w:themeColor="text1"/>
                <w:sz w:val="20"/>
                <w:szCs w:val="18"/>
              </w:rPr>
              <w:t>)</w:t>
            </w:r>
          </w:p>
        </w:tc>
        <w:tc>
          <w:tcPr>
            <w:tcW w:w="2254" w:type="dxa"/>
            <w:vAlign w:val="center"/>
          </w:tcPr>
          <w:p w14:paraId="42A69EB7" w14:textId="691B215F" w:rsidR="00004635" w:rsidRPr="00577ABF" w:rsidRDefault="00E40D3B" w:rsidP="00004635">
            <w:pPr>
              <w:jc w:val="center"/>
              <w:rPr>
                <w:rFonts w:ascii="Times New Roman" w:hAnsi="Times New Roman" w:cs="Times New Roman"/>
                <w:color w:val="000000" w:themeColor="text1"/>
                <w:sz w:val="20"/>
                <w:szCs w:val="18"/>
              </w:rPr>
            </w:pPr>
            <w:r>
              <w:rPr>
                <w:rFonts w:ascii="Times New Roman" w:hAnsi="Times New Roman" w:cs="Times New Roman"/>
                <w:color w:val="000000" w:themeColor="text1"/>
                <w:sz w:val="20"/>
                <w:szCs w:val="18"/>
              </w:rPr>
              <w:t>&lt;</w:t>
            </w:r>
            <w:r w:rsidR="00004635" w:rsidRPr="00577ABF">
              <w:rPr>
                <w:rFonts w:ascii="Times New Roman" w:hAnsi="Times New Roman" w:cs="Times New Roman"/>
                <w:color w:val="000000" w:themeColor="text1"/>
                <w:sz w:val="20"/>
                <w:szCs w:val="18"/>
              </w:rPr>
              <w:t>1 (pH</w:t>
            </w:r>
            <w:r w:rsidR="00004635" w:rsidRPr="00577ABF">
              <w:rPr>
                <w:rFonts w:ascii="Times New Roman" w:hAnsi="Times New Roman" w:cs="Times New Roman"/>
                <w:color w:val="000000" w:themeColor="text1"/>
                <w:sz w:val="20"/>
                <w:szCs w:val="18"/>
                <w:vertAlign w:val="subscript"/>
              </w:rPr>
              <w:t>2</w:t>
            </w:r>
            <w:r w:rsidR="00004635" w:rsidRPr="00577ABF">
              <w:rPr>
                <w:rFonts w:ascii="Times New Roman" w:hAnsi="Times New Roman" w:cs="Times New Roman"/>
                <w:color w:val="000000" w:themeColor="text1"/>
                <w:sz w:val="20"/>
                <w:szCs w:val="18"/>
              </w:rPr>
              <w:t>)</w:t>
            </w:r>
          </w:p>
        </w:tc>
      </w:tr>
    </w:tbl>
    <w:p w14:paraId="2DB62188" w14:textId="29998A6F" w:rsidR="00004635" w:rsidRPr="00AA4A8C" w:rsidRDefault="00004635" w:rsidP="00004635">
      <w:pPr>
        <w:rPr>
          <w:rFonts w:ascii="Times New Roman" w:hAnsi="Times New Roman" w:cs="Times New Roman"/>
          <w:color w:val="000000" w:themeColor="text1"/>
          <w:sz w:val="20"/>
          <w:szCs w:val="20"/>
        </w:rPr>
      </w:pPr>
      <w:r w:rsidRPr="00AA4A8C">
        <w:rPr>
          <w:rFonts w:ascii="Times New Roman" w:hAnsi="Times New Roman" w:cs="Times New Roman"/>
          <w:color w:val="000000" w:themeColor="text1"/>
          <w:sz w:val="20"/>
          <w:szCs w:val="20"/>
        </w:rPr>
        <w:t>Note: (a) Culturing from 4 August 2016 to 18 April 2017; (b) Culturing from 18 April 2017 to 5 July 2017; pH</w:t>
      </w:r>
      <w:r w:rsidRPr="00AA4A8C">
        <w:rPr>
          <w:rFonts w:ascii="Times New Roman" w:hAnsi="Times New Roman" w:cs="Times New Roman"/>
          <w:color w:val="000000" w:themeColor="text1"/>
          <w:sz w:val="20"/>
          <w:szCs w:val="20"/>
          <w:vertAlign w:val="subscript"/>
        </w:rPr>
        <w:t>0</w:t>
      </w:r>
      <w:r w:rsidRPr="00AA4A8C">
        <w:rPr>
          <w:rFonts w:ascii="Times New Roman" w:hAnsi="Times New Roman" w:cs="Times New Roman"/>
          <w:color w:val="000000" w:themeColor="text1"/>
          <w:sz w:val="20"/>
          <w:szCs w:val="20"/>
        </w:rPr>
        <w:t xml:space="preserve"> = 8.00</w:t>
      </w:r>
      <w:r w:rsidR="00E40D3B" w:rsidRPr="00176161">
        <w:rPr>
          <w:rFonts w:ascii="Times New Roman" w:hAnsi="Times New Roman" w:cs="Times New Roman"/>
          <w:color w:val="000000" w:themeColor="text1"/>
          <w:sz w:val="20"/>
          <w:szCs w:val="20"/>
        </w:rPr>
        <w:t>–</w:t>
      </w:r>
      <w:r w:rsidRPr="00AA4A8C">
        <w:rPr>
          <w:rFonts w:ascii="Times New Roman" w:hAnsi="Times New Roman" w:cs="Times New Roman"/>
          <w:color w:val="000000" w:themeColor="text1"/>
          <w:sz w:val="20"/>
          <w:szCs w:val="20"/>
        </w:rPr>
        <w:t>8.14, pH</w:t>
      </w:r>
      <w:r w:rsidRPr="00AA4A8C">
        <w:rPr>
          <w:rFonts w:ascii="Times New Roman" w:hAnsi="Times New Roman" w:cs="Times New Roman"/>
          <w:color w:val="000000" w:themeColor="text1"/>
          <w:sz w:val="20"/>
          <w:szCs w:val="20"/>
          <w:vertAlign w:val="subscript"/>
        </w:rPr>
        <w:t>1</w:t>
      </w:r>
      <w:r w:rsidRPr="00AA4A8C">
        <w:rPr>
          <w:rFonts w:ascii="Times New Roman" w:hAnsi="Times New Roman" w:cs="Times New Roman"/>
          <w:color w:val="000000" w:themeColor="text1"/>
          <w:sz w:val="20"/>
          <w:szCs w:val="20"/>
        </w:rPr>
        <w:t xml:space="preserve"> = 7.60, pH</w:t>
      </w:r>
      <w:r w:rsidRPr="00AA4A8C">
        <w:rPr>
          <w:rFonts w:ascii="Times New Roman" w:hAnsi="Times New Roman" w:cs="Times New Roman"/>
          <w:color w:val="000000" w:themeColor="text1"/>
          <w:sz w:val="20"/>
          <w:szCs w:val="20"/>
          <w:vertAlign w:val="subscript"/>
        </w:rPr>
        <w:t>2</w:t>
      </w:r>
      <w:r w:rsidR="004E0EF5" w:rsidRPr="00AA4A8C">
        <w:rPr>
          <w:rFonts w:ascii="Times New Roman" w:hAnsi="Times New Roman" w:cs="Times New Roman"/>
          <w:color w:val="000000" w:themeColor="text1"/>
          <w:sz w:val="20"/>
          <w:szCs w:val="20"/>
        </w:rPr>
        <w:t xml:space="preserve"> = 7.35.</w:t>
      </w:r>
    </w:p>
    <w:p w14:paraId="5E6D85A6" w14:textId="77777777" w:rsidR="004B50B5" w:rsidRPr="00577ABF" w:rsidRDefault="004B50B5" w:rsidP="0000640C">
      <w:pPr>
        <w:rPr>
          <w:rFonts w:ascii="Times New Roman" w:hAnsi="Times New Roman" w:cs="Times New Roman"/>
          <w:color w:val="000000" w:themeColor="text1"/>
        </w:rPr>
      </w:pPr>
    </w:p>
    <w:p w14:paraId="01D7624C" w14:textId="5B42F568" w:rsidR="00122557" w:rsidRPr="00577ABF" w:rsidRDefault="00122557" w:rsidP="00122557">
      <w:pPr>
        <w:rPr>
          <w:rFonts w:ascii="Times New Roman" w:hAnsi="Times New Roman" w:cs="Times New Roman"/>
          <w:color w:val="000000" w:themeColor="text1"/>
        </w:rPr>
      </w:pPr>
      <w:r w:rsidRPr="00577ABF">
        <w:rPr>
          <w:rFonts w:ascii="Times New Roman" w:hAnsi="Times New Roman" w:cs="Times New Roman"/>
          <w:color w:val="000000" w:themeColor="text1"/>
        </w:rPr>
        <w:lastRenderedPageBreak/>
        <w:t>2.2 Microstructur</w:t>
      </w:r>
      <w:r w:rsidR="0059411B">
        <w:rPr>
          <w:rFonts w:ascii="Times New Roman" w:hAnsi="Times New Roman" w:cs="Times New Roman"/>
          <w:color w:val="000000" w:themeColor="text1"/>
        </w:rPr>
        <w:t>al</w:t>
      </w:r>
      <w:r w:rsidRPr="00577ABF">
        <w:rPr>
          <w:rFonts w:ascii="Times New Roman" w:hAnsi="Times New Roman" w:cs="Times New Roman"/>
          <w:color w:val="000000" w:themeColor="text1"/>
        </w:rPr>
        <w:t xml:space="preserve"> </w:t>
      </w:r>
      <w:r w:rsidR="0059411B">
        <w:rPr>
          <w:rFonts w:ascii="Times New Roman" w:hAnsi="Times New Roman" w:cs="Times New Roman"/>
          <w:color w:val="000000" w:themeColor="text1"/>
        </w:rPr>
        <w:t>A</w:t>
      </w:r>
      <w:r w:rsidRPr="00577ABF">
        <w:rPr>
          <w:rFonts w:ascii="Times New Roman" w:hAnsi="Times New Roman" w:cs="Times New Roman"/>
          <w:color w:val="000000" w:themeColor="text1"/>
        </w:rPr>
        <w:t>nalys</w:t>
      </w:r>
      <w:r w:rsidR="0059411B">
        <w:rPr>
          <w:rFonts w:ascii="Times New Roman" w:hAnsi="Times New Roman" w:cs="Times New Roman"/>
          <w:color w:val="000000" w:themeColor="text1"/>
        </w:rPr>
        <w:t>i</w:t>
      </w:r>
      <w:r w:rsidRPr="00577ABF">
        <w:rPr>
          <w:rFonts w:ascii="Times New Roman" w:hAnsi="Times New Roman" w:cs="Times New Roman"/>
          <w:color w:val="000000" w:themeColor="text1"/>
        </w:rPr>
        <w:t>s</w:t>
      </w:r>
    </w:p>
    <w:p w14:paraId="3BBD4222" w14:textId="3D1AD344"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This study followed the sample preparation method for recent shells suggested by Crippa et al. (2016b). In order to obtain </w:t>
      </w:r>
      <w:proofErr w:type="gramStart"/>
      <w:r w:rsidRPr="00577ABF">
        <w:rPr>
          <w:rFonts w:ascii="Times New Roman" w:hAnsi="Times New Roman" w:cs="Times New Roman"/>
          <w:color w:val="000000" w:themeColor="text1"/>
        </w:rPr>
        <w:t>more detailed data on microstructural changes,</w:t>
      </w:r>
      <w:proofErr w:type="gramEnd"/>
      <w:r w:rsidRPr="00577ABF">
        <w:rPr>
          <w:rFonts w:ascii="Times New Roman" w:hAnsi="Times New Roman" w:cs="Times New Roman"/>
          <w:color w:val="000000" w:themeColor="text1"/>
        </w:rPr>
        <w:t xml:space="preserve"> the samples were cut </w:t>
      </w:r>
      <w:r>
        <w:rPr>
          <w:rFonts w:ascii="Times New Roman" w:hAnsi="Times New Roman" w:cs="Times New Roman"/>
          <w:color w:val="000000" w:themeColor="text1"/>
        </w:rPr>
        <w:t xml:space="preserve">with a diamond blade </w:t>
      </w:r>
      <w:r w:rsidRPr="00577ABF">
        <w:rPr>
          <w:rFonts w:ascii="Times New Roman" w:hAnsi="Times New Roman" w:cs="Times New Roman"/>
          <w:color w:val="000000" w:themeColor="text1"/>
        </w:rPr>
        <w:t xml:space="preserve">along different axes and directions (Figure 3A). Subsequently, the samples were immersed in </w:t>
      </w:r>
      <w:proofErr w:type="gramStart"/>
      <w:r w:rsidRPr="00577ABF">
        <w:rPr>
          <w:rFonts w:ascii="Times New Roman" w:hAnsi="Times New Roman" w:cs="Times New Roman"/>
          <w:color w:val="000000" w:themeColor="text1"/>
        </w:rPr>
        <w:t>36 volume</w:t>
      </w:r>
      <w:proofErr w:type="gramEnd"/>
      <w:r w:rsidRPr="00577ABF">
        <w:rPr>
          <w:rFonts w:ascii="Times New Roman" w:hAnsi="Times New Roman" w:cs="Times New Roman"/>
          <w:color w:val="000000" w:themeColor="text1"/>
        </w:rPr>
        <w:t xml:space="preserve"> hydrogen peroxide (H</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O</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w:t>
      </w:r>
      <w:r w:rsidRPr="00577ABF">
        <w:rPr>
          <w:rFonts w:ascii="Times New Roman" w:hAnsi="Times New Roman" w:cs="Times New Roman"/>
          <w:color w:val="000000" w:themeColor="text1"/>
          <w:vertAlign w:val="subscript"/>
        </w:rPr>
        <w:t xml:space="preserve"> </w:t>
      </w:r>
      <w:r w:rsidRPr="00577ABF">
        <w:rPr>
          <w:rFonts w:ascii="Times New Roman" w:hAnsi="Times New Roman" w:cs="Times New Roman"/>
          <w:color w:val="000000" w:themeColor="text1"/>
        </w:rPr>
        <w:t xml:space="preserve">for 24 to 48 hours to remove the organic </w:t>
      </w:r>
      <w:r w:rsidR="0078330D" w:rsidRPr="00E1279D">
        <w:rPr>
          <w:rFonts w:ascii="Times New Roman" w:hAnsi="Times New Roman" w:cs="Times New Roman"/>
          <w:color w:val="000000" w:themeColor="text1"/>
        </w:rPr>
        <w:t>components</w:t>
      </w:r>
      <w:r w:rsidRPr="00577ABF">
        <w:rPr>
          <w:rFonts w:ascii="Times New Roman" w:hAnsi="Times New Roman" w:cs="Times New Roman"/>
          <w:color w:val="000000" w:themeColor="text1"/>
        </w:rPr>
        <w:t xml:space="preserve">. The sectioned surfaces </w:t>
      </w:r>
      <w:proofErr w:type="gramStart"/>
      <w:r w:rsidRPr="00577ABF">
        <w:rPr>
          <w:rFonts w:ascii="Times New Roman" w:hAnsi="Times New Roman" w:cs="Times New Roman"/>
          <w:color w:val="000000" w:themeColor="text1"/>
        </w:rPr>
        <w:t>were manually smoothed</w:t>
      </w:r>
      <w:r>
        <w:rPr>
          <w:rFonts w:ascii="Times New Roman" w:hAnsi="Times New Roman" w:cs="Times New Roman"/>
          <w:color w:val="000000" w:themeColor="text1"/>
        </w:rPr>
        <w:t xml:space="preserve"> with 1200 </w:t>
      </w:r>
      <w:r w:rsidRPr="00417600">
        <w:rPr>
          <w:rFonts w:ascii="Times New Roman" w:hAnsi="Times New Roman" w:cs="Times New Roman"/>
          <w:color w:val="000000" w:themeColor="text1"/>
        </w:rPr>
        <w:t xml:space="preserve">grit </w:t>
      </w:r>
      <w:r>
        <w:rPr>
          <w:rFonts w:ascii="Times New Roman" w:hAnsi="Times New Roman" w:cs="Times New Roman"/>
          <w:color w:val="000000" w:themeColor="text1"/>
        </w:rPr>
        <w:t>sandpaper</w:t>
      </w:r>
      <w:r w:rsidRPr="00577ABF">
        <w:rPr>
          <w:rFonts w:ascii="Times New Roman" w:hAnsi="Times New Roman" w:cs="Times New Roman"/>
          <w:color w:val="000000" w:themeColor="text1"/>
        </w:rPr>
        <w:t>, then quickly (3 seconds) cleaned with 5% hydrochloric acid (HCl)</w:t>
      </w:r>
      <w:r w:rsidR="004E0EF5">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immediately washed with </w:t>
      </w:r>
      <w:r>
        <w:rPr>
          <w:rFonts w:ascii="Times New Roman" w:hAnsi="Times New Roman" w:cs="Times New Roman"/>
          <w:color w:val="000000" w:themeColor="text1"/>
        </w:rPr>
        <w:t xml:space="preserve">tap </w:t>
      </w:r>
      <w:r w:rsidRPr="00577ABF">
        <w:rPr>
          <w:rFonts w:ascii="Times New Roman" w:hAnsi="Times New Roman" w:cs="Times New Roman"/>
          <w:color w:val="000000" w:themeColor="text1"/>
        </w:rPr>
        <w:t>water and air-dried</w:t>
      </w:r>
      <w:proofErr w:type="gramEnd"/>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Finally</w:t>
      </w:r>
      <w:r w:rsidRPr="00577ABF">
        <w:rPr>
          <w:rFonts w:ascii="Times New Roman" w:hAnsi="Times New Roman" w:cs="Times New Roman"/>
          <w:color w:val="000000" w:themeColor="text1"/>
        </w:rPr>
        <w:t>, the valve sections were gold</w:t>
      </w:r>
      <w:r w:rsidR="00E40D3B" w:rsidRPr="00176161">
        <w:rPr>
          <w:rFonts w:ascii="Times New Roman" w:hAnsi="Times New Roman" w:cs="Times New Roman"/>
          <w:color w:val="000000" w:themeColor="text1"/>
          <w:sz w:val="20"/>
          <w:szCs w:val="20"/>
        </w:rPr>
        <w:t>–</w:t>
      </w:r>
      <w:r w:rsidRPr="00577ABF">
        <w:rPr>
          <w:rFonts w:ascii="Times New Roman" w:hAnsi="Times New Roman" w:cs="Times New Roman"/>
          <w:color w:val="000000" w:themeColor="text1"/>
        </w:rPr>
        <w:t>coated and analysed by a Cambridge S</w:t>
      </w:r>
      <w:r w:rsidR="00E40D3B" w:rsidRPr="00176161">
        <w:rPr>
          <w:rFonts w:ascii="Times New Roman" w:hAnsi="Times New Roman" w:cs="Times New Roman"/>
          <w:color w:val="000000" w:themeColor="text1"/>
          <w:sz w:val="20"/>
          <w:szCs w:val="20"/>
        </w:rPr>
        <w:t>–</w:t>
      </w:r>
      <w:r w:rsidRPr="00577ABF">
        <w:rPr>
          <w:rFonts w:ascii="Times New Roman" w:hAnsi="Times New Roman" w:cs="Times New Roman"/>
          <w:color w:val="000000" w:themeColor="text1"/>
        </w:rPr>
        <w:t>360 scanning electron microscope with a lanthanum hexaboride (LaB6) source operating at an acceleration voltage of 20 kV (Dipartimento di Scienze della Terra “A. Desio”, Università di Milano).</w:t>
      </w:r>
    </w:p>
    <w:p w14:paraId="145D95BB" w14:textId="5C4BF4E8" w:rsidR="009F2A70" w:rsidRPr="00577ABF" w:rsidRDefault="005E3B30" w:rsidP="00CD1D5A">
      <w:pPr>
        <w:jc w:val="center"/>
        <w:rPr>
          <w:rFonts w:ascii="Times New Roman" w:hAnsi="Times New Roman" w:cs="Times New Roman"/>
          <w:color w:val="000000" w:themeColor="text1"/>
          <w:sz w:val="24"/>
        </w:rPr>
      </w:pPr>
      <w:r w:rsidRPr="005E3B30">
        <w:rPr>
          <w:rFonts w:ascii="Times New Roman" w:hAnsi="Times New Roman" w:cs="Times New Roman"/>
          <w:noProof/>
          <w:color w:val="000000" w:themeColor="text1"/>
          <w:sz w:val="24"/>
          <w:lang w:val="en-US"/>
        </w:rPr>
        <w:drawing>
          <wp:inline distT="0" distB="0" distL="0" distR="0" wp14:anchorId="3B88404E" wp14:editId="056B5952">
            <wp:extent cx="4320000" cy="3196800"/>
            <wp:effectExtent l="0" t="0" r="4445" b="3810"/>
            <wp:docPr id="8" name="Picture 8" descr="G:\Desktop folder\paper pH\manuscript for submit\figures\Figur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Desktop folder\paper pH\manuscript for submit\figures\Figure 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20000" cy="3196800"/>
                    </a:xfrm>
                    <a:prstGeom prst="rect">
                      <a:avLst/>
                    </a:prstGeom>
                    <a:noFill/>
                    <a:ln>
                      <a:noFill/>
                    </a:ln>
                  </pic:spPr>
                </pic:pic>
              </a:graphicData>
            </a:graphic>
          </wp:inline>
        </w:drawing>
      </w:r>
    </w:p>
    <w:p w14:paraId="6545F47C" w14:textId="25C8B0FC" w:rsidR="00793CEE" w:rsidRPr="00577ABF" w:rsidRDefault="00C15922" w:rsidP="00002A21">
      <w:pPr>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000B4C28" w:rsidRPr="00577ABF">
        <w:rPr>
          <w:rFonts w:ascii="Times New Roman" w:hAnsi="Times New Roman" w:cs="Times New Roman"/>
          <w:color w:val="000000" w:themeColor="text1"/>
          <w:sz w:val="20"/>
        </w:rPr>
        <w:t>3</w:t>
      </w:r>
      <w:r w:rsidR="0055773F" w:rsidRPr="00577ABF">
        <w:rPr>
          <w:rFonts w:ascii="Times New Roman" w:hAnsi="Times New Roman" w:cs="Times New Roman"/>
          <w:color w:val="000000" w:themeColor="text1"/>
          <w:sz w:val="20"/>
        </w:rPr>
        <w:t>.</w:t>
      </w:r>
      <w:r w:rsidR="00B41289" w:rsidRPr="00577ABF">
        <w:rPr>
          <w:rFonts w:ascii="Times New Roman" w:hAnsi="Times New Roman" w:cs="Times New Roman"/>
          <w:color w:val="000000" w:themeColor="text1"/>
          <w:sz w:val="20"/>
        </w:rPr>
        <w:t xml:space="preserve"> </w:t>
      </w:r>
      <w:r w:rsidR="00776C8B" w:rsidRPr="00577ABF">
        <w:rPr>
          <w:rFonts w:ascii="Times New Roman" w:hAnsi="Times New Roman" w:cs="Times New Roman"/>
          <w:color w:val="000000" w:themeColor="text1"/>
          <w:sz w:val="20"/>
        </w:rPr>
        <w:t>B</w:t>
      </w:r>
      <w:r w:rsidR="00B41289" w:rsidRPr="00577ABF">
        <w:rPr>
          <w:rFonts w:ascii="Times New Roman" w:hAnsi="Times New Roman" w:cs="Times New Roman"/>
          <w:color w:val="000000" w:themeColor="text1"/>
          <w:sz w:val="20"/>
        </w:rPr>
        <w:t>rachiopod</w:t>
      </w:r>
      <w:r w:rsidR="0020515F">
        <w:rPr>
          <w:rFonts w:ascii="Times New Roman" w:hAnsi="Times New Roman" w:cs="Times New Roman"/>
          <w:color w:val="000000" w:themeColor="text1"/>
          <w:sz w:val="20"/>
        </w:rPr>
        <w:t xml:space="preserve"> shell</w:t>
      </w:r>
      <w:r w:rsidR="00B41289" w:rsidRPr="00577ABF">
        <w:rPr>
          <w:rFonts w:ascii="Times New Roman" w:hAnsi="Times New Roman" w:cs="Times New Roman"/>
          <w:color w:val="000000" w:themeColor="text1"/>
          <w:sz w:val="20"/>
        </w:rPr>
        <w:t xml:space="preserve"> sample cut </w:t>
      </w:r>
      <w:r w:rsidR="00BD7C70" w:rsidRPr="00577ABF">
        <w:rPr>
          <w:rFonts w:ascii="Times New Roman" w:hAnsi="Times New Roman" w:cs="Times New Roman"/>
          <w:color w:val="000000" w:themeColor="text1"/>
          <w:sz w:val="20"/>
        </w:rPr>
        <w:t xml:space="preserve">along </w:t>
      </w:r>
      <w:r w:rsidR="00B41289" w:rsidRPr="00577ABF">
        <w:rPr>
          <w:rFonts w:ascii="Times New Roman" w:hAnsi="Times New Roman" w:cs="Times New Roman"/>
          <w:color w:val="000000" w:themeColor="text1"/>
          <w:sz w:val="20"/>
        </w:rPr>
        <w:t>different ax</w:t>
      </w:r>
      <w:r w:rsidR="00BD7C70" w:rsidRPr="00577ABF">
        <w:rPr>
          <w:rFonts w:ascii="Times New Roman" w:hAnsi="Times New Roman" w:cs="Times New Roman"/>
          <w:color w:val="000000" w:themeColor="text1"/>
          <w:sz w:val="20"/>
        </w:rPr>
        <w:t>e</w:t>
      </w:r>
      <w:r w:rsidR="00B41289" w:rsidRPr="00577ABF">
        <w:rPr>
          <w:rFonts w:ascii="Times New Roman" w:hAnsi="Times New Roman" w:cs="Times New Roman"/>
          <w:color w:val="000000" w:themeColor="text1"/>
          <w:sz w:val="20"/>
        </w:rPr>
        <w:t>s. A, longitudinal and transverse sections; B</w:t>
      </w:r>
      <w:r w:rsidR="00FB3826" w:rsidRPr="00577ABF">
        <w:rPr>
          <w:rFonts w:ascii="Times New Roman" w:hAnsi="Times New Roman" w:cs="Times New Roman"/>
          <w:color w:val="000000" w:themeColor="text1"/>
          <w:sz w:val="20"/>
        </w:rPr>
        <w:t xml:space="preserve">, transverse sections </w:t>
      </w:r>
      <w:r w:rsidR="00BD7C70" w:rsidRPr="00577ABF">
        <w:rPr>
          <w:rFonts w:ascii="Times New Roman" w:hAnsi="Times New Roman" w:cs="Times New Roman"/>
          <w:color w:val="000000" w:themeColor="text1"/>
          <w:sz w:val="20"/>
        </w:rPr>
        <w:t xml:space="preserve">at the </w:t>
      </w:r>
      <w:r w:rsidR="00FB3826" w:rsidRPr="00577ABF">
        <w:rPr>
          <w:rFonts w:ascii="Times New Roman" w:hAnsi="Times New Roman" w:cs="Times New Roman"/>
          <w:color w:val="000000" w:themeColor="text1"/>
          <w:sz w:val="20"/>
        </w:rPr>
        <w:t xml:space="preserve">anterior margin of the shell; </w:t>
      </w:r>
      <w:r w:rsidR="004C3D12" w:rsidRPr="00577ABF">
        <w:rPr>
          <w:rFonts w:ascii="Times New Roman" w:hAnsi="Times New Roman" w:cs="Times New Roman"/>
          <w:color w:val="000000" w:themeColor="text1"/>
          <w:sz w:val="20"/>
        </w:rPr>
        <w:t xml:space="preserve">C, </w:t>
      </w:r>
      <w:r w:rsidR="00AD6B2B" w:rsidRPr="00577ABF">
        <w:rPr>
          <w:rFonts w:ascii="Times New Roman" w:hAnsi="Times New Roman" w:cs="Times New Roman"/>
          <w:color w:val="000000" w:themeColor="text1"/>
          <w:sz w:val="20"/>
        </w:rPr>
        <w:t>plan</w:t>
      </w:r>
      <w:r w:rsidR="00AD6B2B">
        <w:rPr>
          <w:rFonts w:ascii="Times New Roman" w:hAnsi="Times New Roman" w:cs="Times New Roman"/>
          <w:color w:val="000000" w:themeColor="text1"/>
          <w:sz w:val="20"/>
        </w:rPr>
        <w:t>e</w:t>
      </w:r>
      <w:r w:rsidR="00AD6B2B" w:rsidRPr="00577ABF">
        <w:rPr>
          <w:rFonts w:ascii="Times New Roman" w:hAnsi="Times New Roman" w:cs="Times New Roman"/>
          <w:color w:val="000000" w:themeColor="text1"/>
          <w:sz w:val="20"/>
        </w:rPr>
        <w:t xml:space="preserve"> </w:t>
      </w:r>
      <w:r w:rsidR="00AD6B2B">
        <w:rPr>
          <w:rFonts w:ascii="Times New Roman" w:hAnsi="Times New Roman" w:cs="Times New Roman"/>
          <w:color w:val="000000" w:themeColor="text1"/>
          <w:sz w:val="20"/>
        </w:rPr>
        <w:t>grinding</w:t>
      </w:r>
      <w:r w:rsidR="00AD6B2B" w:rsidRPr="00577ABF">
        <w:rPr>
          <w:rFonts w:ascii="Times New Roman" w:hAnsi="Times New Roman" w:cs="Times New Roman"/>
          <w:color w:val="000000" w:themeColor="text1"/>
          <w:sz w:val="20"/>
        </w:rPr>
        <w:t xml:space="preserve"> </w:t>
      </w:r>
      <w:r w:rsidR="00764CA6" w:rsidRPr="00577ABF">
        <w:rPr>
          <w:rFonts w:ascii="Times New Roman" w:hAnsi="Times New Roman" w:cs="Times New Roman"/>
          <w:color w:val="000000" w:themeColor="text1"/>
          <w:sz w:val="20"/>
        </w:rPr>
        <w:t xml:space="preserve">of </w:t>
      </w:r>
      <w:r w:rsidR="00FB3826" w:rsidRPr="00577ABF">
        <w:rPr>
          <w:rFonts w:ascii="Times New Roman" w:hAnsi="Times New Roman" w:cs="Times New Roman"/>
          <w:color w:val="000000" w:themeColor="text1"/>
          <w:sz w:val="20"/>
        </w:rPr>
        <w:t>the external surface of the shell.</w:t>
      </w:r>
    </w:p>
    <w:p w14:paraId="7C361256" w14:textId="77777777" w:rsidR="00764CA6" w:rsidRPr="00577ABF" w:rsidRDefault="00764CA6" w:rsidP="00002A21">
      <w:pPr>
        <w:rPr>
          <w:rFonts w:ascii="Times New Roman" w:hAnsi="Times New Roman" w:cs="Times New Roman"/>
          <w:color w:val="000000" w:themeColor="text1"/>
          <w:sz w:val="24"/>
        </w:rPr>
      </w:pPr>
    </w:p>
    <w:p w14:paraId="1B65A694" w14:textId="13BBC8B2" w:rsidR="00D1133B" w:rsidRPr="00577ABF" w:rsidRDefault="0020515F"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T</w:t>
      </w:r>
      <w:r w:rsidRPr="00577ABF">
        <w:rPr>
          <w:rFonts w:ascii="Times New Roman" w:hAnsi="Times New Roman" w:cs="Times New Roman"/>
          <w:color w:val="000000" w:themeColor="text1"/>
        </w:rPr>
        <w:t xml:space="preserve">he methods described by Ye et al. (2018a) </w:t>
      </w:r>
      <w:proofErr w:type="gramStart"/>
      <w:r>
        <w:rPr>
          <w:rFonts w:ascii="Times New Roman" w:hAnsi="Times New Roman" w:cs="Times New Roman"/>
          <w:color w:val="000000" w:themeColor="text1"/>
        </w:rPr>
        <w:t>wer</w:t>
      </w:r>
      <w:r w:rsidRPr="00577ABF">
        <w:rPr>
          <w:rFonts w:ascii="Times New Roman" w:hAnsi="Times New Roman" w:cs="Times New Roman"/>
          <w:color w:val="000000" w:themeColor="text1"/>
        </w:rPr>
        <w:t>e followed</w:t>
      </w:r>
      <w:proofErr w:type="gramEnd"/>
      <w:r w:rsidRPr="00577ABF">
        <w:rPr>
          <w:rFonts w:ascii="Times New Roman" w:hAnsi="Times New Roman" w:cs="Times New Roman"/>
          <w:color w:val="000000" w:themeColor="text1"/>
        </w:rPr>
        <w:t xml:space="preserve"> to investigate </w:t>
      </w:r>
      <w:r w:rsidR="00D1133B" w:rsidRPr="00577ABF">
        <w:rPr>
          <w:rFonts w:ascii="Times New Roman" w:hAnsi="Times New Roman" w:cs="Times New Roman"/>
          <w:color w:val="000000" w:themeColor="text1"/>
        </w:rPr>
        <w:t xml:space="preserve">the basic microstructural units (fibres) in SEM images. We focused primarily on the anterior margin of the valves, </w:t>
      </w:r>
      <w:r w:rsidR="00D1133B">
        <w:rPr>
          <w:rFonts w:ascii="Times New Roman" w:hAnsi="Times New Roman" w:cs="Times New Roman"/>
          <w:color w:val="000000" w:themeColor="text1"/>
        </w:rPr>
        <w:t xml:space="preserve">the part </w:t>
      </w:r>
      <w:r w:rsidR="00D1133B" w:rsidRPr="00577ABF">
        <w:rPr>
          <w:rFonts w:ascii="Times New Roman" w:hAnsi="Times New Roman" w:cs="Times New Roman"/>
          <w:color w:val="000000" w:themeColor="text1"/>
        </w:rPr>
        <w:t xml:space="preserve">that </w:t>
      </w:r>
      <w:proofErr w:type="gramStart"/>
      <w:r w:rsidR="00D1133B" w:rsidRPr="00577ABF">
        <w:rPr>
          <w:rFonts w:ascii="Times New Roman" w:hAnsi="Times New Roman" w:cs="Times New Roman"/>
          <w:color w:val="000000" w:themeColor="text1"/>
        </w:rPr>
        <w:t>was produced</w:t>
      </w:r>
      <w:proofErr w:type="gramEnd"/>
      <w:r w:rsidR="00D1133B" w:rsidRPr="00577ABF">
        <w:rPr>
          <w:rFonts w:ascii="Times New Roman" w:hAnsi="Times New Roman" w:cs="Times New Roman"/>
          <w:color w:val="000000" w:themeColor="text1"/>
        </w:rPr>
        <w:t xml:space="preserve"> during culturing (hereinafter referred to as </w:t>
      </w:r>
      <w:r w:rsidR="00D1133B" w:rsidRPr="00577ABF">
        <w:rPr>
          <w:rFonts w:ascii="Times New Roman" w:hAnsi="Times New Roman" w:cs="Times New Roman"/>
          <w:i/>
          <w:color w:val="000000" w:themeColor="text1"/>
        </w:rPr>
        <w:t>during</w:t>
      </w:r>
      <w:r w:rsidR="00E40D3B" w:rsidRPr="00E40D3B">
        <w:rPr>
          <w:rFonts w:ascii="Times New Roman" w:hAnsi="Times New Roman" w:cs="Times New Roman"/>
          <w:color w:val="000000" w:themeColor="text1"/>
        </w:rPr>
        <w:t>–</w:t>
      </w:r>
      <w:r w:rsidR="00D1133B" w:rsidRPr="00577ABF">
        <w:rPr>
          <w:rFonts w:ascii="Times New Roman" w:hAnsi="Times New Roman" w:cs="Times New Roman"/>
          <w:i/>
          <w:color w:val="000000" w:themeColor="text1"/>
        </w:rPr>
        <w:t>culturing</w:t>
      </w:r>
      <w:r w:rsidR="00D1133B" w:rsidRPr="00577ABF">
        <w:rPr>
          <w:rFonts w:ascii="Times New Roman" w:hAnsi="Times New Roman" w:cs="Times New Roman"/>
          <w:color w:val="000000" w:themeColor="text1"/>
        </w:rPr>
        <w:t>) under different pH conditions. Therefore, additional transverse sections along the growth lines</w:t>
      </w:r>
      <w:r>
        <w:rPr>
          <w:rFonts w:ascii="Times New Roman" w:hAnsi="Times New Roman" w:cs="Times New Roman"/>
          <w:color w:val="000000" w:themeColor="text1"/>
        </w:rPr>
        <w:t xml:space="preserve"> </w:t>
      </w:r>
      <w:r w:rsidRPr="0020515F">
        <w:rPr>
          <w:rFonts w:ascii="Times New Roman" w:hAnsi="Times New Roman" w:cs="Times New Roman"/>
          <w:color w:val="000000" w:themeColor="text1"/>
        </w:rPr>
        <w:t>were obtained</w:t>
      </w:r>
      <w:r w:rsidR="00D1133B" w:rsidRPr="00577ABF">
        <w:rPr>
          <w:rFonts w:ascii="Times New Roman" w:hAnsi="Times New Roman" w:cs="Times New Roman"/>
          <w:color w:val="000000" w:themeColor="text1"/>
        </w:rPr>
        <w:t xml:space="preserve"> in the </w:t>
      </w:r>
      <w:proofErr w:type="gramStart"/>
      <w:r w:rsidR="00D1133B" w:rsidRPr="00577ABF">
        <w:rPr>
          <w:rFonts w:ascii="Times New Roman" w:hAnsi="Times New Roman" w:cs="Times New Roman"/>
          <w:color w:val="000000" w:themeColor="text1"/>
        </w:rPr>
        <w:t>most anterior</w:t>
      </w:r>
      <w:proofErr w:type="gramEnd"/>
      <w:r w:rsidR="00D1133B" w:rsidRPr="00577ABF">
        <w:rPr>
          <w:rFonts w:ascii="Times New Roman" w:hAnsi="Times New Roman" w:cs="Times New Roman"/>
          <w:color w:val="000000" w:themeColor="text1"/>
        </w:rPr>
        <w:t xml:space="preserve"> part (</w:t>
      </w:r>
      <w:r w:rsidR="00D1133B">
        <w:rPr>
          <w:rFonts w:ascii="Times New Roman" w:hAnsi="Times New Roman" w:cs="Times New Roman"/>
          <w:color w:val="000000" w:themeColor="text1"/>
        </w:rPr>
        <w:t xml:space="preserve">black lines in </w:t>
      </w:r>
      <w:r w:rsidR="00D1133B" w:rsidRPr="00577ABF">
        <w:rPr>
          <w:rFonts w:ascii="Times New Roman" w:hAnsi="Times New Roman" w:cs="Times New Roman"/>
          <w:color w:val="000000" w:themeColor="text1"/>
        </w:rPr>
        <w:t xml:space="preserve">Figure 3B) by </w:t>
      </w:r>
      <w:r w:rsidR="00AB44BF" w:rsidRPr="00577ABF">
        <w:rPr>
          <w:rFonts w:ascii="Times New Roman" w:hAnsi="Times New Roman" w:cs="Times New Roman"/>
          <w:color w:val="000000" w:themeColor="text1"/>
        </w:rPr>
        <w:t xml:space="preserve">manually smoothing </w:t>
      </w:r>
      <w:r w:rsidR="00AB44BF">
        <w:rPr>
          <w:rFonts w:ascii="Times New Roman" w:hAnsi="Times New Roman" w:cs="Times New Roman"/>
          <w:color w:val="000000" w:themeColor="text1"/>
        </w:rPr>
        <w:t xml:space="preserve">with 1200 </w:t>
      </w:r>
      <w:r w:rsidR="00AB44BF" w:rsidRPr="00417600">
        <w:rPr>
          <w:rFonts w:ascii="Times New Roman" w:hAnsi="Times New Roman" w:cs="Times New Roman"/>
          <w:color w:val="000000" w:themeColor="text1"/>
        </w:rPr>
        <w:t xml:space="preserve">grit </w:t>
      </w:r>
      <w:r w:rsidR="00AB44BF">
        <w:rPr>
          <w:rFonts w:ascii="Times New Roman" w:hAnsi="Times New Roman" w:cs="Times New Roman"/>
          <w:color w:val="000000" w:themeColor="text1"/>
        </w:rPr>
        <w:t>sandpaper</w:t>
      </w:r>
      <w:r w:rsidR="00AD6B2B">
        <w:rPr>
          <w:rFonts w:ascii="Times New Roman" w:hAnsi="Times New Roman" w:cs="Times New Roman"/>
          <w:color w:val="000000" w:themeColor="text1"/>
        </w:rPr>
        <w:t>. P</w:t>
      </w:r>
      <w:r w:rsidR="00AB44BF" w:rsidRPr="00577ABF">
        <w:rPr>
          <w:rFonts w:ascii="Times New Roman" w:hAnsi="Times New Roman" w:cs="Times New Roman"/>
          <w:color w:val="000000" w:themeColor="text1"/>
        </w:rPr>
        <w:t>lane grinding</w:t>
      </w:r>
      <w:r w:rsidR="00D1133B">
        <w:rPr>
          <w:rFonts w:ascii="Times New Roman" w:hAnsi="Times New Roman" w:cs="Times New Roman"/>
          <w:color w:val="000000" w:themeColor="text1"/>
        </w:rPr>
        <w:t xml:space="preserve"> </w:t>
      </w:r>
      <w:proofErr w:type="gramStart"/>
      <w:r w:rsidR="00AD6B2B">
        <w:rPr>
          <w:rFonts w:ascii="Times New Roman" w:hAnsi="Times New Roman" w:cs="Times New Roman"/>
          <w:color w:val="000000" w:themeColor="text1"/>
        </w:rPr>
        <w:t>was performed</w:t>
      </w:r>
      <w:proofErr w:type="gramEnd"/>
      <w:r w:rsidR="00AD6B2B">
        <w:rPr>
          <w:rFonts w:ascii="Times New Roman" w:hAnsi="Times New Roman" w:cs="Times New Roman"/>
          <w:color w:val="000000" w:themeColor="text1"/>
        </w:rPr>
        <w:t xml:space="preserve"> on </w:t>
      </w:r>
      <w:r w:rsidR="00D1133B" w:rsidRPr="00577ABF">
        <w:rPr>
          <w:rFonts w:ascii="Times New Roman" w:hAnsi="Times New Roman" w:cs="Times New Roman"/>
          <w:color w:val="000000" w:themeColor="text1"/>
        </w:rPr>
        <w:t xml:space="preserve">the external surface </w:t>
      </w:r>
      <w:r w:rsidR="00AD6B2B">
        <w:rPr>
          <w:rFonts w:ascii="Times New Roman" w:hAnsi="Times New Roman" w:cs="Times New Roman"/>
          <w:color w:val="000000" w:themeColor="text1"/>
        </w:rPr>
        <w:t xml:space="preserve">of the shell </w:t>
      </w:r>
      <w:r w:rsidR="00D1133B">
        <w:rPr>
          <w:rFonts w:ascii="Times New Roman" w:hAnsi="Times New Roman" w:cs="Times New Roman"/>
          <w:color w:val="000000" w:themeColor="text1"/>
        </w:rPr>
        <w:t xml:space="preserve">(Figure 3) </w:t>
      </w:r>
      <w:r w:rsidR="00D1133B" w:rsidRPr="00577ABF">
        <w:rPr>
          <w:rFonts w:ascii="Times New Roman" w:hAnsi="Times New Roman" w:cs="Times New Roman"/>
          <w:color w:val="000000" w:themeColor="text1"/>
        </w:rPr>
        <w:t xml:space="preserve">to investigate the distribution of </w:t>
      </w:r>
      <w:r w:rsidR="00D1133B">
        <w:rPr>
          <w:rFonts w:ascii="Times New Roman" w:hAnsi="Times New Roman" w:cs="Times New Roman"/>
          <w:color w:val="000000" w:themeColor="text1"/>
        </w:rPr>
        <w:t>endopunctae.</w:t>
      </w:r>
      <w:r w:rsidR="00D1133B" w:rsidRPr="00577ABF" w:rsidDel="00065C89">
        <w:rPr>
          <w:rFonts w:ascii="Times New Roman" w:hAnsi="Times New Roman" w:cs="Times New Roman"/>
          <w:color w:val="000000" w:themeColor="text1"/>
        </w:rPr>
        <w:t xml:space="preserve"> </w:t>
      </w:r>
    </w:p>
    <w:p w14:paraId="25B44DF7" w14:textId="0C1E6A47"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The thickness of the primary layer was measured on the SEM images of specimens </w:t>
      </w:r>
      <w:r w:rsidRPr="004D44CA">
        <w:rPr>
          <w:rFonts w:ascii="Times New Roman" w:hAnsi="Times New Roman" w:cs="Times New Roman"/>
          <w:color w:val="000000" w:themeColor="text1"/>
        </w:rPr>
        <w:t>#8005</w:t>
      </w:r>
      <w:r>
        <w:rPr>
          <w:rFonts w:ascii="Times New Roman" w:hAnsi="Times New Roman" w:cs="Times New Roman"/>
          <w:color w:val="000000" w:themeColor="text1"/>
        </w:rPr>
        <w:t xml:space="preserve"> </w:t>
      </w:r>
      <w:r w:rsidR="009B4788">
        <w:rPr>
          <w:rFonts w:ascii="Times New Roman" w:hAnsi="Times New Roman" w:cs="Times New Roman"/>
          <w:color w:val="000000" w:themeColor="text1"/>
        </w:rPr>
        <w:t xml:space="preserve">and </w:t>
      </w:r>
      <w:r w:rsidRPr="00577ABF">
        <w:rPr>
          <w:rFonts w:ascii="Times New Roman" w:hAnsi="Times New Roman" w:cs="Times New Roman"/>
          <w:color w:val="000000" w:themeColor="text1"/>
        </w:rPr>
        <w:t>#9006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4A) in different positions along the longitudinal growth axis (poster</w:t>
      </w:r>
      <w:r>
        <w:rPr>
          <w:rFonts w:ascii="Times New Roman" w:hAnsi="Times New Roman" w:cs="Times New Roman"/>
          <w:color w:val="000000" w:themeColor="text1"/>
        </w:rPr>
        <w:t xml:space="preserve">ior, central and anterior regions). </w:t>
      </w:r>
      <w:proofErr w:type="gramStart"/>
      <w:r>
        <w:rPr>
          <w:rFonts w:ascii="Times New Roman" w:hAnsi="Times New Roman" w:cs="Times New Roman"/>
          <w:color w:val="000000" w:themeColor="text1"/>
        </w:rPr>
        <w:t>In the</w:t>
      </w:r>
      <w:r w:rsidRPr="006D5AA7">
        <w:rPr>
          <w:rFonts w:ascii="Times New Roman" w:hAnsi="Times New Roman" w:cs="Times New Roman"/>
          <w:color w:val="000000" w:themeColor="text1"/>
        </w:rPr>
        <w:t xml:space="preserve"> vicinity of</w:t>
      </w:r>
      <w:proofErr w:type="gramEnd"/>
      <w:r w:rsidRPr="006D5AA7">
        <w:rPr>
          <w:rFonts w:ascii="Times New Roman" w:hAnsi="Times New Roman" w:cs="Times New Roman"/>
          <w:color w:val="000000" w:themeColor="text1"/>
        </w:rPr>
        <w:t xml:space="preserve"> the </w:t>
      </w:r>
      <w:r>
        <w:rPr>
          <w:rFonts w:ascii="Times New Roman" w:hAnsi="Times New Roman" w:cs="Times New Roman"/>
          <w:color w:val="000000" w:themeColor="text1"/>
        </w:rPr>
        <w:t>transition from natural growth to cultured growth</w:t>
      </w:r>
      <w:r w:rsidRPr="00577ABF">
        <w:rPr>
          <w:rFonts w:ascii="Times New Roman" w:hAnsi="Times New Roman" w:cs="Times New Roman"/>
          <w:color w:val="000000" w:themeColor="text1"/>
        </w:rPr>
        <w:t xml:space="preserve">, </w:t>
      </w:r>
      <w:r w:rsidRPr="00A334BE">
        <w:rPr>
          <w:rFonts w:ascii="Times New Roman" w:hAnsi="Times New Roman" w:cs="Times New Roman"/>
          <w:color w:val="000000" w:themeColor="text1"/>
        </w:rPr>
        <w:t>the region</w:t>
      </w:r>
      <w:r>
        <w:rPr>
          <w:rFonts w:ascii="Times New Roman" w:hAnsi="Times New Roman" w:cs="Times New Roman"/>
          <w:color w:val="000000" w:themeColor="text1"/>
        </w:rPr>
        <w:t xml:space="preserve"> was</w:t>
      </w:r>
      <w:r w:rsidRPr="00A334BE">
        <w:rPr>
          <w:rFonts w:ascii="Times New Roman" w:hAnsi="Times New Roman" w:cs="Times New Roman"/>
          <w:color w:val="000000" w:themeColor="text1"/>
        </w:rPr>
        <w:t xml:space="preserve"> </w:t>
      </w:r>
      <w:r>
        <w:rPr>
          <w:rFonts w:ascii="Times New Roman" w:hAnsi="Times New Roman" w:cs="Times New Roman"/>
          <w:color w:val="000000" w:themeColor="text1"/>
        </w:rPr>
        <w:t>f</w:t>
      </w:r>
      <w:r w:rsidRPr="00A334BE">
        <w:rPr>
          <w:rFonts w:ascii="Times New Roman" w:hAnsi="Times New Roman" w:cs="Times New Roman"/>
          <w:color w:val="000000" w:themeColor="text1"/>
        </w:rPr>
        <w:t xml:space="preserve">urther subdivided into </w:t>
      </w:r>
      <w:r w:rsidRPr="00577ABF">
        <w:rPr>
          <w:rFonts w:ascii="Times New Roman" w:hAnsi="Times New Roman" w:cs="Times New Roman"/>
          <w:color w:val="000000" w:themeColor="text1"/>
        </w:rPr>
        <w:t>four sub-zones.</w:t>
      </w:r>
    </w:p>
    <w:p w14:paraId="4BF6883C" w14:textId="554F620C"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To calculate </w:t>
      </w:r>
      <w:r>
        <w:rPr>
          <w:rFonts w:ascii="Times New Roman" w:hAnsi="Times New Roman" w:cs="Times New Roman"/>
          <w:color w:val="000000" w:themeColor="text1"/>
        </w:rPr>
        <w:t xml:space="preserve">and measure </w:t>
      </w:r>
      <w:r w:rsidRPr="00577ABF">
        <w:rPr>
          <w:rFonts w:ascii="Times New Roman" w:hAnsi="Times New Roman" w:cs="Times New Roman"/>
          <w:color w:val="000000" w:themeColor="text1"/>
        </w:rPr>
        <w:t xml:space="preserve">the density </w:t>
      </w:r>
      <w:r>
        <w:rPr>
          <w:rFonts w:ascii="Times New Roman" w:hAnsi="Times New Roman" w:cs="Times New Roman"/>
          <w:color w:val="000000" w:themeColor="text1"/>
        </w:rPr>
        <w:t xml:space="preserve">and diameter (max) </w:t>
      </w:r>
      <w:r w:rsidRPr="00577ABF">
        <w:rPr>
          <w:rFonts w:ascii="Times New Roman" w:hAnsi="Times New Roman" w:cs="Times New Roman"/>
          <w:color w:val="000000" w:themeColor="text1"/>
        </w:rPr>
        <w:t xml:space="preserve">of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w:t>
      </w:r>
      <w:r w:rsidR="0020515F" w:rsidRPr="0020515F">
        <w:rPr>
          <w:rFonts w:ascii="Times New Roman" w:hAnsi="Times New Roman" w:cs="Times New Roman"/>
          <w:color w:val="000000" w:themeColor="text1"/>
        </w:rPr>
        <w:t xml:space="preserve">squares </w:t>
      </w:r>
      <w:r w:rsidRPr="00577ABF">
        <w:rPr>
          <w:rFonts w:ascii="Times New Roman" w:hAnsi="Times New Roman" w:cs="Times New Roman"/>
          <w:color w:val="000000" w:themeColor="text1"/>
        </w:rPr>
        <w:t xml:space="preserve">(800 μm×800 μm) were </w:t>
      </w:r>
      <w:r>
        <w:rPr>
          <w:rFonts w:ascii="Times New Roman" w:hAnsi="Times New Roman" w:cs="Times New Roman"/>
          <w:color w:val="000000" w:themeColor="text1"/>
        </w:rPr>
        <w:t xml:space="preserve">located randomly </w:t>
      </w:r>
      <w:r w:rsidRPr="00577ABF">
        <w:rPr>
          <w:rFonts w:ascii="Times New Roman" w:hAnsi="Times New Roman" w:cs="Times New Roman"/>
          <w:color w:val="000000" w:themeColor="text1"/>
        </w:rPr>
        <w:t>over the smoothed</w:t>
      </w:r>
      <w:r w:rsidRPr="00577ABF" w:rsidDel="005837C4">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external surface</w:t>
      </w:r>
      <w:r>
        <w:rPr>
          <w:rFonts w:ascii="Times New Roman" w:hAnsi="Times New Roman" w:cs="Times New Roman"/>
          <w:color w:val="000000" w:themeColor="text1"/>
        </w:rPr>
        <w:t xml:space="preserve"> of</w:t>
      </w:r>
      <w:r w:rsidRPr="00577ABF">
        <w:rPr>
          <w:rFonts w:ascii="Times New Roman" w:hAnsi="Times New Roman" w:cs="Times New Roman"/>
          <w:color w:val="000000" w:themeColor="text1"/>
        </w:rPr>
        <w:t xml:space="preserve"> the anterior </w:t>
      </w:r>
      <w:r>
        <w:rPr>
          <w:rFonts w:ascii="Times New Roman" w:hAnsi="Times New Roman" w:cs="Times New Roman"/>
          <w:color w:val="000000" w:themeColor="text1"/>
        </w:rPr>
        <w:t>shell</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4B)</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F</w:t>
      </w:r>
      <w:r w:rsidRPr="00577ABF">
        <w:rPr>
          <w:rFonts w:ascii="Times New Roman" w:hAnsi="Times New Roman" w:cs="Times New Roman"/>
          <w:color w:val="000000" w:themeColor="text1"/>
        </w:rPr>
        <w:t xml:space="preserve">our sub-zones </w:t>
      </w:r>
      <w:r>
        <w:rPr>
          <w:rFonts w:ascii="Times New Roman" w:hAnsi="Times New Roman" w:cs="Times New Roman"/>
          <w:color w:val="000000" w:themeColor="text1"/>
        </w:rPr>
        <w:t xml:space="preserve">(C2, A1, A2, </w:t>
      </w:r>
      <w:proofErr w:type="gramStart"/>
      <w:r>
        <w:rPr>
          <w:rFonts w:ascii="Times New Roman" w:hAnsi="Times New Roman" w:cs="Times New Roman"/>
          <w:color w:val="000000" w:themeColor="text1"/>
        </w:rPr>
        <w:t>A3</w:t>
      </w:r>
      <w:proofErr w:type="gramEnd"/>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were defined according to their position along </w:t>
      </w:r>
      <w:r>
        <w:rPr>
          <w:rFonts w:ascii="Times New Roman" w:hAnsi="Times New Roman" w:cs="Times New Roman"/>
          <w:color w:val="000000" w:themeColor="text1"/>
        </w:rPr>
        <w:t>the</w:t>
      </w:r>
      <w:r w:rsidRPr="00577ABF">
        <w:rPr>
          <w:rFonts w:ascii="Times New Roman" w:hAnsi="Times New Roman" w:cs="Times New Roman"/>
          <w:color w:val="000000" w:themeColor="text1"/>
        </w:rPr>
        <w:t xml:space="preserve"> posterior-anterior direction, </w:t>
      </w:r>
      <w:r>
        <w:rPr>
          <w:rFonts w:ascii="Times New Roman" w:hAnsi="Times New Roman" w:cs="Times New Roman"/>
          <w:color w:val="000000" w:themeColor="text1"/>
        </w:rPr>
        <w:t xml:space="preserve">while </w:t>
      </w:r>
      <w:r w:rsidRPr="00577ABF">
        <w:rPr>
          <w:rFonts w:ascii="Times New Roman" w:hAnsi="Times New Roman" w:cs="Times New Roman"/>
          <w:color w:val="000000" w:themeColor="text1"/>
        </w:rPr>
        <w:t xml:space="preserve">distinguishing the part of the shell produced </w:t>
      </w:r>
      <w:r w:rsidRPr="00577ABF">
        <w:rPr>
          <w:rFonts w:ascii="Times New Roman" w:hAnsi="Times New Roman" w:cs="Times New Roman"/>
          <w:i/>
          <w:color w:val="000000" w:themeColor="text1"/>
        </w:rPr>
        <w:t>before</w:t>
      </w:r>
      <w:r>
        <w:rPr>
          <w:rFonts w:ascii="Times New Roman" w:hAnsi="Times New Roman" w:cs="Times New Roman"/>
          <w:i/>
          <w:color w:val="000000" w:themeColor="text1"/>
        </w:rPr>
        <w:t>-</w:t>
      </w:r>
      <w:r w:rsidRPr="00577ABF">
        <w:rPr>
          <w:rFonts w:ascii="Times New Roman" w:hAnsi="Times New Roman" w:cs="Times New Roman"/>
          <w:i/>
          <w:color w:val="000000" w:themeColor="text1"/>
        </w:rPr>
        <w:t>culturing</w:t>
      </w:r>
      <w:r w:rsidRPr="00577ABF">
        <w:rPr>
          <w:rFonts w:ascii="Times New Roman" w:hAnsi="Times New Roman" w:cs="Times New Roman"/>
          <w:color w:val="000000" w:themeColor="text1"/>
        </w:rPr>
        <w:t xml:space="preserve"> and that produced </w:t>
      </w:r>
      <w:r w:rsidRPr="00E14450">
        <w:rPr>
          <w:rFonts w:ascii="Times New Roman" w:hAnsi="Times New Roman" w:cs="Times New Roman"/>
          <w:i/>
          <w:color w:val="000000" w:themeColor="text1"/>
        </w:rPr>
        <w:t>during-culturing</w:t>
      </w:r>
      <w:r w:rsidRPr="00577ABF">
        <w:rPr>
          <w:rFonts w:ascii="Times New Roman" w:hAnsi="Times New Roman" w:cs="Times New Roman"/>
          <w:color w:val="000000" w:themeColor="text1"/>
        </w:rPr>
        <w:t>.</w:t>
      </w:r>
    </w:p>
    <w:p w14:paraId="4718AF63" w14:textId="0B3F68D9" w:rsidR="007C4F45" w:rsidRPr="00577ABF" w:rsidRDefault="007C4F45" w:rsidP="007C4F45">
      <w:pPr>
        <w:jc w:val="center"/>
        <w:rPr>
          <w:rFonts w:ascii="Times New Roman" w:hAnsi="Times New Roman" w:cs="Times New Roman"/>
          <w:color w:val="000000" w:themeColor="text1"/>
        </w:rPr>
      </w:pPr>
      <w:r w:rsidRPr="00577ABF">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lastRenderedPageBreak/>
        <w:t xml:space="preserve"> </w:t>
      </w:r>
      <w:r w:rsidR="00D81251">
        <w:rPr>
          <w:rFonts w:ascii="Times New Roman" w:hAnsi="Times New Roman" w:cs="Times New Roman"/>
          <w:noProof/>
          <w:color w:val="000000" w:themeColor="text1"/>
          <w:lang w:val="en-US"/>
        </w:rPr>
        <w:drawing>
          <wp:inline distT="0" distB="0" distL="0" distR="0" wp14:anchorId="5E42A10B" wp14:editId="47476F50">
            <wp:extent cx="3960000" cy="5587200"/>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 4 Measurement methods 2018053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5587200"/>
                    </a:xfrm>
                    <a:prstGeom prst="rect">
                      <a:avLst/>
                    </a:prstGeom>
                  </pic:spPr>
                </pic:pic>
              </a:graphicData>
            </a:graphic>
          </wp:inline>
        </w:drawing>
      </w:r>
    </w:p>
    <w:p w14:paraId="70DE6056" w14:textId="2A17EBF8" w:rsidR="00FF0FE3" w:rsidRPr="00577ABF" w:rsidRDefault="00C15922" w:rsidP="007C4F45">
      <w:pPr>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007C4F45" w:rsidRPr="00577ABF">
        <w:rPr>
          <w:rFonts w:ascii="Times New Roman" w:hAnsi="Times New Roman" w:cs="Times New Roman"/>
          <w:color w:val="000000" w:themeColor="text1"/>
          <w:sz w:val="20"/>
        </w:rPr>
        <w:t xml:space="preserve">4. Measurement methods used for the thickness of primary layer and the density of the </w:t>
      </w:r>
      <w:r w:rsidR="00C33A8F">
        <w:rPr>
          <w:rFonts w:ascii="Times New Roman" w:hAnsi="Times New Roman" w:cs="Times New Roman"/>
          <w:color w:val="000000" w:themeColor="text1"/>
          <w:sz w:val="20"/>
        </w:rPr>
        <w:t>endopunctae</w:t>
      </w:r>
      <w:r w:rsidR="007C4F45" w:rsidRPr="00577ABF">
        <w:rPr>
          <w:rFonts w:ascii="Times New Roman" w:hAnsi="Times New Roman" w:cs="Times New Roman"/>
          <w:color w:val="000000" w:themeColor="text1"/>
          <w:sz w:val="20"/>
        </w:rPr>
        <w:t>.</w:t>
      </w:r>
      <w:r w:rsidR="00FF0FE3" w:rsidRPr="00577ABF">
        <w:rPr>
          <w:rFonts w:ascii="Times New Roman" w:hAnsi="Times New Roman" w:cs="Times New Roman"/>
          <w:color w:val="000000" w:themeColor="text1"/>
          <w:sz w:val="20"/>
        </w:rPr>
        <w:t xml:space="preserve"> </w:t>
      </w:r>
      <w:r w:rsidR="006F35FC">
        <w:rPr>
          <w:rFonts w:ascii="Times New Roman" w:hAnsi="Times New Roman" w:cs="Times New Roman"/>
          <w:color w:val="000000" w:themeColor="text1"/>
          <w:sz w:val="20"/>
        </w:rPr>
        <w:t xml:space="preserve">Note that for the latter, endopunctae </w:t>
      </w:r>
      <w:proofErr w:type="gramStart"/>
      <w:r w:rsidR="006F35FC">
        <w:rPr>
          <w:rFonts w:ascii="Times New Roman" w:hAnsi="Times New Roman" w:cs="Times New Roman"/>
          <w:color w:val="000000" w:themeColor="text1"/>
          <w:sz w:val="20"/>
        </w:rPr>
        <w:t>were counted</w:t>
      </w:r>
      <w:proofErr w:type="gramEnd"/>
      <w:r w:rsidR="006F35FC">
        <w:rPr>
          <w:rFonts w:ascii="Times New Roman" w:hAnsi="Times New Roman" w:cs="Times New Roman"/>
          <w:color w:val="000000" w:themeColor="text1"/>
          <w:sz w:val="20"/>
        </w:rPr>
        <w:t xml:space="preserve"> when included for more than their half diameter inside the square.</w:t>
      </w:r>
    </w:p>
    <w:p w14:paraId="488D039E" w14:textId="7AF79732"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For morphometric analyses, fibres were manually outlined using </w:t>
      </w:r>
      <w:r w:rsidR="000F4171" w:rsidRPr="000F4171">
        <w:rPr>
          <w:rFonts w:ascii="Times New Roman" w:hAnsi="Times New Roman" w:cs="Times New Roman"/>
          <w:color w:val="000000" w:themeColor="text1"/>
        </w:rPr>
        <w:t xml:space="preserve">polygonal lasso </w:t>
      </w:r>
      <w:r w:rsidR="000F4171">
        <w:rPr>
          <w:rFonts w:ascii="Times New Roman" w:hAnsi="Times New Roman" w:cs="Times New Roman"/>
          <w:color w:val="000000" w:themeColor="text1"/>
        </w:rPr>
        <w:t xml:space="preserve">in </w:t>
      </w:r>
      <w:r w:rsidRPr="00577ABF">
        <w:rPr>
          <w:rFonts w:ascii="Times New Roman" w:hAnsi="Times New Roman" w:cs="Times New Roman"/>
          <w:color w:val="000000" w:themeColor="text1"/>
        </w:rPr>
        <w:t xml:space="preserve">Adobe Photoshop CS6, and size and shape parameters were measured </w:t>
      </w:r>
      <w:r>
        <w:rPr>
          <w:rFonts w:ascii="Times New Roman" w:hAnsi="Times New Roman" w:cs="Times New Roman"/>
          <w:color w:val="000000" w:themeColor="text1"/>
        </w:rPr>
        <w:t>with</w:t>
      </w:r>
      <w:r w:rsidRPr="00577ABF">
        <w:rPr>
          <w:rFonts w:ascii="Times New Roman" w:hAnsi="Times New Roman" w:cs="Times New Roman"/>
          <w:color w:val="000000" w:themeColor="text1"/>
        </w:rPr>
        <w:t xml:space="preserve"> Image-Pro </w:t>
      </w:r>
      <w:proofErr w:type="gramStart"/>
      <w:r w:rsidRPr="00577ABF">
        <w:rPr>
          <w:rFonts w:ascii="Times New Roman" w:hAnsi="Times New Roman" w:cs="Times New Roman"/>
          <w:color w:val="000000" w:themeColor="text1"/>
        </w:rPr>
        <w:t>Plus</w:t>
      </w:r>
      <w:proofErr w:type="gramEnd"/>
      <w:r w:rsidRPr="00577ABF">
        <w:rPr>
          <w:rFonts w:ascii="Times New Roman" w:hAnsi="Times New Roman" w:cs="Times New Roman"/>
          <w:color w:val="000000" w:themeColor="text1"/>
        </w:rPr>
        <w:t xml:space="preserve"> 6.0 and ImageJ</w:t>
      </w:r>
      <w:r w:rsidR="000F4171">
        <w:rPr>
          <w:rFonts w:ascii="Times New Roman" w:hAnsi="Times New Roman" w:cs="Times New Roman"/>
          <w:color w:val="000000" w:themeColor="text1"/>
        </w:rPr>
        <w:t xml:space="preserve"> (for convexity)</w:t>
      </w:r>
      <w:r w:rsidRPr="00577ABF">
        <w:rPr>
          <w:rFonts w:ascii="Times New Roman" w:hAnsi="Times New Roman" w:cs="Times New Roman"/>
          <w:color w:val="000000" w:themeColor="text1"/>
        </w:rPr>
        <w:t>.</w:t>
      </w:r>
      <w:r w:rsidRPr="00577ABF" w:rsidDel="00B61865">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In particular, following Ye et al. (2018a, b)</w:t>
      </w:r>
      <w:r>
        <w:rPr>
          <w:rFonts w:ascii="Times New Roman" w:hAnsi="Times New Roman" w:cs="Times New Roman"/>
          <w:color w:val="000000" w:themeColor="text1"/>
        </w:rPr>
        <w:t xml:space="preserve"> we measured/calculated the</w:t>
      </w:r>
      <w:r w:rsidRPr="00577ABF">
        <w:rPr>
          <w:rFonts w:ascii="Times New Roman" w:hAnsi="Times New Roman" w:cs="Times New Roman"/>
          <w:color w:val="000000" w:themeColor="text1"/>
        </w:rPr>
        <w:t xml:space="preserve"> Feret diameter (max), Area, Roundness [4Area/π</w:t>
      </w:r>
      <w:r w:rsidR="009B4788">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t>
      </w:r>
      <w:r w:rsidR="009B4788">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Feret diameter (max</w:t>
      </w:r>
      <w:proofErr w:type="gramStart"/>
      <w:r w:rsidRPr="00577ABF">
        <w:rPr>
          <w:rFonts w:ascii="Times New Roman" w:hAnsi="Times New Roman" w:cs="Times New Roman"/>
          <w:color w:val="000000" w:themeColor="text1"/>
        </w:rPr>
        <w:t>)</w:t>
      </w:r>
      <w:r w:rsidRPr="00577ABF">
        <w:rPr>
          <w:rFonts w:ascii="Times New Roman" w:hAnsi="Times New Roman" w:cs="Times New Roman"/>
          <w:color w:val="000000" w:themeColor="text1"/>
          <w:vertAlign w:val="superscript"/>
        </w:rPr>
        <w:t>2</w:t>
      </w:r>
      <w:proofErr w:type="gramEnd"/>
      <w:r w:rsidRPr="00577ABF">
        <w:rPr>
          <w:rFonts w:ascii="Times New Roman" w:hAnsi="Times New Roman" w:cs="Times New Roman"/>
          <w:color w:val="000000" w:themeColor="text1"/>
        </w:rPr>
        <w:t>] and Convexity (Convex Perimeter/Perimeter). The width of an individual fibre roughly corresponds to the Feret diameter (max), whereas its height corresponds to the Feret diameter (</w:t>
      </w:r>
      <w:r>
        <w:rPr>
          <w:rFonts w:ascii="Times New Roman" w:hAnsi="Times New Roman" w:cs="Times New Roman"/>
          <w:color w:val="000000" w:themeColor="text1"/>
        </w:rPr>
        <w:t>min</w:t>
      </w:r>
      <w:r w:rsidRPr="00577ABF">
        <w:rPr>
          <w:rFonts w:ascii="Times New Roman" w:hAnsi="Times New Roman" w:cs="Times New Roman"/>
          <w:color w:val="000000" w:themeColor="text1"/>
        </w:rPr>
        <w:t>)</w:t>
      </w:r>
      <w:r w:rsidDel="00C5687B">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see </w:t>
      </w:r>
      <w:r w:rsidR="000F4171">
        <w:rPr>
          <w:rFonts w:ascii="Times New Roman" w:hAnsi="Times New Roman" w:cs="Times New Roman"/>
          <w:color w:val="000000" w:themeColor="text1"/>
        </w:rPr>
        <w:t>F</w:t>
      </w:r>
      <w:r>
        <w:rPr>
          <w:rFonts w:ascii="Times New Roman" w:hAnsi="Times New Roman" w:cs="Times New Roman"/>
          <w:color w:val="000000" w:themeColor="text1"/>
        </w:rPr>
        <w:t xml:space="preserve">igure 6 </w:t>
      </w:r>
      <w:r w:rsidRPr="00577ABF">
        <w:rPr>
          <w:rFonts w:ascii="Times New Roman" w:hAnsi="Times New Roman" w:cs="Times New Roman"/>
          <w:color w:val="000000" w:themeColor="text1"/>
        </w:rPr>
        <w:t>in Ye et al., 2018a).</w:t>
      </w:r>
    </w:p>
    <w:p w14:paraId="64D09A90" w14:textId="62715994" w:rsidR="00D1133B" w:rsidRPr="00577ABF"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As i</w:t>
      </w:r>
      <w:r w:rsidRPr="00577ABF">
        <w:rPr>
          <w:rFonts w:ascii="Times New Roman" w:hAnsi="Times New Roman" w:cs="Times New Roman"/>
          <w:color w:val="000000" w:themeColor="text1"/>
        </w:rPr>
        <w:t xml:space="preserve">ndividual fibres </w:t>
      </w:r>
      <w:r>
        <w:rPr>
          <w:rFonts w:ascii="Times New Roman" w:hAnsi="Times New Roman" w:cs="Times New Roman"/>
          <w:color w:val="000000" w:themeColor="text1"/>
        </w:rPr>
        <w:t>are</w:t>
      </w:r>
      <w:r w:rsidRPr="00577ABF">
        <w:rPr>
          <w:rFonts w:ascii="Times New Roman" w:hAnsi="Times New Roman" w:cs="Times New Roman"/>
          <w:color w:val="000000" w:themeColor="text1"/>
        </w:rPr>
        <w:t xml:space="preserve"> irregular in </w:t>
      </w:r>
      <w:r>
        <w:rPr>
          <w:rFonts w:ascii="Times New Roman" w:hAnsi="Times New Roman" w:cs="Times New Roman"/>
          <w:color w:val="000000" w:themeColor="text1"/>
        </w:rPr>
        <w:t xml:space="preserve">shape in </w:t>
      </w:r>
      <w:r w:rsidRPr="00577ABF">
        <w:rPr>
          <w:rFonts w:ascii="Times New Roman" w:hAnsi="Times New Roman" w:cs="Times New Roman"/>
          <w:color w:val="000000" w:themeColor="text1"/>
        </w:rPr>
        <w:t>the most anterior sections</w:t>
      </w:r>
      <w:r>
        <w:rPr>
          <w:rFonts w:ascii="Times New Roman" w:hAnsi="Times New Roman" w:cs="Times New Roman"/>
          <w:color w:val="000000" w:themeColor="text1"/>
        </w:rPr>
        <w:t xml:space="preserve"> of brachiopods</w:t>
      </w:r>
      <w:r w:rsidR="000F4171">
        <w:rPr>
          <w:rFonts w:ascii="Times New Roman" w:hAnsi="Times New Roman" w:cs="Times New Roman"/>
          <w:color w:val="000000" w:themeColor="text1"/>
        </w:rPr>
        <w:t>, the morphometric measurement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method proposed</w:t>
      </w:r>
      <w:r w:rsidRPr="00577ABF">
        <w:rPr>
          <w:rFonts w:ascii="Times New Roman" w:hAnsi="Times New Roman" w:cs="Times New Roman"/>
          <w:color w:val="000000" w:themeColor="text1"/>
        </w:rPr>
        <w:t xml:space="preserve"> by Ye et al. (2018a, b) </w:t>
      </w:r>
      <w:r>
        <w:rPr>
          <w:rFonts w:ascii="Times New Roman" w:hAnsi="Times New Roman" w:cs="Times New Roman"/>
          <w:color w:val="000000" w:themeColor="text1"/>
        </w:rPr>
        <w:t>is not</w:t>
      </w:r>
      <w:r w:rsidRPr="00577ABF">
        <w:rPr>
          <w:rFonts w:ascii="Times New Roman" w:hAnsi="Times New Roman" w:cs="Times New Roman"/>
          <w:color w:val="000000" w:themeColor="text1"/>
        </w:rPr>
        <w:t xml:space="preserve"> always suitable. Thus, </w:t>
      </w:r>
      <w:r>
        <w:rPr>
          <w:rFonts w:ascii="Times New Roman" w:hAnsi="Times New Roman" w:cs="Times New Roman"/>
          <w:color w:val="000000" w:themeColor="text1"/>
        </w:rPr>
        <w:t xml:space="preserve">modifications had to </w:t>
      </w:r>
      <w:proofErr w:type="gramStart"/>
      <w:r>
        <w:rPr>
          <w:rFonts w:ascii="Times New Roman" w:hAnsi="Times New Roman" w:cs="Times New Roman"/>
          <w:color w:val="000000" w:themeColor="text1"/>
        </w:rPr>
        <w:t>be made</w:t>
      </w:r>
      <w:proofErr w:type="gramEnd"/>
      <w:r>
        <w:rPr>
          <w:rFonts w:ascii="Times New Roman" w:hAnsi="Times New Roman" w:cs="Times New Roman"/>
          <w:color w:val="000000" w:themeColor="text1"/>
        </w:rPr>
        <w:t xml:space="preserve"> to </w:t>
      </w:r>
      <w:r w:rsidR="007552DF">
        <w:rPr>
          <w:rFonts w:ascii="Times New Roman" w:hAnsi="Times New Roman" w:cs="Times New Roman"/>
          <w:color w:val="000000" w:themeColor="text1"/>
        </w:rPr>
        <w:t>Ye</w:t>
      </w:r>
      <w:r w:rsidR="007552DF" w:rsidRPr="00577ABF">
        <w:rPr>
          <w:rFonts w:ascii="Times New Roman" w:hAnsi="Times New Roman" w:cs="Times New Roman"/>
          <w:color w:val="000000" w:themeColor="text1"/>
        </w:rPr>
        <w:t xml:space="preserve"> </w:t>
      </w:r>
      <w:r w:rsidR="007552DF">
        <w:rPr>
          <w:rFonts w:ascii="Times New Roman" w:hAnsi="Times New Roman" w:cs="Times New Roman"/>
          <w:color w:val="000000" w:themeColor="text1"/>
        </w:rPr>
        <w:t>et al. (</w:t>
      </w:r>
      <w:r w:rsidR="007552DF" w:rsidRPr="00577ABF">
        <w:rPr>
          <w:rFonts w:ascii="Times New Roman" w:hAnsi="Times New Roman" w:cs="Times New Roman"/>
          <w:color w:val="000000" w:themeColor="text1"/>
        </w:rPr>
        <w:t>2018a, b)</w:t>
      </w:r>
      <w:r w:rsidR="007552DF">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measurement method to make the comparative </w:t>
      </w:r>
      <w:r>
        <w:rPr>
          <w:rFonts w:ascii="Times New Roman" w:hAnsi="Times New Roman" w:cs="Times New Roman"/>
          <w:color w:val="000000" w:themeColor="text1"/>
        </w:rPr>
        <w:t xml:space="preserve">morphometric </w:t>
      </w:r>
      <w:r w:rsidRPr="00577ABF">
        <w:rPr>
          <w:rFonts w:ascii="Times New Roman" w:hAnsi="Times New Roman" w:cs="Times New Roman"/>
          <w:color w:val="000000" w:themeColor="text1"/>
        </w:rPr>
        <w:t>analysis of</w:t>
      </w:r>
      <w:r>
        <w:rPr>
          <w:rFonts w:ascii="Times New Roman" w:hAnsi="Times New Roman" w:cs="Times New Roman"/>
          <w:color w:val="000000" w:themeColor="text1"/>
        </w:rPr>
        <w:t xml:space="preserve"> the</w:t>
      </w:r>
      <w:r w:rsidRPr="00577ABF">
        <w:rPr>
          <w:rFonts w:ascii="Times New Roman" w:hAnsi="Times New Roman" w:cs="Times New Roman"/>
          <w:color w:val="000000" w:themeColor="text1"/>
        </w:rPr>
        <w:t xml:space="preserve"> fibres more robust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 xml:space="preserve">5A, 5B). First, all SEM images were oriented in the same direction </w:t>
      </w:r>
      <w:r>
        <w:rPr>
          <w:rFonts w:ascii="Times New Roman" w:hAnsi="Times New Roman" w:cs="Times New Roman"/>
          <w:color w:val="000000" w:themeColor="text1"/>
        </w:rPr>
        <w:t xml:space="preserve">with </w:t>
      </w:r>
      <w:r w:rsidRPr="00577ABF">
        <w:rPr>
          <w:rFonts w:ascii="Times New Roman" w:hAnsi="Times New Roman" w:cs="Times New Roman"/>
          <w:color w:val="000000" w:themeColor="text1"/>
        </w:rPr>
        <w:t>the base of the primary layer facing upwards. Then a uniform size zone (20</w:t>
      </w:r>
      <w:r w:rsidR="00546623">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μm</w:t>
      </w:r>
      <w:r w:rsidR="00546623">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t>
      </w:r>
      <w:r w:rsidR="00546623">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20</w:t>
      </w:r>
      <w:r w:rsidR="00546623">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μm) </w:t>
      </w:r>
      <w:r>
        <w:rPr>
          <w:rFonts w:ascii="Times New Roman" w:hAnsi="Times New Roman" w:cs="Times New Roman"/>
          <w:color w:val="000000" w:themeColor="text1"/>
        </w:rPr>
        <w:t>was</w:t>
      </w:r>
      <w:r w:rsidRPr="00577ABF">
        <w:rPr>
          <w:rFonts w:ascii="Times New Roman" w:hAnsi="Times New Roman" w:cs="Times New Roman"/>
          <w:color w:val="000000" w:themeColor="text1"/>
        </w:rPr>
        <w:t xml:space="preserve"> selected for additional measurements</w:t>
      </w:r>
      <w:r>
        <w:rPr>
          <w:rFonts w:ascii="Times New Roman" w:hAnsi="Times New Roman" w:cs="Times New Roman"/>
          <w:color w:val="000000" w:themeColor="text1"/>
        </w:rPr>
        <w:t xml:space="preserve"> with</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the upper side of the square</w:t>
      </w:r>
      <w:r w:rsidRPr="00577ABF">
        <w:rPr>
          <w:rFonts w:ascii="Times New Roman" w:hAnsi="Times New Roman" w:cs="Times New Roman"/>
          <w:color w:val="000000" w:themeColor="text1"/>
        </w:rPr>
        <w:t xml:space="preserve"> always placed at the boundary between the primary and the secondary layer</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 xml:space="preserve">5C). Two </w:t>
      </w:r>
      <w:r w:rsidR="000F4171">
        <w:rPr>
          <w:rFonts w:ascii="Times New Roman" w:hAnsi="Times New Roman" w:cs="Times New Roman"/>
          <w:color w:val="000000" w:themeColor="text1"/>
        </w:rPr>
        <w:t>new</w:t>
      </w:r>
      <w:r w:rsidRPr="00577ABF">
        <w:rPr>
          <w:rFonts w:ascii="Times New Roman" w:hAnsi="Times New Roman" w:cs="Times New Roman"/>
          <w:color w:val="000000" w:themeColor="text1"/>
        </w:rPr>
        <w:t xml:space="preserve"> methods </w:t>
      </w:r>
      <w:r>
        <w:rPr>
          <w:rFonts w:ascii="Times New Roman" w:hAnsi="Times New Roman" w:cs="Times New Roman"/>
          <w:color w:val="000000" w:themeColor="text1"/>
        </w:rPr>
        <w:t xml:space="preserve">were developed and </w:t>
      </w:r>
      <w:proofErr w:type="gramStart"/>
      <w:r>
        <w:rPr>
          <w:rFonts w:ascii="Times New Roman" w:hAnsi="Times New Roman" w:cs="Times New Roman"/>
          <w:color w:val="000000" w:themeColor="text1"/>
        </w:rPr>
        <w:t>were</w:t>
      </w:r>
      <w:r w:rsidRPr="00577ABF">
        <w:rPr>
          <w:rFonts w:ascii="Times New Roman" w:hAnsi="Times New Roman" w:cs="Times New Roman"/>
          <w:color w:val="000000" w:themeColor="text1"/>
        </w:rPr>
        <w:t xml:space="preserve"> then applied</w:t>
      </w:r>
      <w:proofErr w:type="gramEnd"/>
      <w:r w:rsidRPr="00577ABF">
        <w:rPr>
          <w:rFonts w:ascii="Times New Roman" w:hAnsi="Times New Roman" w:cs="Times New Roman"/>
          <w:color w:val="000000" w:themeColor="text1"/>
        </w:rPr>
        <w:t xml:space="preserve">: </w:t>
      </w:r>
      <w:r w:rsidR="000F4171">
        <w:rPr>
          <w:rFonts w:ascii="Times New Roman" w:hAnsi="Times New Roman" w:cs="Times New Roman"/>
          <w:color w:val="000000" w:themeColor="text1"/>
        </w:rPr>
        <w:t>for</w:t>
      </w:r>
      <w:r w:rsidRPr="00577ABF">
        <w:rPr>
          <w:rFonts w:ascii="Times New Roman" w:hAnsi="Times New Roman" w:cs="Times New Roman"/>
          <w:color w:val="000000" w:themeColor="text1"/>
        </w:rPr>
        <w:t xml:space="preserve"> </w:t>
      </w:r>
      <w:r w:rsidR="000F4171">
        <w:rPr>
          <w:rFonts w:ascii="Times New Roman" w:hAnsi="Times New Roman" w:cs="Times New Roman"/>
          <w:color w:val="000000" w:themeColor="text1"/>
        </w:rPr>
        <w:t>M</w:t>
      </w:r>
      <w:r w:rsidRPr="00577ABF">
        <w:rPr>
          <w:rFonts w:ascii="Times New Roman" w:hAnsi="Times New Roman" w:cs="Times New Roman"/>
          <w:color w:val="000000" w:themeColor="text1"/>
        </w:rPr>
        <w:t>ethod 1, the width of fibres crossed by two standard lines w</w:t>
      </w:r>
      <w:r>
        <w:rPr>
          <w:rFonts w:ascii="Times New Roman" w:hAnsi="Times New Roman" w:cs="Times New Roman"/>
          <w:color w:val="000000" w:themeColor="text1"/>
        </w:rPr>
        <w:t>as</w:t>
      </w:r>
      <w:r w:rsidRPr="00577ABF">
        <w:rPr>
          <w:rFonts w:ascii="Times New Roman" w:hAnsi="Times New Roman" w:cs="Times New Roman"/>
          <w:color w:val="000000" w:themeColor="text1"/>
        </w:rPr>
        <w:t xml:space="preserve"> measured, which were always located in the same position and at the same distance in all </w:t>
      </w:r>
      <w:r w:rsidRPr="00577ABF">
        <w:rPr>
          <w:rFonts w:ascii="Times New Roman" w:hAnsi="Times New Roman" w:cs="Times New Roman"/>
          <w:color w:val="000000" w:themeColor="text1"/>
        </w:rPr>
        <w:lastRenderedPageBreak/>
        <w:t xml:space="preserve">the selected zones (yellow and orange lines in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5 method 1)</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r w:rsidR="000F4171" w:rsidRPr="000F4171">
        <w:rPr>
          <w:rFonts w:ascii="Times New Roman" w:hAnsi="Times New Roman" w:cs="Times New Roman"/>
          <w:color w:val="000000" w:themeColor="text1"/>
        </w:rPr>
        <w:t>For Method 2</w:t>
      </w:r>
      <w:r w:rsidRPr="00577ABF">
        <w:rPr>
          <w:rFonts w:ascii="Times New Roman" w:hAnsi="Times New Roman" w:cs="Times New Roman"/>
          <w:color w:val="000000" w:themeColor="text1"/>
        </w:rPr>
        <w:t xml:space="preserve">, we calculated the number of boundaries </w:t>
      </w:r>
      <w:r>
        <w:rPr>
          <w:rFonts w:ascii="Times New Roman" w:hAnsi="Times New Roman" w:cs="Times New Roman"/>
          <w:color w:val="000000" w:themeColor="text1"/>
        </w:rPr>
        <w:t>based on the number of</w:t>
      </w:r>
      <w:r w:rsidRPr="00577ABF">
        <w:rPr>
          <w:rFonts w:ascii="Times New Roman" w:hAnsi="Times New Roman" w:cs="Times New Roman"/>
          <w:color w:val="000000" w:themeColor="text1"/>
        </w:rPr>
        <w:t xml:space="preserve"> fibres crossed by the two standard lines</w:t>
      </w:r>
      <w:r w:rsidRPr="00577ABF" w:rsidDel="00FC05DB">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5 method 2).</w:t>
      </w:r>
      <w:r w:rsidR="002B4BE3">
        <w:rPr>
          <w:rFonts w:ascii="Times New Roman" w:hAnsi="Times New Roman" w:cs="Times New Roman"/>
          <w:color w:val="000000" w:themeColor="text1"/>
        </w:rPr>
        <w:t xml:space="preserve"> </w:t>
      </w:r>
      <w:proofErr w:type="gramStart"/>
      <w:r w:rsidR="002B4BE3" w:rsidRPr="002B4BE3">
        <w:rPr>
          <w:rFonts w:ascii="Times New Roman" w:hAnsi="Times New Roman" w:cs="Times New Roman"/>
          <w:color w:val="000000" w:themeColor="text1"/>
        </w:rPr>
        <w:t>Samp</w:t>
      </w:r>
      <w:r w:rsidR="002B4BE3">
        <w:rPr>
          <w:rFonts w:ascii="Times New Roman" w:hAnsi="Times New Roman" w:cs="Times New Roman"/>
          <w:color w:val="000000" w:themeColor="text1"/>
        </w:rPr>
        <w:t>l</w:t>
      </w:r>
      <w:r w:rsidR="002B4BE3" w:rsidRPr="002B4BE3">
        <w:rPr>
          <w:rFonts w:ascii="Times New Roman" w:hAnsi="Times New Roman" w:cs="Times New Roman"/>
          <w:color w:val="000000" w:themeColor="text1"/>
        </w:rPr>
        <w:t>es were named according to the following nomenclature, the most anterior transection zone of the ventral valve was named Z1, the second most anterior transection zone of the ventral valve Z2 and so on, the most anterior transection zone of the dorsal valve was named Z4; The standard line facing towards the primary layer was named “1” and the second standard line “2” (example: “</w:t>
      </w:r>
      <w:r w:rsidR="002B4BE3" w:rsidRPr="00E40D3B">
        <w:rPr>
          <w:rFonts w:ascii="Times New Roman" w:hAnsi="Times New Roman" w:cs="Times New Roman"/>
          <w:color w:val="000000" w:themeColor="text1"/>
        </w:rPr>
        <w:t>Z1</w:t>
      </w:r>
      <w:r w:rsidR="00E40D3B" w:rsidRPr="00E40D3B">
        <w:rPr>
          <w:rFonts w:ascii="Times New Roman" w:hAnsi="Times New Roman" w:cs="Times New Roman"/>
          <w:color w:val="000000" w:themeColor="text1"/>
        </w:rPr>
        <w:t>–</w:t>
      </w:r>
      <w:r w:rsidR="002B4BE3" w:rsidRPr="00E40D3B">
        <w:rPr>
          <w:rFonts w:ascii="Times New Roman" w:hAnsi="Times New Roman" w:cs="Times New Roman"/>
          <w:color w:val="000000" w:themeColor="text1"/>
        </w:rPr>
        <w:t>1” is</w:t>
      </w:r>
      <w:r w:rsidR="002B4BE3" w:rsidRPr="00E40D3B">
        <w:rPr>
          <w:rFonts w:ascii="Times New Roman" w:hAnsi="Times New Roman" w:cs="Times New Roman"/>
          <w:color w:val="000000" w:themeColor="text1"/>
          <w:sz w:val="24"/>
        </w:rPr>
        <w:t xml:space="preserve"> </w:t>
      </w:r>
      <w:r w:rsidR="002B4BE3" w:rsidRPr="002B4BE3">
        <w:rPr>
          <w:rFonts w:ascii="Times New Roman" w:hAnsi="Times New Roman" w:cs="Times New Roman"/>
          <w:color w:val="000000" w:themeColor="text1"/>
        </w:rPr>
        <w:t>the sample of the standard line facing towards the primary layer at the most anterior transection zone of the ventral valve).</w:t>
      </w:r>
      <w:proofErr w:type="gramEnd"/>
    </w:p>
    <w:p w14:paraId="4580A1D5" w14:textId="61C987E6" w:rsidR="00C804C3" w:rsidRPr="00577ABF" w:rsidRDefault="00356010" w:rsidP="00CD1D5A">
      <w:pPr>
        <w:jc w:val="center"/>
        <w:rPr>
          <w:rFonts w:ascii="Times New Roman" w:hAnsi="Times New Roman" w:cs="Times New Roman"/>
          <w:color w:val="000000" w:themeColor="text1"/>
          <w:sz w:val="24"/>
        </w:rPr>
      </w:pPr>
      <w:r w:rsidRPr="00577ABF">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t xml:space="preserve"> </w:t>
      </w:r>
      <w:r w:rsidR="00DD51AC" w:rsidRPr="00DD51AC">
        <w:rPr>
          <w:rFonts w:ascii="Times New Roman" w:eastAsia="Times New Roman" w:hAnsi="Times New Roman" w:cs="Times New Roman"/>
          <w:noProof/>
          <w:snapToGrid w:val="0"/>
          <w:color w:val="000000" w:themeColor="text1"/>
          <w:w w:val="0"/>
          <w:sz w:val="0"/>
          <w:szCs w:val="0"/>
          <w:u w:color="000000"/>
          <w:bdr w:val="none" w:sz="0" w:space="0" w:color="000000"/>
          <w:shd w:val="clear" w:color="000000" w:fill="000000"/>
          <w:lang w:val="en-US"/>
        </w:rPr>
        <w:drawing>
          <wp:inline distT="0" distB="0" distL="0" distR="0" wp14:anchorId="77CF4E00" wp14:editId="0B6F5C9F">
            <wp:extent cx="5040000" cy="5184000"/>
            <wp:effectExtent l="0" t="0" r="8255" b="0"/>
            <wp:docPr id="9" name="Picture 9" descr="G:\Desktop folder\paper pH\manuscript new version 20180614\new figures M. venosa 20180628\Figure 5. Methods of measurem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esktop folder\paper pH\manuscript new version 20180614\new figures M. venosa 20180628\Figure 5. Methods of measurement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0000" cy="5184000"/>
                    </a:xfrm>
                    <a:prstGeom prst="rect">
                      <a:avLst/>
                    </a:prstGeom>
                    <a:noFill/>
                    <a:ln>
                      <a:noFill/>
                    </a:ln>
                  </pic:spPr>
                </pic:pic>
              </a:graphicData>
            </a:graphic>
          </wp:inline>
        </w:drawing>
      </w:r>
    </w:p>
    <w:p w14:paraId="0B26E389" w14:textId="22D18ED8" w:rsidR="004F5CC0" w:rsidRPr="00AB5B2A" w:rsidRDefault="00C15922" w:rsidP="004F5CC0">
      <w:pPr>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004F5CC0" w:rsidRPr="00AB5B2A">
        <w:rPr>
          <w:rFonts w:ascii="Times New Roman" w:hAnsi="Times New Roman" w:cs="Times New Roman"/>
          <w:color w:val="000000" w:themeColor="text1"/>
          <w:sz w:val="20"/>
        </w:rPr>
        <w:t xml:space="preserve">5. </w:t>
      </w:r>
      <w:r w:rsidR="004F5CC0">
        <w:rPr>
          <w:rFonts w:ascii="Times New Roman" w:hAnsi="Times New Roman" w:cs="Times New Roman"/>
          <w:color w:val="000000" w:themeColor="text1"/>
          <w:sz w:val="20"/>
        </w:rPr>
        <w:t xml:space="preserve">Methods of measurements </w:t>
      </w:r>
      <w:r w:rsidR="004F5CC0" w:rsidRPr="00AB5B2A">
        <w:rPr>
          <w:rFonts w:ascii="Times New Roman" w:hAnsi="Times New Roman" w:cs="Times New Roman"/>
          <w:color w:val="000000" w:themeColor="text1"/>
          <w:sz w:val="20"/>
        </w:rPr>
        <w:t xml:space="preserve">used in the anterior transverse sections. All SEM images are oriented in the same direction: </w:t>
      </w:r>
      <w:r w:rsidR="00A7432F" w:rsidRPr="00AB5B2A">
        <w:rPr>
          <w:rFonts w:ascii="Times New Roman" w:hAnsi="Times New Roman" w:cs="Times New Roman"/>
          <w:color w:val="000000" w:themeColor="text1"/>
          <w:sz w:val="20"/>
        </w:rPr>
        <w:t xml:space="preserve">base of the primary layer </w:t>
      </w:r>
      <w:r w:rsidR="00A7432F">
        <w:rPr>
          <w:rFonts w:ascii="Times New Roman" w:hAnsi="Times New Roman" w:cs="Times New Roman"/>
          <w:color w:val="000000" w:themeColor="text1"/>
          <w:sz w:val="20"/>
        </w:rPr>
        <w:t>facing upwards</w:t>
      </w:r>
      <w:r w:rsidR="00A7432F" w:rsidRPr="00AB5B2A">
        <w:rPr>
          <w:rFonts w:ascii="Times New Roman" w:hAnsi="Times New Roman" w:cs="Times New Roman"/>
          <w:color w:val="000000" w:themeColor="text1"/>
          <w:sz w:val="20"/>
        </w:rPr>
        <w:t xml:space="preserve">. </w:t>
      </w:r>
      <w:r w:rsidR="00A7432F">
        <w:rPr>
          <w:rFonts w:ascii="Times New Roman" w:hAnsi="Times New Roman" w:cs="Times New Roman"/>
          <w:color w:val="000000" w:themeColor="text1"/>
          <w:sz w:val="20"/>
        </w:rPr>
        <w:t>A square (</w:t>
      </w:r>
      <w:proofErr w:type="gramStart"/>
      <w:r w:rsidR="00A7432F" w:rsidRPr="00AB5B2A">
        <w:rPr>
          <w:rFonts w:ascii="Times New Roman" w:hAnsi="Times New Roman" w:cs="Times New Roman"/>
          <w:color w:val="000000" w:themeColor="text1"/>
          <w:sz w:val="20"/>
        </w:rPr>
        <w:t>20</w:t>
      </w:r>
      <w:r w:rsidR="00546623">
        <w:rPr>
          <w:rFonts w:ascii="Times New Roman" w:hAnsi="Times New Roman" w:cs="Times New Roman"/>
          <w:color w:val="000000" w:themeColor="text1"/>
          <w:sz w:val="20"/>
        </w:rPr>
        <w:t xml:space="preserve"> </w:t>
      </w:r>
      <w:r w:rsidR="00A7432F" w:rsidRPr="00AB5B2A">
        <w:rPr>
          <w:rFonts w:ascii="Times New Roman" w:hAnsi="Times New Roman" w:cs="Times New Roman"/>
          <w:color w:val="000000" w:themeColor="text1"/>
          <w:sz w:val="20"/>
        </w:rPr>
        <w:t>μm</w:t>
      </w:r>
      <w:proofErr w:type="gramEnd"/>
      <w:r w:rsidR="00546623">
        <w:rPr>
          <w:rFonts w:ascii="Times New Roman" w:hAnsi="Times New Roman" w:cs="Times New Roman"/>
          <w:color w:val="000000" w:themeColor="text1"/>
          <w:sz w:val="20"/>
        </w:rPr>
        <w:t xml:space="preserve"> </w:t>
      </w:r>
      <w:r w:rsidR="00A7432F" w:rsidRPr="00AB5B2A">
        <w:rPr>
          <w:rFonts w:ascii="Times New Roman" w:hAnsi="Times New Roman" w:cs="Times New Roman"/>
          <w:color w:val="000000" w:themeColor="text1"/>
          <w:sz w:val="20"/>
        </w:rPr>
        <w:t>×</w:t>
      </w:r>
      <w:r w:rsidR="00546623">
        <w:rPr>
          <w:rFonts w:ascii="Times New Roman" w:hAnsi="Times New Roman" w:cs="Times New Roman"/>
          <w:color w:val="000000" w:themeColor="text1"/>
          <w:sz w:val="20"/>
        </w:rPr>
        <w:t xml:space="preserve"> </w:t>
      </w:r>
      <w:r w:rsidR="00A7432F" w:rsidRPr="00AB5B2A">
        <w:rPr>
          <w:rFonts w:ascii="Times New Roman" w:hAnsi="Times New Roman" w:cs="Times New Roman"/>
          <w:color w:val="000000" w:themeColor="text1"/>
          <w:sz w:val="20"/>
        </w:rPr>
        <w:t>20</w:t>
      </w:r>
      <w:r w:rsidR="00546623">
        <w:rPr>
          <w:rFonts w:ascii="Times New Roman" w:hAnsi="Times New Roman" w:cs="Times New Roman"/>
          <w:color w:val="000000" w:themeColor="text1"/>
          <w:sz w:val="20"/>
        </w:rPr>
        <w:t xml:space="preserve"> </w:t>
      </w:r>
      <w:r w:rsidR="00A7432F" w:rsidRPr="00AB5B2A">
        <w:rPr>
          <w:rFonts w:ascii="Times New Roman" w:hAnsi="Times New Roman" w:cs="Times New Roman"/>
          <w:color w:val="000000" w:themeColor="text1"/>
          <w:sz w:val="20"/>
        </w:rPr>
        <w:t>μm</w:t>
      </w:r>
      <w:r w:rsidR="00A7432F">
        <w:rPr>
          <w:rFonts w:ascii="Times New Roman" w:hAnsi="Times New Roman" w:cs="Times New Roman"/>
          <w:color w:val="000000" w:themeColor="text1"/>
          <w:sz w:val="20"/>
        </w:rPr>
        <w:t>) with its</w:t>
      </w:r>
      <w:r w:rsidR="00A7432F" w:rsidRPr="00AB5B2A">
        <w:rPr>
          <w:rFonts w:ascii="Times New Roman" w:hAnsi="Times New Roman" w:cs="Times New Roman"/>
          <w:color w:val="000000" w:themeColor="text1"/>
          <w:sz w:val="20"/>
        </w:rPr>
        <w:t xml:space="preserve"> upper side just overlapping the boundary between the primary and secondary layer</w:t>
      </w:r>
      <w:r w:rsidR="00A7432F">
        <w:rPr>
          <w:rFonts w:ascii="Times New Roman" w:hAnsi="Times New Roman" w:cs="Times New Roman"/>
          <w:color w:val="000000" w:themeColor="text1"/>
          <w:sz w:val="20"/>
        </w:rPr>
        <w:t xml:space="preserve"> was analysed</w:t>
      </w:r>
      <w:r w:rsidR="00A7432F" w:rsidRPr="00AB5B2A">
        <w:rPr>
          <w:rFonts w:ascii="Times New Roman" w:hAnsi="Times New Roman" w:cs="Times New Roman"/>
          <w:color w:val="000000" w:themeColor="text1"/>
          <w:sz w:val="20"/>
        </w:rPr>
        <w:t xml:space="preserve">. </w:t>
      </w:r>
      <w:r w:rsidR="004F5CC0" w:rsidRPr="00AB5B2A">
        <w:rPr>
          <w:rFonts w:ascii="Times New Roman" w:hAnsi="Times New Roman" w:cs="Times New Roman"/>
          <w:color w:val="000000" w:themeColor="text1"/>
          <w:sz w:val="20"/>
        </w:rPr>
        <w:t>Method 1</w:t>
      </w:r>
      <w:r w:rsidR="00A7432F">
        <w:rPr>
          <w:rFonts w:ascii="Times New Roman" w:hAnsi="Times New Roman" w:cs="Times New Roman"/>
          <w:color w:val="000000" w:themeColor="text1"/>
          <w:sz w:val="20"/>
        </w:rPr>
        <w:t>,</w:t>
      </w:r>
      <w:r w:rsidR="004F5CC0">
        <w:rPr>
          <w:rFonts w:ascii="Times New Roman" w:hAnsi="Times New Roman" w:cs="Times New Roman"/>
          <w:color w:val="000000" w:themeColor="text1"/>
          <w:sz w:val="20"/>
        </w:rPr>
        <w:t xml:space="preserve"> refers to the </w:t>
      </w:r>
      <w:r w:rsidR="004F5CC0" w:rsidRPr="00AB5B2A">
        <w:rPr>
          <w:rFonts w:ascii="Times New Roman" w:hAnsi="Times New Roman" w:cs="Times New Roman"/>
          <w:color w:val="000000" w:themeColor="text1"/>
          <w:sz w:val="20"/>
        </w:rPr>
        <w:t xml:space="preserve">measurement of the width of the fibres crossed by two standard lines, which </w:t>
      </w:r>
      <w:r w:rsidR="006D39CE">
        <w:rPr>
          <w:rFonts w:ascii="Times New Roman" w:hAnsi="Times New Roman" w:cs="Times New Roman"/>
          <w:color w:val="000000" w:themeColor="text1"/>
          <w:sz w:val="20"/>
        </w:rPr>
        <w:t>were</w:t>
      </w:r>
      <w:r w:rsidR="004F5CC0" w:rsidRPr="00AB5B2A">
        <w:rPr>
          <w:rFonts w:ascii="Times New Roman" w:hAnsi="Times New Roman" w:cs="Times New Roman"/>
          <w:color w:val="000000" w:themeColor="text1"/>
          <w:sz w:val="20"/>
        </w:rPr>
        <w:t xml:space="preserve"> located in the same position and at the same distance in </w:t>
      </w:r>
      <w:r w:rsidR="00583390">
        <w:rPr>
          <w:rFonts w:ascii="Times New Roman" w:hAnsi="Times New Roman" w:cs="Times New Roman"/>
          <w:color w:val="000000" w:themeColor="text1"/>
          <w:sz w:val="20"/>
        </w:rPr>
        <w:t>all 194</w:t>
      </w:r>
      <w:r w:rsidR="004F5CC0" w:rsidRPr="00AB5B2A">
        <w:rPr>
          <w:rFonts w:ascii="Times New Roman" w:hAnsi="Times New Roman" w:cs="Times New Roman"/>
          <w:color w:val="000000" w:themeColor="text1"/>
          <w:sz w:val="20"/>
        </w:rPr>
        <w:t xml:space="preserve"> </w:t>
      </w:r>
      <w:r w:rsidR="00A7432F">
        <w:rPr>
          <w:rFonts w:ascii="Times New Roman" w:hAnsi="Times New Roman" w:cs="Times New Roman"/>
          <w:color w:val="000000" w:themeColor="text1"/>
          <w:sz w:val="20"/>
        </w:rPr>
        <w:t>squares analysed</w:t>
      </w:r>
      <w:r w:rsidR="00A7432F" w:rsidRPr="00AB5B2A">
        <w:rPr>
          <w:rFonts w:ascii="Times New Roman" w:hAnsi="Times New Roman" w:cs="Times New Roman"/>
          <w:color w:val="000000" w:themeColor="text1"/>
          <w:sz w:val="20"/>
        </w:rPr>
        <w:t xml:space="preserve"> </w:t>
      </w:r>
      <w:r w:rsidR="004F5CC0" w:rsidRPr="00AB5B2A">
        <w:rPr>
          <w:rFonts w:ascii="Times New Roman" w:hAnsi="Times New Roman" w:cs="Times New Roman"/>
          <w:color w:val="000000" w:themeColor="text1"/>
          <w:sz w:val="20"/>
        </w:rPr>
        <w:t xml:space="preserve">(yellow and orange lines); </w:t>
      </w:r>
      <w:r w:rsidR="006D39CE">
        <w:rPr>
          <w:rFonts w:ascii="Times New Roman" w:hAnsi="Times New Roman" w:cs="Times New Roman"/>
          <w:color w:val="000000" w:themeColor="text1"/>
          <w:sz w:val="20"/>
        </w:rPr>
        <w:t>M</w:t>
      </w:r>
      <w:r w:rsidR="004F5CC0" w:rsidRPr="00AB5B2A">
        <w:rPr>
          <w:rFonts w:ascii="Times New Roman" w:hAnsi="Times New Roman" w:cs="Times New Roman"/>
          <w:color w:val="000000" w:themeColor="text1"/>
          <w:sz w:val="20"/>
        </w:rPr>
        <w:t>ethod 2</w:t>
      </w:r>
      <w:r w:rsidR="00A7432F">
        <w:rPr>
          <w:rFonts w:ascii="Times New Roman" w:hAnsi="Times New Roman" w:cs="Times New Roman"/>
          <w:color w:val="000000" w:themeColor="text1"/>
          <w:sz w:val="20"/>
        </w:rPr>
        <w:t>,</w:t>
      </w:r>
      <w:r w:rsidR="004F5CC0">
        <w:rPr>
          <w:rFonts w:ascii="Times New Roman" w:hAnsi="Times New Roman" w:cs="Times New Roman"/>
          <w:color w:val="000000" w:themeColor="text1"/>
          <w:sz w:val="20"/>
        </w:rPr>
        <w:t xml:space="preserve"> </w:t>
      </w:r>
      <w:r w:rsidR="006D39CE" w:rsidRPr="006D39CE">
        <w:rPr>
          <w:rFonts w:ascii="Times New Roman" w:hAnsi="Times New Roman" w:cs="Times New Roman"/>
          <w:color w:val="000000" w:themeColor="text1"/>
          <w:sz w:val="20"/>
        </w:rPr>
        <w:t>calculation of the numbers of boundaries between the fibres, which are crossed by two standard lines were carried out.</w:t>
      </w:r>
    </w:p>
    <w:p w14:paraId="42F75A5C" w14:textId="32CD7FD5" w:rsidR="00065C89" w:rsidRPr="00577ABF" w:rsidRDefault="00065C89" w:rsidP="00065C89">
      <w:pPr>
        <w:rPr>
          <w:rFonts w:ascii="Times New Roman" w:hAnsi="Times New Roman" w:cs="Times New Roman"/>
          <w:color w:val="000000" w:themeColor="text1"/>
        </w:rPr>
      </w:pPr>
      <w:r w:rsidRPr="00577ABF">
        <w:rPr>
          <w:rFonts w:ascii="Times New Roman" w:hAnsi="Times New Roman" w:cs="Times New Roman"/>
          <w:color w:val="000000" w:themeColor="text1"/>
        </w:rPr>
        <w:t>2.3 Carbonate stable isotopes analyses</w:t>
      </w:r>
    </w:p>
    <w:p w14:paraId="379AC465" w14:textId="012D2487"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Cleaned shells of specimens #8004, #8005, #9004, #9005 and #9006 </w:t>
      </w:r>
      <w:proofErr w:type="gramStart"/>
      <w:r w:rsidRPr="00577ABF">
        <w:rPr>
          <w:rFonts w:ascii="Times New Roman" w:hAnsi="Times New Roman" w:cs="Times New Roman"/>
          <w:color w:val="000000" w:themeColor="text1"/>
        </w:rPr>
        <w:t>were chosen</w:t>
      </w:r>
      <w:proofErr w:type="gramEnd"/>
      <w:r w:rsidRPr="00577ABF">
        <w:rPr>
          <w:rFonts w:ascii="Times New Roman" w:hAnsi="Times New Roman" w:cs="Times New Roman"/>
          <w:color w:val="000000" w:themeColor="text1"/>
        </w:rPr>
        <w:t xml:space="preserve"> for carbon and oxygen isotope analyses. For</w:t>
      </w:r>
      <w:r>
        <w:rPr>
          <w:rFonts w:ascii="Times New Roman" w:hAnsi="Times New Roman" w:cs="Times New Roman"/>
          <w:color w:val="000000" w:themeColor="text1"/>
        </w:rPr>
        <w:t xml:space="preserve"> specimens</w:t>
      </w:r>
      <w:r w:rsidRPr="00577ABF">
        <w:rPr>
          <w:rFonts w:ascii="Times New Roman" w:hAnsi="Times New Roman" w:cs="Times New Roman"/>
          <w:color w:val="000000" w:themeColor="text1"/>
        </w:rPr>
        <w:t xml:space="preserve"> #8005 and #9006, </w:t>
      </w:r>
      <w:r>
        <w:rPr>
          <w:rFonts w:ascii="Times New Roman" w:hAnsi="Times New Roman" w:cs="Times New Roman"/>
          <w:color w:val="000000" w:themeColor="text1"/>
        </w:rPr>
        <w:t xml:space="preserve">the primary layer and surface contaminants </w:t>
      </w:r>
      <w:proofErr w:type="gramStart"/>
      <w:r>
        <w:rPr>
          <w:rFonts w:ascii="Times New Roman" w:hAnsi="Times New Roman" w:cs="Times New Roman"/>
          <w:color w:val="000000" w:themeColor="text1"/>
        </w:rPr>
        <w:t>were manually and chemically removed</w:t>
      </w:r>
      <w:proofErr w:type="gramEnd"/>
      <w:r>
        <w:rPr>
          <w:rFonts w:ascii="Times New Roman" w:hAnsi="Times New Roman" w:cs="Times New Roman"/>
          <w:color w:val="000000" w:themeColor="text1"/>
        </w:rPr>
        <w:t xml:space="preserve"> by leaching with 10 % HCl, rinsed with distilled water and air</w:t>
      </w:r>
      <w:r w:rsidR="00E40D3B" w:rsidRPr="00E40D3B">
        <w:rPr>
          <w:rFonts w:ascii="Times New Roman" w:hAnsi="Times New Roman" w:cs="Times New Roman"/>
          <w:color w:val="000000" w:themeColor="text1"/>
        </w:rPr>
        <w:t>–</w:t>
      </w:r>
      <w:r>
        <w:rPr>
          <w:rFonts w:ascii="Times New Roman" w:hAnsi="Times New Roman" w:cs="Times New Roman"/>
          <w:color w:val="000000" w:themeColor="text1"/>
        </w:rPr>
        <w:t>dried. I</w:t>
      </w:r>
      <w:r w:rsidRPr="00577ABF">
        <w:rPr>
          <w:rFonts w:ascii="Times New Roman" w:hAnsi="Times New Roman" w:cs="Times New Roman"/>
          <w:color w:val="000000" w:themeColor="text1"/>
        </w:rPr>
        <w:t xml:space="preserve">ndividual growth increments exclusively come from the secondary layer, </w:t>
      </w:r>
      <w:r>
        <w:rPr>
          <w:rFonts w:ascii="Times New Roman" w:hAnsi="Times New Roman" w:cs="Times New Roman"/>
          <w:color w:val="000000" w:themeColor="text1"/>
        </w:rPr>
        <w:t xml:space="preserve">and </w:t>
      </w:r>
      <w:proofErr w:type="gramStart"/>
      <w:r w:rsidRPr="00577ABF">
        <w:rPr>
          <w:rFonts w:ascii="Times New Roman" w:hAnsi="Times New Roman" w:cs="Times New Roman"/>
          <w:color w:val="000000" w:themeColor="text1"/>
        </w:rPr>
        <w:t>were separated</w:t>
      </w:r>
      <w:proofErr w:type="gramEnd"/>
      <w:r w:rsidRPr="00577ABF">
        <w:rPr>
          <w:rFonts w:ascii="Times New Roman" w:hAnsi="Times New Roman" w:cs="Times New Roman"/>
          <w:color w:val="000000" w:themeColor="text1"/>
        </w:rPr>
        <w:t xml:space="preserve"> from the shell in both dorsal and ven</w:t>
      </w:r>
      <w:r>
        <w:rPr>
          <w:rFonts w:ascii="Times New Roman" w:hAnsi="Times New Roman" w:cs="Times New Roman"/>
          <w:color w:val="000000" w:themeColor="text1"/>
        </w:rPr>
        <w:t xml:space="preserve">tral valves using a WECHEER (WE 248) microdrill </w:t>
      </w:r>
      <w:r>
        <w:rPr>
          <w:rFonts w:ascii="Times New Roman" w:hAnsi="Times New Roman" w:cs="Times New Roman"/>
          <w:color w:val="000000" w:themeColor="text1"/>
        </w:rPr>
        <w:lastRenderedPageBreak/>
        <w:t>with tungsten-carbide milling bit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Shell</w:t>
      </w:r>
      <w:r w:rsidRPr="00577ABF">
        <w:rPr>
          <w:rFonts w:ascii="Times New Roman" w:hAnsi="Times New Roman" w:cs="Times New Roman"/>
          <w:color w:val="000000" w:themeColor="text1"/>
        </w:rPr>
        <w:t xml:space="preserve"> increment</w:t>
      </w:r>
      <w:r>
        <w:rPr>
          <w:rFonts w:ascii="Times New Roman" w:hAnsi="Times New Roman" w:cs="Times New Roman"/>
          <w:color w:val="000000" w:themeColor="text1"/>
        </w:rPr>
        <w:t xml:space="preserve"> fragments, of similar width,</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 xml:space="preserve">were </w:t>
      </w:r>
      <w:r>
        <w:rPr>
          <w:rFonts w:ascii="Times New Roman" w:hAnsi="Times New Roman" w:cs="Times New Roman"/>
          <w:color w:val="000000" w:themeColor="text1"/>
        </w:rPr>
        <w:t xml:space="preserve">then </w:t>
      </w:r>
      <w:r w:rsidRPr="00577ABF">
        <w:rPr>
          <w:rFonts w:ascii="Times New Roman" w:hAnsi="Times New Roman" w:cs="Times New Roman"/>
          <w:color w:val="000000" w:themeColor="text1"/>
        </w:rPr>
        <w:t>powdered</w:t>
      </w:r>
      <w:proofErr w:type="gramEnd"/>
      <w:r w:rsidRPr="00577ABF">
        <w:rPr>
          <w:rFonts w:ascii="Times New Roman" w:hAnsi="Times New Roman" w:cs="Times New Roman"/>
          <w:color w:val="000000" w:themeColor="text1"/>
        </w:rPr>
        <w:t xml:space="preserve"> using a</w:t>
      </w:r>
      <w:r>
        <w:rPr>
          <w:rFonts w:ascii="Times New Roman" w:hAnsi="Times New Roman" w:cs="Times New Roman"/>
          <w:color w:val="000000" w:themeColor="text1"/>
        </w:rPr>
        <w:t>n agate</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mortar and pestle</w:t>
      </w:r>
      <w:r w:rsidRPr="00577ABF">
        <w:rPr>
          <w:rFonts w:ascii="Times New Roman" w:hAnsi="Times New Roman" w:cs="Times New Roman"/>
          <w:color w:val="000000" w:themeColor="text1"/>
        </w:rPr>
        <w:t>. For carbon and oxygen isotope analyses about 250 μg of powdered calcite of each sample was analysed with a Finnigan GasBench connected to a Delta V (Thermo Fisher Scientific Inc., Waltham, Massachusetts, USA) mass spectrometer at the Dipartimento di Scienze della Terra, Università degli Studi di Milano, Italy. Isotope values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are reported as per mil (‰) deviations of the isotopic ratios (</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w:t>
      </w:r>
      <w:r w:rsidRPr="00577ABF">
        <w:rPr>
          <w:rFonts w:ascii="Times New Roman" w:hAnsi="Times New Roman" w:cs="Times New Roman"/>
          <w:color w:val="000000" w:themeColor="text1"/>
          <w:vertAlign w:val="superscript"/>
        </w:rPr>
        <w:t>16</w:t>
      </w:r>
      <w:r w:rsidRPr="00577ABF">
        <w:rPr>
          <w:rFonts w:ascii="Times New Roman" w:hAnsi="Times New Roman" w:cs="Times New Roman"/>
          <w:color w:val="000000" w:themeColor="text1"/>
        </w:rPr>
        <w:t xml:space="preserve">O, </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w:t>
      </w:r>
      <w:r w:rsidRPr="00577ABF">
        <w:rPr>
          <w:rFonts w:ascii="Times New Roman" w:hAnsi="Times New Roman" w:cs="Times New Roman"/>
          <w:color w:val="000000" w:themeColor="text1"/>
          <w:vertAlign w:val="superscript"/>
        </w:rPr>
        <w:t>12</w:t>
      </w:r>
      <w:r w:rsidRPr="00577ABF">
        <w:rPr>
          <w:rFonts w:ascii="Times New Roman" w:hAnsi="Times New Roman" w:cs="Times New Roman"/>
          <w:color w:val="000000" w:themeColor="text1"/>
        </w:rPr>
        <w:t>C) calculated to the V-PDB scale using a within-run laboratory internal standard (MAMI) calibrated against the International Atomic Energy Agency 603 (IAEA-603;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-2.37 ± 0.04 ‰,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+2.46 ± 0.01 ‰) and NBS 18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-23.2 ± 0.1 ‰,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-5.014 ± 0.035 ‰) standards. Analytical reproducibility (1σ) for these analyses was </w:t>
      </w:r>
      <w:r>
        <w:rPr>
          <w:rFonts w:ascii="Times New Roman" w:hAnsi="Times New Roman" w:cs="Times New Roman"/>
          <w:color w:val="000000" w:themeColor="text1"/>
        </w:rPr>
        <w:t>better than</w:t>
      </w:r>
      <w:r w:rsidRPr="00577ABF">
        <w:rPr>
          <w:rFonts w:ascii="Times New Roman" w:hAnsi="Times New Roman" w:cs="Times New Roman"/>
          <w:color w:val="000000" w:themeColor="text1"/>
        </w:rPr>
        <w:t xml:space="preserve"> 0.04‰ for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0.1‰ for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w:t>
      </w:r>
      <w:r w:rsidRPr="00577ABF" w:rsidDel="003E0958">
        <w:rPr>
          <w:rFonts w:ascii="Times New Roman" w:hAnsi="Times New Roman" w:cs="Times New Roman"/>
          <w:color w:val="000000" w:themeColor="text1"/>
        </w:rPr>
        <w:t xml:space="preserve"> </w:t>
      </w:r>
      <w:r w:rsidRPr="006F35FC">
        <w:rPr>
          <w:rFonts w:ascii="Times New Roman" w:hAnsi="Times New Roman" w:cs="Times New Roman"/>
          <w:color w:val="000000" w:themeColor="text1"/>
        </w:rPr>
        <w:t>(Appendix 1). Another</w:t>
      </w:r>
      <w:r w:rsidR="006D39CE">
        <w:rPr>
          <w:rFonts w:ascii="Times New Roman" w:hAnsi="Times New Roman" w:cs="Times New Roman"/>
          <w:color w:val="000000" w:themeColor="text1"/>
        </w:rPr>
        <w:t xml:space="preserve"> set of shells,</w:t>
      </w:r>
      <w:r w:rsidRPr="00577ABF">
        <w:rPr>
          <w:rFonts w:ascii="Times New Roman" w:hAnsi="Times New Roman" w:cs="Times New Roman"/>
          <w:color w:val="000000" w:themeColor="text1"/>
        </w:rPr>
        <w:t xml:space="preserve"> #8004, #9004 and #9005</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were gently rinsed with ultra pure water (Milli</w:t>
      </w:r>
      <w:r w:rsidR="00E40D3B" w:rsidRPr="00176161">
        <w:rPr>
          <w:rFonts w:ascii="Times New Roman" w:hAnsi="Times New Roman" w:cs="Times New Roman"/>
          <w:color w:val="000000" w:themeColor="text1"/>
          <w:sz w:val="20"/>
          <w:szCs w:val="20"/>
        </w:rPr>
        <w:t>–</w:t>
      </w:r>
      <w:r w:rsidRPr="00577ABF">
        <w:rPr>
          <w:rFonts w:ascii="Times New Roman" w:hAnsi="Times New Roman" w:cs="Times New Roman"/>
          <w:color w:val="000000" w:themeColor="text1"/>
        </w:rPr>
        <w:t xml:space="preserve">Q) and dried for a few days on a hotplate at 40 °C in a clean flow hood. Targeted parts of the shell </w:t>
      </w:r>
      <w:proofErr w:type="gramStart"/>
      <w:r w:rsidRPr="00577ABF">
        <w:rPr>
          <w:rFonts w:ascii="Times New Roman" w:hAnsi="Times New Roman" w:cs="Times New Roman"/>
          <w:color w:val="000000" w:themeColor="text1"/>
        </w:rPr>
        <w:t>were sampled</w:t>
      </w:r>
      <w:proofErr w:type="gramEnd"/>
      <w:r w:rsidRPr="00577ABF">
        <w:rPr>
          <w:rFonts w:ascii="Times New Roman" w:hAnsi="Times New Roman" w:cs="Times New Roman"/>
          <w:color w:val="000000" w:themeColor="text1"/>
        </w:rPr>
        <w:t xml:space="preserve"> for powder under binoculars using a precision drill (Proxxon) with a mounted dental tip. Stable isotope analyses of </w:t>
      </w:r>
      <w:r>
        <w:rPr>
          <w:rFonts w:ascii="Times New Roman" w:hAnsi="Times New Roman" w:cs="Times New Roman"/>
          <w:color w:val="000000" w:themeColor="text1"/>
        </w:rPr>
        <w:t xml:space="preserve">powders of </w:t>
      </w:r>
      <w:r w:rsidRPr="00577ABF">
        <w:rPr>
          <w:rFonts w:ascii="Times New Roman" w:hAnsi="Times New Roman" w:cs="Times New Roman"/>
          <w:color w:val="000000" w:themeColor="text1"/>
        </w:rPr>
        <w:t xml:space="preserve">these specimens </w:t>
      </w:r>
      <w:proofErr w:type="gramStart"/>
      <w:r w:rsidRPr="00577ABF">
        <w:rPr>
          <w:rFonts w:ascii="Times New Roman" w:hAnsi="Times New Roman" w:cs="Times New Roman"/>
          <w:color w:val="000000" w:themeColor="text1"/>
        </w:rPr>
        <w:t>were performed</w:t>
      </w:r>
      <w:proofErr w:type="gramEnd"/>
      <w:r w:rsidRPr="00577ABF">
        <w:rPr>
          <w:rFonts w:ascii="Times New Roman" w:hAnsi="Times New Roman" w:cs="Times New Roman"/>
          <w:color w:val="000000" w:themeColor="text1"/>
        </w:rPr>
        <w:t xml:space="preserve"> at GEOMAR, Kiel on a Thermo Finnigan MAT 252 mass spectrometer coupled online to an automated Kiel carbonate preparation line. The external reproducibility (1σ) of in-house carbonate standards was better than ± 0.1 ‰ and ± 0.08 ‰ for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respectively</w:t>
      </w:r>
      <w:r>
        <w:rPr>
          <w:rFonts w:ascii="Times New Roman" w:hAnsi="Times New Roman" w:cs="Times New Roman"/>
          <w:color w:val="000000" w:themeColor="text1"/>
        </w:rPr>
        <w:t xml:space="preserve"> (Appendix 2)</w:t>
      </w:r>
      <w:r w:rsidRPr="00577ABF">
        <w:rPr>
          <w:rFonts w:ascii="Times New Roman" w:hAnsi="Times New Roman" w:cs="Times New Roman"/>
          <w:color w:val="000000" w:themeColor="text1"/>
        </w:rPr>
        <w:t>.</w:t>
      </w:r>
    </w:p>
    <w:p w14:paraId="19424DB0" w14:textId="2C1F99E2" w:rsidR="00065C89" w:rsidRPr="00583390" w:rsidRDefault="009B0B47" w:rsidP="00065C89">
      <w:pPr>
        <w:rPr>
          <w:rFonts w:ascii="Times New Roman" w:hAnsi="Times New Roman" w:cs="Times New Roman"/>
          <w:color w:val="000000" w:themeColor="text1"/>
        </w:rPr>
      </w:pPr>
      <w:r>
        <w:rPr>
          <w:rFonts w:ascii="Times New Roman" w:hAnsi="Times New Roman" w:cs="Times New Roman"/>
          <w:color w:val="000000" w:themeColor="text1"/>
        </w:rPr>
        <w:t>2.4</w:t>
      </w:r>
      <w:r w:rsidR="00065C89" w:rsidRPr="00583390">
        <w:rPr>
          <w:rFonts w:ascii="Times New Roman" w:hAnsi="Times New Roman" w:cs="Times New Roman"/>
          <w:color w:val="000000" w:themeColor="text1"/>
        </w:rPr>
        <w:t xml:space="preserve"> Stable isotopes analyses of water samples</w:t>
      </w:r>
    </w:p>
    <w:p w14:paraId="6ED731A8" w14:textId="12ACBBCD" w:rsidR="00D1133B" w:rsidRPr="00583390" w:rsidRDefault="00D1133B" w:rsidP="00D1133B">
      <w:pPr>
        <w:spacing w:line="240" w:lineRule="auto"/>
        <w:rPr>
          <w:rFonts w:ascii="Times New Roman" w:hAnsi="Times New Roman" w:cs="Times New Roman"/>
          <w:color w:val="000000" w:themeColor="text1"/>
        </w:rPr>
      </w:pPr>
      <w:r w:rsidRPr="00583390">
        <w:rPr>
          <w:rFonts w:ascii="Times New Roman" w:hAnsi="Times New Roman" w:cs="Times New Roman"/>
          <w:color w:val="000000" w:themeColor="text1"/>
        </w:rPr>
        <w:t xml:space="preserve">In addition to carbon and oxygen isotope analyses of shells, analyses </w:t>
      </w:r>
      <w:proofErr w:type="gramStart"/>
      <w:r w:rsidRPr="00583390">
        <w:rPr>
          <w:rFonts w:ascii="Times New Roman" w:hAnsi="Times New Roman" w:cs="Times New Roman"/>
          <w:color w:val="000000" w:themeColor="text1"/>
        </w:rPr>
        <w:t>were also carried out</w:t>
      </w:r>
      <w:proofErr w:type="gramEnd"/>
      <w:r w:rsidRPr="00583390">
        <w:rPr>
          <w:rFonts w:ascii="Times New Roman" w:hAnsi="Times New Roman" w:cs="Times New Roman"/>
          <w:color w:val="000000" w:themeColor="text1"/>
        </w:rPr>
        <w:t xml:space="preserve"> on </w:t>
      </w:r>
      <w:r w:rsidR="007552DF">
        <w:rPr>
          <w:rFonts w:ascii="Times New Roman" w:hAnsi="Times New Roman" w:cs="Times New Roman"/>
          <w:color w:val="000000" w:themeColor="text1"/>
        </w:rPr>
        <w:t>sea</w:t>
      </w:r>
      <w:r w:rsidRPr="00583390">
        <w:rPr>
          <w:rFonts w:ascii="Times New Roman" w:hAnsi="Times New Roman" w:cs="Times New Roman"/>
          <w:color w:val="000000" w:themeColor="text1"/>
        </w:rPr>
        <w:t xml:space="preserve">water samples collected from </w:t>
      </w:r>
      <w:r w:rsidR="007552DF">
        <w:rPr>
          <w:rFonts w:ascii="Times New Roman" w:hAnsi="Times New Roman" w:cs="Times New Roman"/>
          <w:color w:val="000000" w:themeColor="text1"/>
        </w:rPr>
        <w:t xml:space="preserve">the </w:t>
      </w:r>
      <w:r w:rsidRPr="00583390">
        <w:rPr>
          <w:rFonts w:ascii="Times New Roman" w:hAnsi="Times New Roman" w:cs="Times New Roman"/>
          <w:color w:val="000000" w:themeColor="text1"/>
        </w:rPr>
        <w:t>culturing tanks. Measurements of δ</w:t>
      </w:r>
      <w:r w:rsidRPr="00583390">
        <w:rPr>
          <w:rFonts w:ascii="Times New Roman" w:hAnsi="Times New Roman" w:cs="Times New Roman"/>
          <w:color w:val="000000" w:themeColor="text1"/>
          <w:vertAlign w:val="superscript"/>
        </w:rPr>
        <w:t>13</w:t>
      </w:r>
      <w:r w:rsidRPr="00583390">
        <w:rPr>
          <w:rFonts w:ascii="Times New Roman" w:hAnsi="Times New Roman" w:cs="Times New Roman"/>
          <w:color w:val="000000" w:themeColor="text1"/>
        </w:rPr>
        <w:t>C</w:t>
      </w:r>
      <w:r w:rsidRPr="00583390">
        <w:rPr>
          <w:rFonts w:ascii="Times New Roman" w:hAnsi="Times New Roman" w:cs="Times New Roman"/>
          <w:color w:val="000000" w:themeColor="text1"/>
          <w:vertAlign w:val="subscript"/>
        </w:rPr>
        <w:t>DIC</w:t>
      </w:r>
      <w:r w:rsidRPr="00583390">
        <w:rPr>
          <w:rFonts w:ascii="Times New Roman" w:hAnsi="Times New Roman" w:cs="Times New Roman"/>
          <w:color w:val="000000" w:themeColor="text1"/>
        </w:rPr>
        <w:t xml:space="preserve"> and δ</w:t>
      </w:r>
      <w:r w:rsidRPr="00583390">
        <w:rPr>
          <w:rFonts w:ascii="Times New Roman" w:hAnsi="Times New Roman" w:cs="Times New Roman"/>
          <w:color w:val="000000" w:themeColor="text1"/>
          <w:vertAlign w:val="superscript"/>
        </w:rPr>
        <w:t>18</w:t>
      </w:r>
      <w:r w:rsidRPr="00583390">
        <w:rPr>
          <w:rFonts w:ascii="Times New Roman" w:hAnsi="Times New Roman" w:cs="Times New Roman"/>
          <w:color w:val="000000" w:themeColor="text1"/>
        </w:rPr>
        <w:t>O</w:t>
      </w:r>
      <w:r w:rsidRPr="00583390">
        <w:rPr>
          <w:rFonts w:ascii="Times New Roman" w:hAnsi="Times New Roman" w:cs="Times New Roman"/>
          <w:color w:val="000000" w:themeColor="text1"/>
          <w:vertAlign w:val="subscript"/>
        </w:rPr>
        <w:t>H2O</w:t>
      </w:r>
      <w:r w:rsidRPr="00583390">
        <w:rPr>
          <w:rFonts w:ascii="Times New Roman" w:hAnsi="Times New Roman" w:cs="Times New Roman"/>
          <w:color w:val="000000" w:themeColor="text1"/>
        </w:rPr>
        <w:t xml:space="preserve"> </w:t>
      </w:r>
      <w:proofErr w:type="gramStart"/>
      <w:r w:rsidRPr="00583390">
        <w:rPr>
          <w:rFonts w:ascii="Times New Roman" w:hAnsi="Times New Roman" w:cs="Times New Roman"/>
          <w:color w:val="000000" w:themeColor="text1"/>
        </w:rPr>
        <w:t>were performed</w:t>
      </w:r>
      <w:proofErr w:type="gramEnd"/>
      <w:r w:rsidRPr="00583390">
        <w:rPr>
          <w:rFonts w:ascii="Times New Roman" w:hAnsi="Times New Roman" w:cs="Times New Roman"/>
          <w:color w:val="000000" w:themeColor="text1"/>
        </w:rPr>
        <w:t xml:space="preserve"> using Thermo Scientific™ Delta Ray™ IRIS with URI Connect. </w:t>
      </w:r>
    </w:p>
    <w:p w14:paraId="5098F763" w14:textId="77777777" w:rsidR="00D1133B" w:rsidRPr="00577ABF" w:rsidRDefault="00D1133B" w:rsidP="00D1133B">
      <w:pPr>
        <w:spacing w:line="240" w:lineRule="auto"/>
        <w:rPr>
          <w:rFonts w:ascii="Times New Roman" w:hAnsi="Times New Roman" w:cs="Times New Roman"/>
          <w:color w:val="000000" w:themeColor="text1"/>
        </w:rPr>
      </w:pPr>
      <w:r w:rsidRPr="00583390">
        <w:rPr>
          <w:rFonts w:ascii="Times New Roman" w:hAnsi="Times New Roman" w:cs="Times New Roman"/>
          <w:color w:val="000000" w:themeColor="text1"/>
        </w:rPr>
        <w:t>Isotope values (δ</w:t>
      </w:r>
      <w:r w:rsidRPr="00583390">
        <w:rPr>
          <w:rFonts w:ascii="Times New Roman" w:hAnsi="Times New Roman" w:cs="Times New Roman"/>
          <w:color w:val="000000" w:themeColor="text1"/>
          <w:vertAlign w:val="superscript"/>
        </w:rPr>
        <w:t>13</w:t>
      </w:r>
      <w:r w:rsidRPr="00583390">
        <w:rPr>
          <w:rFonts w:ascii="Times New Roman" w:hAnsi="Times New Roman" w:cs="Times New Roman"/>
          <w:color w:val="000000" w:themeColor="text1"/>
        </w:rPr>
        <w:t>C, δ</w:t>
      </w:r>
      <w:r w:rsidRPr="00583390">
        <w:rPr>
          <w:rFonts w:ascii="Times New Roman" w:hAnsi="Times New Roman" w:cs="Times New Roman"/>
          <w:color w:val="000000" w:themeColor="text1"/>
          <w:vertAlign w:val="superscript"/>
        </w:rPr>
        <w:t>18</w:t>
      </w:r>
      <w:r w:rsidRPr="00583390">
        <w:rPr>
          <w:rFonts w:ascii="Times New Roman" w:hAnsi="Times New Roman" w:cs="Times New Roman"/>
          <w:color w:val="000000" w:themeColor="text1"/>
        </w:rPr>
        <w:t xml:space="preserve">O) </w:t>
      </w:r>
      <w:proofErr w:type="gramStart"/>
      <w:r w:rsidRPr="00583390">
        <w:rPr>
          <w:rFonts w:ascii="Times New Roman" w:hAnsi="Times New Roman" w:cs="Times New Roman"/>
          <w:color w:val="000000" w:themeColor="text1"/>
        </w:rPr>
        <w:t>are reported</w:t>
      </w:r>
      <w:proofErr w:type="gramEnd"/>
      <w:r w:rsidRPr="00583390">
        <w:rPr>
          <w:rFonts w:ascii="Times New Roman" w:hAnsi="Times New Roman" w:cs="Times New Roman"/>
          <w:color w:val="000000" w:themeColor="text1"/>
        </w:rPr>
        <w:t xml:space="preserve"> as per mil (‰) deviations of the isotopic ratios (</w:t>
      </w:r>
      <w:r w:rsidRPr="00583390">
        <w:rPr>
          <w:rFonts w:ascii="Times New Roman" w:hAnsi="Times New Roman" w:cs="Times New Roman"/>
          <w:color w:val="000000" w:themeColor="text1"/>
          <w:vertAlign w:val="superscript"/>
        </w:rPr>
        <w:t>13</w:t>
      </w:r>
      <w:r w:rsidRPr="00583390">
        <w:rPr>
          <w:rFonts w:ascii="Times New Roman" w:hAnsi="Times New Roman" w:cs="Times New Roman"/>
          <w:color w:val="000000" w:themeColor="text1"/>
        </w:rPr>
        <w:t>C/</w:t>
      </w:r>
      <w:r w:rsidRPr="00583390">
        <w:rPr>
          <w:rFonts w:ascii="Times New Roman" w:hAnsi="Times New Roman" w:cs="Times New Roman"/>
          <w:color w:val="000000" w:themeColor="text1"/>
          <w:vertAlign w:val="superscript"/>
        </w:rPr>
        <w:t>12</w:t>
      </w:r>
      <w:r w:rsidRPr="00583390">
        <w:rPr>
          <w:rFonts w:ascii="Times New Roman" w:hAnsi="Times New Roman" w:cs="Times New Roman"/>
          <w:color w:val="000000" w:themeColor="text1"/>
        </w:rPr>
        <w:t xml:space="preserve">C, </w:t>
      </w:r>
      <w:r w:rsidRPr="00583390">
        <w:rPr>
          <w:rFonts w:ascii="Times New Roman" w:hAnsi="Times New Roman" w:cs="Times New Roman"/>
          <w:color w:val="000000" w:themeColor="text1"/>
          <w:vertAlign w:val="superscript"/>
        </w:rPr>
        <w:t>18</w:t>
      </w:r>
      <w:r w:rsidRPr="00583390">
        <w:rPr>
          <w:rFonts w:ascii="Times New Roman" w:hAnsi="Times New Roman" w:cs="Times New Roman"/>
          <w:color w:val="000000" w:themeColor="text1"/>
        </w:rPr>
        <w:t>O/</w:t>
      </w:r>
      <w:r w:rsidRPr="00583390">
        <w:rPr>
          <w:rFonts w:ascii="Times New Roman" w:hAnsi="Times New Roman" w:cs="Times New Roman"/>
          <w:color w:val="000000" w:themeColor="text1"/>
          <w:vertAlign w:val="superscript"/>
        </w:rPr>
        <w:t>16</w:t>
      </w:r>
      <w:r w:rsidRPr="00583390">
        <w:rPr>
          <w:rFonts w:ascii="Times New Roman" w:hAnsi="Times New Roman" w:cs="Times New Roman"/>
          <w:color w:val="000000" w:themeColor="text1"/>
        </w:rPr>
        <w:t>O) calculated to the VPDB scale for δ</w:t>
      </w:r>
      <w:r w:rsidRPr="00583390">
        <w:rPr>
          <w:rFonts w:ascii="Times New Roman" w:hAnsi="Times New Roman" w:cs="Times New Roman"/>
          <w:color w:val="000000" w:themeColor="text1"/>
          <w:vertAlign w:val="superscript"/>
        </w:rPr>
        <w:t>13</w:t>
      </w:r>
      <w:r w:rsidRPr="00583390">
        <w:rPr>
          <w:rFonts w:ascii="Times New Roman" w:hAnsi="Times New Roman" w:cs="Times New Roman"/>
          <w:color w:val="000000" w:themeColor="text1"/>
        </w:rPr>
        <w:t>C and VSMOW scale for δ</w:t>
      </w:r>
      <w:r w:rsidRPr="00583390">
        <w:rPr>
          <w:rFonts w:ascii="Times New Roman" w:hAnsi="Times New Roman" w:cs="Times New Roman"/>
          <w:color w:val="000000" w:themeColor="text1"/>
          <w:vertAlign w:val="superscript"/>
        </w:rPr>
        <w:t>18</w:t>
      </w:r>
      <w:r w:rsidRPr="00583390">
        <w:rPr>
          <w:rFonts w:ascii="Times New Roman" w:hAnsi="Times New Roman" w:cs="Times New Roman"/>
          <w:color w:val="000000" w:themeColor="text1"/>
        </w:rPr>
        <w:t>O</w:t>
      </w:r>
      <w:r>
        <w:rPr>
          <w:rFonts w:ascii="Times New Roman" w:hAnsi="Times New Roman" w:cs="Times New Roman"/>
          <w:color w:val="000000" w:themeColor="text1"/>
        </w:rPr>
        <w:t xml:space="preserve"> values</w:t>
      </w:r>
      <w:r w:rsidRPr="00583390">
        <w:rPr>
          <w:rFonts w:ascii="Times New Roman" w:hAnsi="Times New Roman" w:cs="Times New Roman"/>
          <w:color w:val="000000" w:themeColor="text1"/>
        </w:rPr>
        <w:t xml:space="preserve">. Analytical reproducibility (1σ) on </w:t>
      </w:r>
      <w:proofErr w:type="gramStart"/>
      <w:r w:rsidRPr="00583390">
        <w:rPr>
          <w:rFonts w:ascii="Times New Roman" w:hAnsi="Times New Roman" w:cs="Times New Roman"/>
          <w:color w:val="000000" w:themeColor="text1"/>
        </w:rPr>
        <w:t>3</w:t>
      </w:r>
      <w:proofErr w:type="gramEnd"/>
      <w:r w:rsidRPr="00583390">
        <w:rPr>
          <w:rFonts w:ascii="Times New Roman" w:hAnsi="Times New Roman" w:cs="Times New Roman"/>
          <w:color w:val="000000" w:themeColor="text1"/>
        </w:rPr>
        <w:t xml:space="preserve"> aliquots of each water sample, was ≤ 0.03‰ for both δ</w:t>
      </w:r>
      <w:r w:rsidRPr="00583390">
        <w:rPr>
          <w:rFonts w:ascii="Times New Roman" w:hAnsi="Times New Roman" w:cs="Times New Roman"/>
          <w:color w:val="000000" w:themeColor="text1"/>
          <w:vertAlign w:val="superscript"/>
        </w:rPr>
        <w:t>13</w:t>
      </w:r>
      <w:r w:rsidRPr="00583390">
        <w:rPr>
          <w:rFonts w:ascii="Times New Roman" w:hAnsi="Times New Roman" w:cs="Times New Roman"/>
          <w:color w:val="000000" w:themeColor="text1"/>
        </w:rPr>
        <w:t>C and δ</w:t>
      </w:r>
      <w:r w:rsidRPr="00583390">
        <w:rPr>
          <w:rFonts w:ascii="Times New Roman" w:hAnsi="Times New Roman" w:cs="Times New Roman"/>
          <w:color w:val="000000" w:themeColor="text1"/>
          <w:vertAlign w:val="superscript"/>
        </w:rPr>
        <w:t>18</w:t>
      </w:r>
      <w:r w:rsidRPr="00583390">
        <w:rPr>
          <w:rFonts w:ascii="Times New Roman" w:hAnsi="Times New Roman" w:cs="Times New Roman"/>
          <w:color w:val="000000" w:themeColor="text1"/>
        </w:rPr>
        <w:t>O</w:t>
      </w:r>
      <w:r>
        <w:rPr>
          <w:rFonts w:ascii="Times New Roman" w:hAnsi="Times New Roman" w:cs="Times New Roman"/>
          <w:color w:val="000000" w:themeColor="text1"/>
        </w:rPr>
        <w:t xml:space="preserve"> values (Appendix 3)</w:t>
      </w:r>
      <w:r w:rsidRPr="00583390">
        <w:rPr>
          <w:rFonts w:ascii="Times New Roman" w:hAnsi="Times New Roman" w:cs="Times New Roman"/>
          <w:color w:val="000000" w:themeColor="text1"/>
        </w:rPr>
        <w:t>.</w:t>
      </w:r>
    </w:p>
    <w:p w14:paraId="7533F065" w14:textId="77777777" w:rsidR="00997F82" w:rsidRPr="00577ABF" w:rsidRDefault="00997F82" w:rsidP="00D6156F">
      <w:pPr>
        <w:rPr>
          <w:rFonts w:ascii="Times New Roman" w:hAnsi="Times New Roman" w:cs="Times New Roman"/>
          <w:color w:val="000000" w:themeColor="text1"/>
        </w:rPr>
      </w:pPr>
    </w:p>
    <w:p w14:paraId="7DD216BF" w14:textId="535F4958" w:rsidR="00D6156F" w:rsidRPr="00577ABF" w:rsidRDefault="00C86FF0" w:rsidP="00D6156F">
      <w:pPr>
        <w:rPr>
          <w:rFonts w:ascii="Times New Roman" w:hAnsi="Times New Roman" w:cs="Times New Roman"/>
          <w:b/>
          <w:color w:val="000000" w:themeColor="text1"/>
        </w:rPr>
      </w:pPr>
      <w:proofErr w:type="gramStart"/>
      <w:r w:rsidRPr="00577ABF">
        <w:rPr>
          <w:rFonts w:ascii="Times New Roman" w:hAnsi="Times New Roman" w:cs="Times New Roman"/>
          <w:b/>
          <w:color w:val="000000" w:themeColor="text1"/>
        </w:rPr>
        <w:t>3</w:t>
      </w:r>
      <w:proofErr w:type="gramEnd"/>
      <w:r w:rsidR="00236F69" w:rsidRPr="00577ABF">
        <w:rPr>
          <w:rFonts w:ascii="Times New Roman" w:hAnsi="Times New Roman" w:cs="Times New Roman"/>
          <w:b/>
          <w:color w:val="000000" w:themeColor="text1"/>
        </w:rPr>
        <w:t xml:space="preserve"> </w:t>
      </w:r>
      <w:r w:rsidR="00D6156F" w:rsidRPr="00577ABF">
        <w:rPr>
          <w:rFonts w:ascii="Times New Roman" w:hAnsi="Times New Roman" w:cs="Times New Roman"/>
          <w:b/>
          <w:color w:val="000000" w:themeColor="text1"/>
        </w:rPr>
        <w:t>Results</w:t>
      </w:r>
    </w:p>
    <w:p w14:paraId="2DC08438" w14:textId="098D916F" w:rsidR="00D0328C" w:rsidRPr="00577ABF" w:rsidRDefault="00C86FF0" w:rsidP="00D0328C">
      <w:pPr>
        <w:rPr>
          <w:rFonts w:ascii="Times New Roman" w:hAnsi="Times New Roman" w:cs="Times New Roman"/>
          <w:color w:val="000000" w:themeColor="text1"/>
        </w:rPr>
      </w:pPr>
      <w:r w:rsidRPr="00577ABF">
        <w:rPr>
          <w:rFonts w:ascii="Times New Roman" w:hAnsi="Times New Roman" w:cs="Times New Roman"/>
          <w:color w:val="000000" w:themeColor="text1"/>
        </w:rPr>
        <w:t>3</w:t>
      </w:r>
      <w:r w:rsidR="00236F69" w:rsidRPr="00577ABF">
        <w:rPr>
          <w:rFonts w:ascii="Times New Roman" w:hAnsi="Times New Roman" w:cs="Times New Roman"/>
          <w:color w:val="000000" w:themeColor="text1"/>
        </w:rPr>
        <w:t>.1</w:t>
      </w:r>
      <w:r w:rsidR="00D6156F" w:rsidRPr="00577ABF">
        <w:rPr>
          <w:rFonts w:ascii="Times New Roman" w:hAnsi="Times New Roman" w:cs="Times New Roman"/>
          <w:color w:val="000000" w:themeColor="text1"/>
        </w:rPr>
        <w:t xml:space="preserve"> </w:t>
      </w:r>
      <w:r w:rsidR="006D50B3">
        <w:rPr>
          <w:rFonts w:ascii="Times New Roman" w:hAnsi="Times New Roman" w:cs="Times New Roman"/>
          <w:color w:val="000000" w:themeColor="text1"/>
        </w:rPr>
        <w:t>P</w:t>
      </w:r>
      <w:r w:rsidR="00367400">
        <w:rPr>
          <w:rFonts w:ascii="Times New Roman" w:hAnsi="Times New Roman" w:cs="Times New Roman"/>
          <w:color w:val="000000" w:themeColor="text1"/>
        </w:rPr>
        <w:t>rimary layer thickness</w:t>
      </w:r>
    </w:p>
    <w:p w14:paraId="0F027A03" w14:textId="02D2C491" w:rsidR="00D1133B" w:rsidRPr="00E14450" w:rsidRDefault="00D1133B" w:rsidP="00D1133B">
      <w:pPr>
        <w:pStyle w:val="a6"/>
        <w:rPr>
          <w:rFonts w:ascii="Times New Roman" w:hAnsi="Times New Roman" w:cs="Times New Roman"/>
          <w:noProof/>
          <w:color w:val="000000" w:themeColor="text1"/>
          <w:sz w:val="22"/>
          <w:szCs w:val="22"/>
        </w:rPr>
      </w:pPr>
      <w:r w:rsidRPr="00E14450">
        <w:rPr>
          <w:rFonts w:ascii="Times New Roman" w:hAnsi="Times New Roman" w:cs="Times New Roman"/>
          <w:color w:val="000000" w:themeColor="text1"/>
          <w:sz w:val="22"/>
          <w:szCs w:val="22"/>
        </w:rPr>
        <w:t xml:space="preserve">The thickness of the primary layer </w:t>
      </w:r>
      <w:proofErr w:type="gramStart"/>
      <w:r w:rsidRPr="00E14450">
        <w:rPr>
          <w:rFonts w:ascii="Times New Roman" w:hAnsi="Times New Roman" w:cs="Times New Roman"/>
          <w:color w:val="000000" w:themeColor="text1"/>
          <w:sz w:val="22"/>
          <w:szCs w:val="22"/>
        </w:rPr>
        <w:t>was measured</w:t>
      </w:r>
      <w:proofErr w:type="gramEnd"/>
      <w:r w:rsidRPr="00E14450">
        <w:rPr>
          <w:rFonts w:ascii="Times New Roman" w:hAnsi="Times New Roman" w:cs="Times New Roman"/>
          <w:color w:val="000000" w:themeColor="text1"/>
          <w:sz w:val="22"/>
          <w:szCs w:val="22"/>
        </w:rPr>
        <w:t xml:space="preserve"> at different positions along the shell from the posterior (umbonal) region to the </w:t>
      </w:r>
      <w:r w:rsidRPr="00E14450">
        <w:rPr>
          <w:rFonts w:ascii="Times New Roman" w:hAnsi="Times New Roman" w:cs="Times New Roman"/>
          <w:i/>
          <w:color w:val="000000" w:themeColor="text1"/>
          <w:sz w:val="22"/>
          <w:szCs w:val="22"/>
        </w:rPr>
        <w:t>before-culturing</w:t>
      </w:r>
      <w:r w:rsidRPr="00E14450">
        <w:rPr>
          <w:rFonts w:ascii="Times New Roman" w:hAnsi="Times New Roman" w:cs="Times New Roman"/>
          <w:color w:val="000000" w:themeColor="text1"/>
          <w:sz w:val="22"/>
          <w:szCs w:val="22"/>
        </w:rPr>
        <w:t xml:space="preserve"> portion and finally to the anterior valve margin (Figure 6). Generally, in the posterior part </w:t>
      </w:r>
      <w:r w:rsidR="00AB44BF" w:rsidRPr="00E14450">
        <w:rPr>
          <w:rFonts w:ascii="Times New Roman" w:hAnsi="Times New Roman" w:cs="Times New Roman"/>
          <w:color w:val="000000" w:themeColor="text1"/>
          <w:sz w:val="22"/>
          <w:szCs w:val="22"/>
        </w:rPr>
        <w:t xml:space="preserve">of </w:t>
      </w:r>
      <w:r w:rsidR="00AB44BF" w:rsidRPr="00E14450">
        <w:rPr>
          <w:rFonts w:ascii="Times New Roman" w:hAnsi="Times New Roman" w:cs="Times New Roman"/>
          <w:i/>
          <w:color w:val="000000" w:themeColor="text1"/>
          <w:sz w:val="22"/>
          <w:szCs w:val="22"/>
        </w:rPr>
        <w:t>M. venosa,</w:t>
      </w:r>
      <w:r w:rsidR="00AB44BF" w:rsidRPr="00E14450">
        <w:rPr>
          <w:rFonts w:ascii="Times New Roman" w:hAnsi="Times New Roman" w:cs="Times New Roman"/>
          <w:color w:val="000000" w:themeColor="text1"/>
          <w:sz w:val="22"/>
          <w:szCs w:val="22"/>
        </w:rPr>
        <w:t xml:space="preserve"> the primary layer is missing</w:t>
      </w:r>
      <w:r w:rsidR="00AB44BF" w:rsidRPr="00E14450">
        <w:rPr>
          <w:rFonts w:ascii="Times New Roman" w:hAnsi="Times New Roman" w:cs="Times New Roman"/>
          <w:noProof/>
          <w:color w:val="000000" w:themeColor="text1"/>
          <w:sz w:val="22"/>
          <w:szCs w:val="22"/>
        </w:rPr>
        <w:t xml:space="preserve">, </w:t>
      </w:r>
      <w:r w:rsidRPr="00E14450">
        <w:rPr>
          <w:rFonts w:ascii="Times New Roman" w:hAnsi="Times New Roman" w:cs="Times New Roman"/>
          <w:noProof/>
          <w:color w:val="000000" w:themeColor="text1"/>
          <w:sz w:val="22"/>
          <w:szCs w:val="22"/>
        </w:rPr>
        <w:t>or it has the lowest recorded thickness. Then the primary layer progressively thickens toward the central and anterior parts. The thickest primary layer within the same valve is always located just before the beginning of the culture (</w:t>
      </w:r>
      <w:r w:rsidRPr="00E14450">
        <w:rPr>
          <w:rFonts w:ascii="Times New Roman" w:hAnsi="Times New Roman" w:cs="Times New Roman"/>
          <w:i/>
          <w:noProof/>
          <w:color w:val="000000" w:themeColor="text1"/>
          <w:sz w:val="22"/>
          <w:szCs w:val="22"/>
        </w:rPr>
        <w:t>before-culturing</w:t>
      </w:r>
      <w:r w:rsidRPr="00E14450">
        <w:rPr>
          <w:rFonts w:ascii="Times New Roman" w:hAnsi="Times New Roman" w:cs="Times New Roman"/>
          <w:noProof/>
          <w:color w:val="000000" w:themeColor="text1"/>
          <w:sz w:val="22"/>
          <w:szCs w:val="22"/>
        </w:rPr>
        <w:t xml:space="preserve"> portion, Table 5). </w:t>
      </w:r>
      <w:r>
        <w:rPr>
          <w:rFonts w:ascii="Times New Roman" w:hAnsi="Times New Roman" w:cs="Times New Roman"/>
          <w:noProof/>
          <w:color w:val="000000" w:themeColor="text1"/>
          <w:sz w:val="22"/>
          <w:szCs w:val="22"/>
        </w:rPr>
        <w:t>During</w:t>
      </w:r>
      <w:r w:rsidRPr="00E14450">
        <w:rPr>
          <w:rFonts w:ascii="Times New Roman" w:hAnsi="Times New Roman" w:cs="Times New Roman"/>
          <w:noProof/>
          <w:color w:val="000000" w:themeColor="text1"/>
          <w:sz w:val="22"/>
          <w:szCs w:val="22"/>
        </w:rPr>
        <w:t xml:space="preserve"> culturing the thickness of the primary layer decreases. A mo</w:t>
      </w:r>
      <w:r>
        <w:rPr>
          <w:rFonts w:ascii="Times New Roman" w:hAnsi="Times New Roman" w:cs="Times New Roman"/>
          <w:noProof/>
          <w:color w:val="000000" w:themeColor="text1"/>
          <w:sz w:val="22"/>
          <w:szCs w:val="22"/>
        </w:rPr>
        <w:t>st</w:t>
      </w:r>
      <w:r w:rsidRPr="00E14450">
        <w:rPr>
          <w:rFonts w:ascii="Times New Roman" w:hAnsi="Times New Roman" w:cs="Times New Roman"/>
          <w:noProof/>
          <w:color w:val="000000" w:themeColor="text1"/>
          <w:sz w:val="22"/>
          <w:szCs w:val="22"/>
        </w:rPr>
        <w:t xml:space="preserve"> distinct change was observed in specimen #9006 cultured at the lowest pH condition (pH</w:t>
      </w:r>
      <w:r w:rsidRPr="00E14450">
        <w:rPr>
          <w:rFonts w:ascii="Times New Roman" w:hAnsi="Times New Roman" w:cs="Times New Roman"/>
          <w:noProof/>
          <w:color w:val="000000" w:themeColor="text1"/>
          <w:sz w:val="22"/>
          <w:szCs w:val="22"/>
          <w:vertAlign w:val="subscript"/>
        </w:rPr>
        <w:t>1</w:t>
      </w:r>
      <w:r w:rsidRPr="00E14450">
        <w:rPr>
          <w:rFonts w:ascii="Times New Roman" w:hAnsi="Times New Roman" w:cs="Times New Roman"/>
          <w:noProof/>
          <w:color w:val="000000" w:themeColor="text1"/>
          <w:sz w:val="22"/>
          <w:szCs w:val="22"/>
        </w:rPr>
        <w:t xml:space="preserve">: pH 7.6, and </w:t>
      </w:r>
      <w:r w:rsidRPr="00E14450">
        <w:rPr>
          <w:rFonts w:ascii="Times New Roman" w:hAnsi="Times New Roman" w:cs="Times New Roman"/>
          <w:color w:val="000000" w:themeColor="text1"/>
          <w:sz w:val="22"/>
          <w:szCs w:val="22"/>
        </w:rPr>
        <w:t>pH</w:t>
      </w:r>
      <w:r w:rsidRPr="00E14450">
        <w:rPr>
          <w:rFonts w:ascii="Times New Roman" w:hAnsi="Times New Roman" w:cs="Times New Roman"/>
          <w:color w:val="000000" w:themeColor="text1"/>
          <w:sz w:val="22"/>
          <w:szCs w:val="22"/>
          <w:vertAlign w:val="subscript"/>
        </w:rPr>
        <w:t>2</w:t>
      </w:r>
      <w:r w:rsidRPr="00E14450">
        <w:rPr>
          <w:rFonts w:ascii="Times New Roman" w:hAnsi="Times New Roman" w:cs="Times New Roman"/>
          <w:color w:val="000000" w:themeColor="text1"/>
          <w:sz w:val="22"/>
          <w:szCs w:val="22"/>
        </w:rPr>
        <w:t>: pH 7.35</w:t>
      </w:r>
      <w:r w:rsidRPr="00E14450">
        <w:rPr>
          <w:rFonts w:ascii="Times New Roman" w:hAnsi="Times New Roman" w:cs="Times New Roman"/>
          <w:noProof/>
          <w:color w:val="000000" w:themeColor="text1"/>
          <w:sz w:val="22"/>
          <w:szCs w:val="22"/>
        </w:rPr>
        <w:t xml:space="preserve">) followed by another progressive increase in both valves </w:t>
      </w:r>
      <w:r w:rsidRPr="001E1A08">
        <w:rPr>
          <w:rFonts w:ascii="Times New Roman" w:hAnsi="Times New Roman" w:cs="Times New Roman"/>
          <w:i/>
          <w:noProof/>
          <w:color w:val="000000" w:themeColor="text1"/>
          <w:sz w:val="22"/>
          <w:szCs w:val="22"/>
        </w:rPr>
        <w:t>during</w:t>
      </w:r>
      <w:r w:rsidR="001E1A08" w:rsidRPr="001E1A08">
        <w:rPr>
          <w:rFonts w:ascii="Times New Roman" w:hAnsi="Times New Roman" w:cs="Times New Roman"/>
          <w:color w:val="000000" w:themeColor="text1"/>
          <w:sz w:val="22"/>
          <w:szCs w:val="22"/>
        </w:rPr>
        <w:t>–</w:t>
      </w:r>
      <w:r w:rsidRPr="001E1A08">
        <w:rPr>
          <w:rFonts w:ascii="Times New Roman" w:hAnsi="Times New Roman" w:cs="Times New Roman"/>
          <w:i/>
          <w:noProof/>
          <w:color w:val="000000" w:themeColor="text1"/>
          <w:sz w:val="22"/>
          <w:szCs w:val="22"/>
        </w:rPr>
        <w:t>culturing</w:t>
      </w:r>
      <w:r w:rsidRPr="00E14450">
        <w:rPr>
          <w:rFonts w:ascii="Times New Roman" w:hAnsi="Times New Roman" w:cs="Times New Roman"/>
          <w:noProof/>
          <w:color w:val="000000" w:themeColor="text1"/>
          <w:sz w:val="22"/>
          <w:szCs w:val="22"/>
        </w:rPr>
        <w:t>. In contrast, the thickness of</w:t>
      </w:r>
      <w:r w:rsidRPr="00E14450">
        <w:rPr>
          <w:rFonts w:ascii="Times New Roman" w:hAnsi="Times New Roman" w:cs="Times New Roman"/>
          <w:color w:val="000000" w:themeColor="text1"/>
          <w:sz w:val="22"/>
          <w:szCs w:val="22"/>
        </w:rPr>
        <w:t xml:space="preserve"> the </w:t>
      </w:r>
      <w:r w:rsidRPr="00E14450">
        <w:rPr>
          <w:rFonts w:ascii="Times New Roman" w:hAnsi="Times New Roman" w:cs="Times New Roman"/>
          <w:noProof/>
          <w:color w:val="000000" w:themeColor="text1"/>
          <w:sz w:val="22"/>
          <w:szCs w:val="22"/>
        </w:rPr>
        <w:t>primary layer of the control condition specimen (#8005) remained stable (dorsal valve) or slightly decreased (</w:t>
      </w:r>
      <w:r w:rsidRPr="00E14450">
        <w:rPr>
          <w:rFonts w:ascii="Times New Roman" w:hAnsi="Times New Roman" w:cs="Times New Roman"/>
          <w:color w:val="000000" w:themeColor="text1"/>
          <w:sz w:val="22"/>
          <w:szCs w:val="22"/>
        </w:rPr>
        <w:t xml:space="preserve">Figure 6, </w:t>
      </w:r>
      <w:r w:rsidRPr="00E14450">
        <w:rPr>
          <w:rFonts w:ascii="Times New Roman" w:hAnsi="Times New Roman" w:cs="Times New Roman"/>
          <w:noProof/>
          <w:color w:val="000000" w:themeColor="text1"/>
          <w:sz w:val="22"/>
          <w:szCs w:val="22"/>
        </w:rPr>
        <w:t>ventral valve; Table 5).</w:t>
      </w:r>
    </w:p>
    <w:p w14:paraId="363B2BFC" w14:textId="55620B5C" w:rsidR="004A2195" w:rsidRPr="00434E22" w:rsidRDefault="004A2195" w:rsidP="004A2195">
      <w:pPr>
        <w:rPr>
          <w:rFonts w:ascii="Times New Roman" w:hAnsi="Times New Roman" w:cs="Times New Roman"/>
          <w:color w:val="000000" w:themeColor="text1"/>
          <w:sz w:val="20"/>
        </w:rPr>
      </w:pPr>
      <w:r w:rsidRPr="00434E22">
        <w:rPr>
          <w:rFonts w:ascii="Times New Roman" w:hAnsi="Times New Roman" w:cs="Times New Roman"/>
          <w:color w:val="000000" w:themeColor="text1"/>
          <w:sz w:val="20"/>
        </w:rPr>
        <w:t xml:space="preserve">Table 5. Statistical comparison of thickness of the primary layer </w:t>
      </w:r>
      <w:r w:rsidR="003A06C6" w:rsidRPr="00434E22">
        <w:rPr>
          <w:rFonts w:ascii="Times New Roman" w:hAnsi="Times New Roman" w:cs="Times New Roman"/>
          <w:color w:val="000000" w:themeColor="text1"/>
          <w:sz w:val="20"/>
        </w:rPr>
        <w:t xml:space="preserve">(μm) </w:t>
      </w:r>
      <w:r w:rsidRPr="00434E22">
        <w:rPr>
          <w:rFonts w:ascii="Times New Roman" w:hAnsi="Times New Roman" w:cs="Times New Roman"/>
          <w:color w:val="000000" w:themeColor="text1"/>
          <w:sz w:val="20"/>
        </w:rPr>
        <w:t xml:space="preserve">along </w:t>
      </w:r>
      <w:r w:rsidR="00B72FF5">
        <w:rPr>
          <w:rFonts w:ascii="Times New Roman" w:hAnsi="Times New Roman" w:cs="Times New Roman"/>
          <w:color w:val="000000" w:themeColor="text1"/>
          <w:sz w:val="20"/>
        </w:rPr>
        <w:t xml:space="preserve">the </w:t>
      </w:r>
      <w:r w:rsidRPr="00434E22">
        <w:rPr>
          <w:rFonts w:ascii="Times New Roman" w:hAnsi="Times New Roman" w:cs="Times New Roman"/>
          <w:color w:val="000000" w:themeColor="text1"/>
          <w:sz w:val="20"/>
        </w:rPr>
        <w:t xml:space="preserve">ontogenetic direction </w:t>
      </w:r>
      <w:r w:rsidR="00B72FF5">
        <w:rPr>
          <w:rFonts w:ascii="Times New Roman" w:hAnsi="Times New Roman" w:cs="Times New Roman" w:hint="eastAsia"/>
          <w:color w:val="000000" w:themeColor="text1"/>
          <w:sz w:val="20"/>
        </w:rPr>
        <w:t>of</w:t>
      </w:r>
      <w:r w:rsidRPr="00434E22">
        <w:rPr>
          <w:rFonts w:ascii="Times New Roman" w:hAnsi="Times New Roman" w:cs="Times New Roman"/>
          <w:color w:val="000000" w:themeColor="text1"/>
          <w:sz w:val="20"/>
        </w:rPr>
        <w:t xml:space="preserve"> both valves of </w:t>
      </w:r>
      <w:r w:rsidR="00B72FF5">
        <w:rPr>
          <w:rFonts w:ascii="Times New Roman" w:hAnsi="Times New Roman" w:cs="Times New Roman"/>
          <w:color w:val="000000" w:themeColor="text1"/>
          <w:sz w:val="20"/>
        </w:rPr>
        <w:t xml:space="preserve">specimens </w:t>
      </w:r>
      <w:r w:rsidRPr="00434E22">
        <w:rPr>
          <w:rFonts w:ascii="Times New Roman" w:hAnsi="Times New Roman" w:cs="Times New Roman"/>
          <w:color w:val="000000" w:themeColor="text1"/>
          <w:sz w:val="20"/>
        </w:rPr>
        <w:t>#8005 and #9006.</w:t>
      </w:r>
      <w:r w:rsidR="00AE6003">
        <w:rPr>
          <w:rFonts w:ascii="Times New Roman" w:hAnsi="Times New Roman" w:cs="Times New Roman"/>
          <w:color w:val="000000" w:themeColor="text1"/>
          <w:sz w:val="20"/>
        </w:rPr>
        <w:t xml:space="preserve"> </w:t>
      </w:r>
      <w:r w:rsidRPr="00434E22">
        <w:rPr>
          <w:rFonts w:ascii="Cambria Math" w:hAnsi="Cambria Math" w:cs="Cambria Math"/>
          <w:sz w:val="20"/>
          <w:szCs w:val="20"/>
        </w:rPr>
        <w:t>①</w:t>
      </w:r>
      <w:r w:rsidRPr="00434E22">
        <w:rPr>
          <w:rFonts w:ascii="Times New Roman" w:hAnsi="Times New Roman" w:cs="Times New Roman"/>
          <w:sz w:val="20"/>
          <w:szCs w:val="20"/>
        </w:rPr>
        <w:t>:</w:t>
      </w:r>
      <w:r w:rsidRPr="00434E22">
        <w:rPr>
          <w:rFonts w:ascii="Times New Roman" w:hAnsi="Times New Roman" w:cs="Times New Roman"/>
          <w:sz w:val="16"/>
          <w:szCs w:val="20"/>
        </w:rPr>
        <w:t xml:space="preserve"> </w:t>
      </w:r>
      <w:r w:rsidRPr="00434E22">
        <w:rPr>
          <w:rFonts w:ascii="Times New Roman" w:hAnsi="Times New Roman" w:cs="Times New Roman"/>
          <w:color w:val="000000" w:themeColor="text1"/>
          <w:sz w:val="20"/>
        </w:rPr>
        <w:t>Specific position</w:t>
      </w:r>
      <w:r w:rsidR="00C41C1B">
        <w:rPr>
          <w:rFonts w:ascii="Times New Roman" w:hAnsi="Times New Roman" w:cs="Times New Roman"/>
          <w:color w:val="000000" w:themeColor="text1"/>
          <w:sz w:val="20"/>
        </w:rPr>
        <w:t>s</w:t>
      </w:r>
      <w:r w:rsidRPr="00434E22">
        <w:rPr>
          <w:rFonts w:ascii="Times New Roman" w:hAnsi="Times New Roman" w:cs="Times New Roman"/>
          <w:color w:val="000000" w:themeColor="text1"/>
          <w:sz w:val="20"/>
        </w:rPr>
        <w:t xml:space="preserve"> </w:t>
      </w:r>
      <w:r w:rsidR="00C41C1B">
        <w:rPr>
          <w:rFonts w:ascii="Times New Roman" w:hAnsi="Times New Roman" w:cs="Times New Roman"/>
          <w:color w:val="000000" w:themeColor="text1"/>
          <w:sz w:val="20"/>
        </w:rPr>
        <w:t>see</w:t>
      </w:r>
      <w:r w:rsidRPr="00434E22">
        <w:rPr>
          <w:rFonts w:ascii="Times New Roman" w:hAnsi="Times New Roman" w:cs="Times New Roman"/>
          <w:color w:val="000000" w:themeColor="text1"/>
          <w:sz w:val="20"/>
        </w:rPr>
        <w:t xml:space="preserve"> Figure 6</w:t>
      </w:r>
      <w:r w:rsidR="00C41C1B">
        <w:rPr>
          <w:rFonts w:ascii="Times New Roman" w:hAnsi="Times New Roman" w:cs="Times New Roman"/>
          <w:color w:val="000000" w:themeColor="text1"/>
          <w:sz w:val="20"/>
        </w:rPr>
        <w:t xml:space="preserve">. </w:t>
      </w:r>
      <w:r w:rsidR="00C41C1B" w:rsidRPr="00C41C1B">
        <w:rPr>
          <w:rFonts w:ascii="Times New Roman" w:hAnsi="Times New Roman" w:cs="Times New Roman"/>
          <w:color w:val="000000" w:themeColor="text1"/>
          <w:sz w:val="20"/>
        </w:rPr>
        <w:t xml:space="preserve">N = number of </w:t>
      </w:r>
      <w:r w:rsidR="00C41C1B">
        <w:rPr>
          <w:rFonts w:ascii="Times New Roman" w:hAnsi="Times New Roman" w:cs="Times New Roman"/>
          <w:color w:val="000000" w:themeColor="text1"/>
          <w:sz w:val="20"/>
        </w:rPr>
        <w:t>measurement</w:t>
      </w:r>
      <w:r w:rsidR="00C41C1B" w:rsidRPr="00C41C1B">
        <w:rPr>
          <w:rFonts w:ascii="Times New Roman" w:hAnsi="Times New Roman" w:cs="Times New Roman"/>
          <w:color w:val="000000" w:themeColor="text1"/>
          <w:sz w:val="20"/>
        </w:rPr>
        <w:t xml:space="preserve">. </w:t>
      </w:r>
      <w:r w:rsidR="00C41C1B" w:rsidRPr="00434E22">
        <w:rPr>
          <w:rFonts w:ascii="Times New Roman" w:hAnsi="Times New Roman" w:cs="Times New Roman"/>
          <w:color w:val="000000" w:themeColor="text1"/>
          <w:sz w:val="20"/>
        </w:rPr>
        <w:t>Significant values (</w:t>
      </w:r>
      <w:r w:rsidR="00C41C1B" w:rsidRPr="00434E22">
        <w:rPr>
          <w:rFonts w:ascii="Times New Roman" w:hAnsi="Times New Roman" w:cs="Times New Roman"/>
          <w:i/>
          <w:color w:val="000000" w:themeColor="text1"/>
          <w:sz w:val="20"/>
        </w:rPr>
        <w:t>p</w:t>
      </w:r>
      <w:r w:rsidR="001E1A08" w:rsidRPr="00176161">
        <w:rPr>
          <w:rFonts w:ascii="Times New Roman" w:hAnsi="Times New Roman" w:cs="Times New Roman"/>
          <w:color w:val="000000" w:themeColor="text1"/>
          <w:sz w:val="20"/>
          <w:szCs w:val="20"/>
        </w:rPr>
        <w:t>–</w:t>
      </w:r>
      <w:r w:rsidR="00C41C1B" w:rsidRPr="00434E22">
        <w:rPr>
          <w:rFonts w:ascii="Times New Roman" w:hAnsi="Times New Roman" w:cs="Times New Roman"/>
          <w:color w:val="000000" w:themeColor="text1"/>
          <w:sz w:val="20"/>
        </w:rPr>
        <w:t>value ≤ 0.05) are marked in bold style.</w:t>
      </w:r>
    </w:p>
    <w:tbl>
      <w:tblPr>
        <w:tblStyle w:val="a3"/>
        <w:tblW w:w="9498" w:type="dxa"/>
        <w:jc w:val="center"/>
        <w:tblLayout w:type="fixed"/>
        <w:tblLook w:val="04A0" w:firstRow="1" w:lastRow="0" w:firstColumn="1" w:lastColumn="0" w:noHBand="0" w:noVBand="1"/>
      </w:tblPr>
      <w:tblGrid>
        <w:gridCol w:w="704"/>
        <w:gridCol w:w="851"/>
        <w:gridCol w:w="425"/>
        <w:gridCol w:w="779"/>
        <w:gridCol w:w="780"/>
        <w:gridCol w:w="779"/>
        <w:gridCol w:w="780"/>
        <w:gridCol w:w="1418"/>
        <w:gridCol w:w="2982"/>
      </w:tblGrid>
      <w:tr w:rsidR="004A2195" w:rsidRPr="009033B4" w14:paraId="50DEE18F" w14:textId="77777777" w:rsidTr="00A539D1">
        <w:trPr>
          <w:jc w:val="center"/>
        </w:trPr>
        <w:tc>
          <w:tcPr>
            <w:tcW w:w="704" w:type="dxa"/>
            <w:tcBorders>
              <w:top w:val="single" w:sz="4" w:space="0" w:color="auto"/>
              <w:left w:val="nil"/>
              <w:bottom w:val="single" w:sz="4" w:space="0" w:color="auto"/>
              <w:right w:val="nil"/>
            </w:tcBorders>
            <w:vAlign w:val="center"/>
          </w:tcPr>
          <w:p w14:paraId="17133BDD"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Sample</w:t>
            </w:r>
          </w:p>
        </w:tc>
        <w:tc>
          <w:tcPr>
            <w:tcW w:w="851" w:type="dxa"/>
            <w:tcBorders>
              <w:top w:val="single" w:sz="4" w:space="0" w:color="auto"/>
              <w:left w:val="nil"/>
              <w:bottom w:val="single" w:sz="4" w:space="0" w:color="auto"/>
              <w:right w:val="nil"/>
            </w:tcBorders>
            <w:vAlign w:val="center"/>
          </w:tcPr>
          <w:p w14:paraId="57EC548A"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Position</w:t>
            </w:r>
            <w:r w:rsidRPr="00FC26C0">
              <w:rPr>
                <w:rFonts w:ascii="Cambria Math" w:hAnsi="Cambria Math" w:cs="Cambria Math"/>
                <w:sz w:val="14"/>
                <w:szCs w:val="20"/>
                <w:vertAlign w:val="superscript"/>
              </w:rPr>
              <w:t>①</w:t>
            </w:r>
          </w:p>
        </w:tc>
        <w:tc>
          <w:tcPr>
            <w:tcW w:w="425" w:type="dxa"/>
            <w:tcBorders>
              <w:top w:val="single" w:sz="4" w:space="0" w:color="auto"/>
              <w:left w:val="nil"/>
              <w:bottom w:val="single" w:sz="4" w:space="0" w:color="auto"/>
              <w:right w:val="nil"/>
            </w:tcBorders>
            <w:vAlign w:val="center"/>
          </w:tcPr>
          <w:p w14:paraId="2074285F"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N</w:t>
            </w:r>
          </w:p>
        </w:tc>
        <w:tc>
          <w:tcPr>
            <w:tcW w:w="779" w:type="dxa"/>
            <w:tcBorders>
              <w:top w:val="single" w:sz="4" w:space="0" w:color="auto"/>
              <w:left w:val="nil"/>
              <w:bottom w:val="single" w:sz="4" w:space="0" w:color="auto"/>
              <w:right w:val="nil"/>
            </w:tcBorders>
            <w:vAlign w:val="center"/>
          </w:tcPr>
          <w:p w14:paraId="233D901E"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Mean</w:t>
            </w:r>
          </w:p>
        </w:tc>
        <w:tc>
          <w:tcPr>
            <w:tcW w:w="780" w:type="dxa"/>
            <w:tcBorders>
              <w:top w:val="single" w:sz="4" w:space="0" w:color="auto"/>
              <w:left w:val="nil"/>
              <w:bottom w:val="single" w:sz="4" w:space="0" w:color="auto"/>
              <w:right w:val="nil"/>
            </w:tcBorders>
            <w:vAlign w:val="center"/>
          </w:tcPr>
          <w:p w14:paraId="0BCE8CF1"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STD</w:t>
            </w:r>
          </w:p>
        </w:tc>
        <w:tc>
          <w:tcPr>
            <w:tcW w:w="779" w:type="dxa"/>
            <w:tcBorders>
              <w:top w:val="single" w:sz="4" w:space="0" w:color="auto"/>
              <w:left w:val="nil"/>
              <w:bottom w:val="single" w:sz="4" w:space="0" w:color="auto"/>
              <w:right w:val="nil"/>
            </w:tcBorders>
            <w:vAlign w:val="center"/>
          </w:tcPr>
          <w:p w14:paraId="0E01BC51"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Min</w:t>
            </w:r>
          </w:p>
        </w:tc>
        <w:tc>
          <w:tcPr>
            <w:tcW w:w="780" w:type="dxa"/>
            <w:tcBorders>
              <w:top w:val="single" w:sz="4" w:space="0" w:color="auto"/>
              <w:left w:val="nil"/>
              <w:bottom w:val="single" w:sz="4" w:space="0" w:color="auto"/>
              <w:right w:val="nil"/>
            </w:tcBorders>
            <w:vAlign w:val="center"/>
          </w:tcPr>
          <w:p w14:paraId="73A21CD4"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sz w:val="14"/>
                <w:szCs w:val="20"/>
              </w:rPr>
              <w:t>Max</w:t>
            </w:r>
          </w:p>
        </w:tc>
        <w:tc>
          <w:tcPr>
            <w:tcW w:w="1418" w:type="dxa"/>
            <w:tcBorders>
              <w:top w:val="single" w:sz="4" w:space="0" w:color="auto"/>
              <w:left w:val="nil"/>
              <w:bottom w:val="single" w:sz="4" w:space="0" w:color="auto"/>
              <w:right w:val="nil"/>
            </w:tcBorders>
            <w:vAlign w:val="center"/>
          </w:tcPr>
          <w:p w14:paraId="2D38F411"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i/>
                <w:sz w:val="14"/>
                <w:szCs w:val="20"/>
              </w:rPr>
              <w:t>p</w:t>
            </w:r>
            <w:r w:rsidRPr="00FC26C0">
              <w:rPr>
                <w:rFonts w:ascii="Times New Roman" w:hAnsi="Times New Roman" w:cs="Times New Roman"/>
                <w:sz w:val="14"/>
                <w:szCs w:val="20"/>
              </w:rPr>
              <w:t>-values</w:t>
            </w:r>
          </w:p>
        </w:tc>
        <w:tc>
          <w:tcPr>
            <w:tcW w:w="2982" w:type="dxa"/>
            <w:tcBorders>
              <w:top w:val="single" w:sz="4" w:space="0" w:color="auto"/>
              <w:left w:val="nil"/>
              <w:bottom w:val="single" w:sz="4" w:space="0" w:color="auto"/>
              <w:right w:val="nil"/>
            </w:tcBorders>
            <w:vAlign w:val="center"/>
          </w:tcPr>
          <w:p w14:paraId="7CF7FE2C" w14:textId="77777777" w:rsidR="004A2195" w:rsidRPr="00FC26C0" w:rsidRDefault="004A2195" w:rsidP="00A539D1">
            <w:pPr>
              <w:jc w:val="center"/>
              <w:rPr>
                <w:rFonts w:ascii="Times New Roman" w:hAnsi="Times New Roman" w:cs="Times New Roman"/>
                <w:sz w:val="14"/>
                <w:szCs w:val="20"/>
              </w:rPr>
            </w:pPr>
            <w:r w:rsidRPr="00FC26C0">
              <w:rPr>
                <w:rFonts w:ascii="Times New Roman" w:hAnsi="Times New Roman" w:cs="Times New Roman"/>
                <w:i/>
                <w:sz w:val="14"/>
                <w:szCs w:val="20"/>
              </w:rPr>
              <w:t>p</w:t>
            </w:r>
            <w:r w:rsidRPr="00FC26C0">
              <w:rPr>
                <w:rFonts w:ascii="Times New Roman" w:hAnsi="Times New Roman" w:cs="Times New Roman"/>
                <w:sz w:val="14"/>
                <w:szCs w:val="20"/>
              </w:rPr>
              <w:t>-values</w:t>
            </w:r>
          </w:p>
        </w:tc>
      </w:tr>
      <w:tr w:rsidR="004A2195" w:rsidRPr="0073159E" w14:paraId="6A1731AC" w14:textId="77777777" w:rsidTr="00A539D1">
        <w:trPr>
          <w:trHeight w:hRule="exact" w:val="227"/>
          <w:jc w:val="center"/>
        </w:trPr>
        <w:tc>
          <w:tcPr>
            <w:tcW w:w="704" w:type="dxa"/>
            <w:vMerge w:val="restart"/>
            <w:tcBorders>
              <w:top w:val="single" w:sz="4" w:space="0" w:color="auto"/>
              <w:left w:val="nil"/>
              <w:bottom w:val="nil"/>
              <w:right w:val="nil"/>
            </w:tcBorders>
            <w:vAlign w:val="center"/>
          </w:tcPr>
          <w:p w14:paraId="1180034B" w14:textId="75BA69B3" w:rsidR="004A2195" w:rsidRPr="009033B4" w:rsidRDefault="004A2195" w:rsidP="007B7A64">
            <w:pPr>
              <w:jc w:val="center"/>
              <w:rPr>
                <w:rFonts w:ascii="Times New Roman" w:hAnsi="Times New Roman" w:cs="Times New Roman"/>
                <w:sz w:val="14"/>
                <w:szCs w:val="20"/>
              </w:rPr>
            </w:pPr>
            <w:r w:rsidRPr="009033B4">
              <w:rPr>
                <w:rFonts w:ascii="Times New Roman" w:hAnsi="Times New Roman" w:cs="Times New Roman"/>
                <w:sz w:val="14"/>
                <w:szCs w:val="20"/>
              </w:rPr>
              <w:t>#8005</w:t>
            </w:r>
            <w:r w:rsidR="007B7A64">
              <w:rPr>
                <w:rFonts w:ascii="Times New Roman" w:hAnsi="Times New Roman" w:cs="Times New Roman"/>
                <w:sz w:val="14"/>
                <w:szCs w:val="20"/>
              </w:rPr>
              <w:t xml:space="preserve"> dorsal</w:t>
            </w:r>
          </w:p>
        </w:tc>
        <w:tc>
          <w:tcPr>
            <w:tcW w:w="851" w:type="dxa"/>
            <w:tcBorders>
              <w:top w:val="single" w:sz="4" w:space="0" w:color="auto"/>
              <w:left w:val="nil"/>
              <w:bottom w:val="nil"/>
              <w:right w:val="nil"/>
            </w:tcBorders>
            <w:vAlign w:val="center"/>
          </w:tcPr>
          <w:p w14:paraId="770B0DA3"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P</w:t>
            </w:r>
          </w:p>
        </w:tc>
        <w:tc>
          <w:tcPr>
            <w:tcW w:w="425" w:type="dxa"/>
            <w:tcBorders>
              <w:top w:val="single" w:sz="4" w:space="0" w:color="auto"/>
              <w:left w:val="nil"/>
              <w:bottom w:val="nil"/>
              <w:right w:val="nil"/>
            </w:tcBorders>
            <w:vAlign w:val="center"/>
          </w:tcPr>
          <w:p w14:paraId="7E172BA9"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w:t>
            </w:r>
          </w:p>
        </w:tc>
        <w:tc>
          <w:tcPr>
            <w:tcW w:w="779" w:type="dxa"/>
            <w:tcBorders>
              <w:top w:val="single" w:sz="4" w:space="0" w:color="auto"/>
              <w:left w:val="nil"/>
              <w:bottom w:val="nil"/>
              <w:right w:val="nil"/>
            </w:tcBorders>
            <w:vAlign w:val="center"/>
          </w:tcPr>
          <w:p w14:paraId="59F2DF9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11.82</w:t>
            </w:r>
          </w:p>
        </w:tc>
        <w:tc>
          <w:tcPr>
            <w:tcW w:w="780" w:type="dxa"/>
            <w:tcBorders>
              <w:top w:val="single" w:sz="4" w:space="0" w:color="auto"/>
              <w:left w:val="nil"/>
              <w:bottom w:val="nil"/>
              <w:right w:val="nil"/>
            </w:tcBorders>
            <w:vAlign w:val="center"/>
          </w:tcPr>
          <w:p w14:paraId="55778A2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1.05</w:t>
            </w:r>
          </w:p>
        </w:tc>
        <w:tc>
          <w:tcPr>
            <w:tcW w:w="779" w:type="dxa"/>
            <w:tcBorders>
              <w:top w:val="single" w:sz="4" w:space="0" w:color="auto"/>
              <w:left w:val="nil"/>
              <w:bottom w:val="nil"/>
              <w:right w:val="nil"/>
            </w:tcBorders>
            <w:vAlign w:val="center"/>
          </w:tcPr>
          <w:p w14:paraId="65FCCBA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10.55</w:t>
            </w:r>
          </w:p>
        </w:tc>
        <w:tc>
          <w:tcPr>
            <w:tcW w:w="780" w:type="dxa"/>
            <w:tcBorders>
              <w:top w:val="single" w:sz="4" w:space="0" w:color="auto"/>
              <w:left w:val="nil"/>
              <w:bottom w:val="nil"/>
              <w:right w:val="nil"/>
            </w:tcBorders>
            <w:vAlign w:val="center"/>
          </w:tcPr>
          <w:p w14:paraId="2E1D56F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13.02</w:t>
            </w:r>
          </w:p>
        </w:tc>
        <w:tc>
          <w:tcPr>
            <w:tcW w:w="1418" w:type="dxa"/>
            <w:vMerge w:val="restart"/>
            <w:tcBorders>
              <w:top w:val="single" w:sz="4" w:space="0" w:color="auto"/>
              <w:left w:val="nil"/>
              <w:bottom w:val="nil"/>
              <w:right w:val="nil"/>
            </w:tcBorders>
            <w:vAlign w:val="center"/>
          </w:tcPr>
          <w:p w14:paraId="369E8D16"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P vs C1 0.755</w:t>
            </w:r>
          </w:p>
          <w:p w14:paraId="7B975DC7" w14:textId="6F5EB8F1"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C1 vs C2 </w:t>
            </w:r>
            <w:r w:rsidRPr="005A3F90">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5A3F90">
              <w:rPr>
                <w:rFonts w:ascii="Times New Roman" w:hAnsi="Times New Roman" w:cs="Times New Roman"/>
                <w:b/>
                <w:sz w:val="16"/>
                <w:szCs w:val="20"/>
              </w:rPr>
              <w:t>0.001</w:t>
            </w:r>
          </w:p>
          <w:p w14:paraId="78F5A4DC"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C2 vs A1 </w:t>
            </w:r>
            <w:r w:rsidRPr="005A3F90">
              <w:rPr>
                <w:rFonts w:ascii="Times New Roman" w:hAnsi="Times New Roman" w:cs="Times New Roman"/>
                <w:b/>
                <w:sz w:val="16"/>
                <w:szCs w:val="20"/>
              </w:rPr>
              <w:t>0.033</w:t>
            </w:r>
          </w:p>
          <w:p w14:paraId="02C278A6"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A1 vs A2 0.726</w:t>
            </w:r>
          </w:p>
          <w:p w14:paraId="799B1AFE"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A2 vs A3 NA</w:t>
            </w:r>
          </w:p>
        </w:tc>
        <w:tc>
          <w:tcPr>
            <w:tcW w:w="2982" w:type="dxa"/>
            <w:vMerge w:val="restart"/>
            <w:tcBorders>
              <w:top w:val="single" w:sz="4" w:space="0" w:color="auto"/>
              <w:left w:val="nil"/>
              <w:bottom w:val="nil"/>
              <w:right w:val="nil"/>
            </w:tcBorders>
            <w:vAlign w:val="center"/>
          </w:tcPr>
          <w:p w14:paraId="708609AB" w14:textId="77777777" w:rsidR="004A2195" w:rsidRDefault="004A2195" w:rsidP="00A539D1">
            <w:pPr>
              <w:jc w:val="center"/>
              <w:rPr>
                <w:rFonts w:ascii="Times New Roman" w:hAnsi="Times New Roman" w:cs="Times New Roman"/>
                <w:sz w:val="16"/>
                <w:szCs w:val="20"/>
              </w:rPr>
            </w:pPr>
          </w:p>
          <w:p w14:paraId="612DC6C0" w14:textId="77777777" w:rsidR="004A2195" w:rsidRDefault="004A2195" w:rsidP="00A539D1">
            <w:pPr>
              <w:jc w:val="center"/>
              <w:rPr>
                <w:rFonts w:ascii="Times New Roman" w:hAnsi="Times New Roman" w:cs="Times New Roman"/>
                <w:sz w:val="16"/>
                <w:szCs w:val="20"/>
              </w:rPr>
            </w:pPr>
          </w:p>
          <w:p w14:paraId="342EA7AA" w14:textId="77777777" w:rsidR="004A2195" w:rsidRDefault="004A2195" w:rsidP="00A539D1">
            <w:pPr>
              <w:jc w:val="center"/>
              <w:rPr>
                <w:rFonts w:ascii="Times New Roman" w:hAnsi="Times New Roman" w:cs="Times New Roman"/>
                <w:sz w:val="16"/>
                <w:szCs w:val="20"/>
              </w:rPr>
            </w:pPr>
          </w:p>
          <w:p w14:paraId="4E67864D"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#8005DP vs #9006DP 0.120</w:t>
            </w:r>
          </w:p>
          <w:p w14:paraId="74980479" w14:textId="77777777" w:rsidR="004A2195" w:rsidRPr="00CB6C21" w:rsidRDefault="004A2195" w:rsidP="00A539D1">
            <w:pPr>
              <w:jc w:val="center"/>
              <w:rPr>
                <w:rFonts w:ascii="Times New Roman" w:hAnsi="Times New Roman" w:cs="Times New Roman"/>
                <w:sz w:val="16"/>
                <w:szCs w:val="20"/>
              </w:rPr>
            </w:pPr>
          </w:p>
          <w:p w14:paraId="06F08142" w14:textId="7AC4BE4C"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#8005DC1 vs #9006DC1 </w:t>
            </w:r>
            <w:r w:rsidRPr="005A3F90">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5A3F90">
              <w:rPr>
                <w:rFonts w:ascii="Times New Roman" w:hAnsi="Times New Roman" w:cs="Times New Roman"/>
                <w:b/>
                <w:sz w:val="16"/>
                <w:szCs w:val="20"/>
              </w:rPr>
              <w:t>0.001</w:t>
            </w:r>
          </w:p>
          <w:p w14:paraId="539B78A6" w14:textId="77777777" w:rsidR="004A2195" w:rsidRPr="00CB6C21" w:rsidRDefault="004A2195" w:rsidP="00A539D1">
            <w:pPr>
              <w:jc w:val="center"/>
              <w:rPr>
                <w:rFonts w:ascii="Times New Roman" w:hAnsi="Times New Roman" w:cs="Times New Roman"/>
                <w:sz w:val="16"/>
                <w:szCs w:val="20"/>
              </w:rPr>
            </w:pPr>
          </w:p>
          <w:p w14:paraId="0E705093" w14:textId="7F40FA06"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 xml:space="preserve">#8005DC2 vs #9006DC2 </w:t>
            </w:r>
            <w:r w:rsidRPr="005A3F90">
              <w:rPr>
                <w:rFonts w:ascii="Times New Roman" w:hAnsi="Times New Roman" w:cs="Times New Roman"/>
                <w:b/>
                <w:sz w:val="16"/>
                <w:szCs w:val="20"/>
                <w:lang w:val="it-IT"/>
              </w:rPr>
              <w:t>&lt;</w:t>
            </w:r>
            <w:r w:rsidR="00546623">
              <w:rPr>
                <w:rFonts w:ascii="Times New Roman" w:hAnsi="Times New Roman" w:cs="Times New Roman"/>
                <w:b/>
                <w:sz w:val="16"/>
                <w:szCs w:val="20"/>
                <w:lang w:val="it-IT"/>
              </w:rPr>
              <w:t xml:space="preserve"> </w:t>
            </w:r>
            <w:r w:rsidRPr="005A3F90">
              <w:rPr>
                <w:rFonts w:ascii="Times New Roman" w:hAnsi="Times New Roman" w:cs="Times New Roman"/>
                <w:b/>
                <w:sz w:val="16"/>
                <w:szCs w:val="20"/>
                <w:lang w:val="it-IT"/>
              </w:rPr>
              <w:t>0.001</w:t>
            </w:r>
          </w:p>
          <w:p w14:paraId="05CFC9D5" w14:textId="77777777" w:rsidR="004A2195" w:rsidRPr="00CB6C21" w:rsidRDefault="004A2195" w:rsidP="00A539D1">
            <w:pPr>
              <w:jc w:val="center"/>
              <w:rPr>
                <w:rFonts w:ascii="Times New Roman" w:hAnsi="Times New Roman" w:cs="Times New Roman"/>
                <w:sz w:val="16"/>
                <w:szCs w:val="20"/>
                <w:lang w:val="it-IT"/>
              </w:rPr>
            </w:pPr>
          </w:p>
          <w:p w14:paraId="0F7EAD39"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#8005DA1 vs #9006DA1 0.088</w:t>
            </w:r>
          </w:p>
          <w:p w14:paraId="09C82A11" w14:textId="77777777" w:rsidR="004A2195" w:rsidRPr="00CB6C21" w:rsidRDefault="004A2195" w:rsidP="00A539D1">
            <w:pPr>
              <w:jc w:val="center"/>
              <w:rPr>
                <w:rFonts w:ascii="Times New Roman" w:hAnsi="Times New Roman" w:cs="Times New Roman"/>
                <w:sz w:val="16"/>
                <w:szCs w:val="20"/>
                <w:lang w:val="it-IT"/>
              </w:rPr>
            </w:pPr>
          </w:p>
          <w:p w14:paraId="5F029728"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#8005DA2 vs #9006DA2 0.101</w:t>
            </w:r>
          </w:p>
          <w:p w14:paraId="016DB03A" w14:textId="77777777" w:rsidR="004A2195" w:rsidRPr="00CB6C21" w:rsidRDefault="004A2195" w:rsidP="00A539D1">
            <w:pPr>
              <w:jc w:val="center"/>
              <w:rPr>
                <w:rFonts w:ascii="Times New Roman" w:hAnsi="Times New Roman" w:cs="Times New Roman"/>
                <w:sz w:val="16"/>
                <w:szCs w:val="20"/>
                <w:lang w:val="it-IT"/>
              </w:rPr>
            </w:pPr>
          </w:p>
          <w:p w14:paraId="680E5A9D"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#8005DA3 vs #9006DA3 NA</w:t>
            </w:r>
          </w:p>
          <w:p w14:paraId="09B72610" w14:textId="77777777" w:rsidR="004A2195" w:rsidRPr="00CB6C21" w:rsidRDefault="004A2195" w:rsidP="00A539D1">
            <w:pPr>
              <w:jc w:val="center"/>
              <w:rPr>
                <w:rFonts w:ascii="Times New Roman" w:hAnsi="Times New Roman" w:cs="Times New Roman"/>
                <w:sz w:val="16"/>
                <w:szCs w:val="20"/>
                <w:lang w:val="it-IT"/>
              </w:rPr>
            </w:pPr>
          </w:p>
          <w:p w14:paraId="523BD767"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#8005VP vs #9006VP NA</w:t>
            </w:r>
          </w:p>
          <w:p w14:paraId="5CC36EF8" w14:textId="77777777" w:rsidR="004A2195" w:rsidRPr="00CB6C21" w:rsidRDefault="004A2195" w:rsidP="00A539D1">
            <w:pPr>
              <w:jc w:val="center"/>
              <w:rPr>
                <w:rFonts w:ascii="Times New Roman" w:hAnsi="Times New Roman" w:cs="Times New Roman"/>
                <w:sz w:val="16"/>
                <w:szCs w:val="20"/>
                <w:lang w:val="it-IT"/>
              </w:rPr>
            </w:pPr>
          </w:p>
          <w:p w14:paraId="50851727"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#8005VC1 vs #9006VC1 0.123</w:t>
            </w:r>
          </w:p>
          <w:p w14:paraId="1CD62510" w14:textId="77777777" w:rsidR="004A2195" w:rsidRPr="00CB6C21" w:rsidRDefault="004A2195" w:rsidP="00A539D1">
            <w:pPr>
              <w:jc w:val="center"/>
              <w:rPr>
                <w:rFonts w:ascii="Times New Roman" w:hAnsi="Times New Roman" w:cs="Times New Roman"/>
                <w:sz w:val="16"/>
                <w:szCs w:val="20"/>
                <w:lang w:val="it-IT"/>
              </w:rPr>
            </w:pPr>
          </w:p>
          <w:p w14:paraId="5E588DE2"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#8005VC2 vs #9006VC2 0.194</w:t>
            </w:r>
          </w:p>
          <w:p w14:paraId="0648045A" w14:textId="77777777" w:rsidR="004A2195" w:rsidRPr="00CB6C21" w:rsidRDefault="004A2195" w:rsidP="00A539D1">
            <w:pPr>
              <w:jc w:val="center"/>
              <w:rPr>
                <w:rFonts w:ascii="Times New Roman" w:hAnsi="Times New Roman" w:cs="Times New Roman"/>
                <w:sz w:val="16"/>
                <w:szCs w:val="20"/>
                <w:lang w:val="it-IT"/>
              </w:rPr>
            </w:pPr>
          </w:p>
          <w:p w14:paraId="13DB9DBB" w14:textId="12A92D71"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 xml:space="preserve">#8005VA1 vs #9006VA1 </w:t>
            </w:r>
            <w:r w:rsidRPr="007F33D8">
              <w:rPr>
                <w:rFonts w:ascii="Times New Roman" w:hAnsi="Times New Roman" w:cs="Times New Roman"/>
                <w:b/>
                <w:sz w:val="16"/>
                <w:szCs w:val="20"/>
                <w:lang w:val="it-IT"/>
              </w:rPr>
              <w:t>&lt;</w:t>
            </w:r>
            <w:r w:rsidR="00546623">
              <w:rPr>
                <w:rFonts w:ascii="Times New Roman" w:hAnsi="Times New Roman" w:cs="Times New Roman"/>
                <w:b/>
                <w:sz w:val="16"/>
                <w:szCs w:val="20"/>
                <w:lang w:val="it-IT"/>
              </w:rPr>
              <w:t xml:space="preserve"> </w:t>
            </w:r>
            <w:r w:rsidRPr="007F33D8">
              <w:rPr>
                <w:rFonts w:ascii="Times New Roman" w:hAnsi="Times New Roman" w:cs="Times New Roman"/>
                <w:b/>
                <w:sz w:val="16"/>
                <w:szCs w:val="20"/>
                <w:lang w:val="it-IT"/>
              </w:rPr>
              <w:t>0.001</w:t>
            </w:r>
          </w:p>
          <w:p w14:paraId="6B3EC8C7" w14:textId="77777777" w:rsidR="004A2195" w:rsidRPr="00CB6C21" w:rsidRDefault="004A2195" w:rsidP="00A539D1">
            <w:pPr>
              <w:jc w:val="center"/>
              <w:rPr>
                <w:rFonts w:ascii="Times New Roman" w:hAnsi="Times New Roman" w:cs="Times New Roman"/>
                <w:sz w:val="16"/>
                <w:szCs w:val="20"/>
                <w:lang w:val="it-IT"/>
              </w:rPr>
            </w:pPr>
          </w:p>
          <w:p w14:paraId="62A95CD2" w14:textId="77777777" w:rsidR="004A2195" w:rsidRPr="00CB6C21" w:rsidRDefault="004A2195" w:rsidP="00A539D1">
            <w:pPr>
              <w:jc w:val="center"/>
              <w:rPr>
                <w:rFonts w:ascii="Times New Roman" w:hAnsi="Times New Roman" w:cs="Times New Roman"/>
                <w:sz w:val="16"/>
                <w:szCs w:val="20"/>
                <w:lang w:val="it-IT"/>
              </w:rPr>
            </w:pPr>
            <w:r w:rsidRPr="00CB6C21">
              <w:rPr>
                <w:rFonts w:ascii="Times New Roman" w:hAnsi="Times New Roman" w:cs="Times New Roman"/>
                <w:sz w:val="16"/>
                <w:szCs w:val="20"/>
                <w:lang w:val="it-IT"/>
              </w:rPr>
              <w:t xml:space="preserve">#8005VA2 vs #9006VA2 </w:t>
            </w:r>
            <w:r w:rsidRPr="007F33D8">
              <w:rPr>
                <w:rFonts w:ascii="Times New Roman" w:hAnsi="Times New Roman" w:cs="Times New Roman"/>
                <w:b/>
                <w:sz w:val="16"/>
                <w:szCs w:val="20"/>
                <w:lang w:val="it-IT"/>
              </w:rPr>
              <w:t>0.007</w:t>
            </w:r>
          </w:p>
          <w:p w14:paraId="165ADF19" w14:textId="77777777" w:rsidR="004A2195" w:rsidRPr="00CB6C21" w:rsidRDefault="004A2195" w:rsidP="00A539D1">
            <w:pPr>
              <w:jc w:val="center"/>
              <w:rPr>
                <w:rFonts w:ascii="Times New Roman" w:hAnsi="Times New Roman" w:cs="Times New Roman"/>
                <w:sz w:val="16"/>
                <w:szCs w:val="20"/>
                <w:lang w:val="it-IT"/>
              </w:rPr>
            </w:pPr>
          </w:p>
          <w:p w14:paraId="372D90C2" w14:textId="77777777" w:rsidR="004A2195" w:rsidRPr="00067F68" w:rsidRDefault="004A2195" w:rsidP="00A539D1">
            <w:pPr>
              <w:jc w:val="center"/>
              <w:rPr>
                <w:rFonts w:ascii="Times New Roman" w:hAnsi="Times New Roman" w:cs="Times New Roman"/>
                <w:sz w:val="14"/>
                <w:szCs w:val="20"/>
                <w:lang w:val="it-IT"/>
              </w:rPr>
            </w:pPr>
            <w:r w:rsidRPr="00CB6C21">
              <w:rPr>
                <w:rFonts w:ascii="Times New Roman" w:hAnsi="Times New Roman" w:cs="Times New Roman"/>
                <w:sz w:val="16"/>
                <w:szCs w:val="20"/>
                <w:lang w:val="it-IT"/>
              </w:rPr>
              <w:t xml:space="preserve">#8005VA3 vs #9006VA3 </w:t>
            </w:r>
            <w:r w:rsidRPr="007F33D8">
              <w:rPr>
                <w:rFonts w:ascii="Times New Roman" w:hAnsi="Times New Roman" w:cs="Times New Roman"/>
                <w:b/>
                <w:sz w:val="16"/>
                <w:szCs w:val="20"/>
                <w:lang w:val="it-IT"/>
              </w:rPr>
              <w:t>0.027</w:t>
            </w:r>
          </w:p>
        </w:tc>
      </w:tr>
      <w:tr w:rsidR="004A2195" w:rsidRPr="009033B4" w14:paraId="67088C2F" w14:textId="77777777" w:rsidTr="00A539D1">
        <w:trPr>
          <w:trHeight w:hRule="exact" w:val="227"/>
          <w:jc w:val="center"/>
        </w:trPr>
        <w:tc>
          <w:tcPr>
            <w:tcW w:w="704" w:type="dxa"/>
            <w:vMerge/>
            <w:tcBorders>
              <w:top w:val="nil"/>
              <w:left w:val="nil"/>
              <w:bottom w:val="nil"/>
              <w:right w:val="nil"/>
            </w:tcBorders>
            <w:vAlign w:val="center"/>
          </w:tcPr>
          <w:p w14:paraId="16D99377" w14:textId="77777777" w:rsidR="004A2195" w:rsidRPr="00067F68" w:rsidRDefault="004A2195" w:rsidP="00A539D1">
            <w:pPr>
              <w:jc w:val="center"/>
              <w:rPr>
                <w:rFonts w:ascii="Times New Roman" w:hAnsi="Times New Roman" w:cs="Times New Roman"/>
                <w:sz w:val="14"/>
                <w:szCs w:val="20"/>
                <w:lang w:val="it-IT"/>
              </w:rPr>
            </w:pPr>
          </w:p>
        </w:tc>
        <w:tc>
          <w:tcPr>
            <w:tcW w:w="851" w:type="dxa"/>
            <w:tcBorders>
              <w:top w:val="nil"/>
              <w:left w:val="nil"/>
              <w:bottom w:val="nil"/>
              <w:right w:val="nil"/>
            </w:tcBorders>
            <w:vAlign w:val="center"/>
          </w:tcPr>
          <w:p w14:paraId="33FAF900"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C1</w:t>
            </w:r>
          </w:p>
        </w:tc>
        <w:tc>
          <w:tcPr>
            <w:tcW w:w="425" w:type="dxa"/>
            <w:tcBorders>
              <w:top w:val="nil"/>
              <w:left w:val="nil"/>
              <w:bottom w:val="nil"/>
              <w:right w:val="nil"/>
            </w:tcBorders>
            <w:vAlign w:val="center"/>
          </w:tcPr>
          <w:p w14:paraId="3E2F346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w:t>
            </w:r>
          </w:p>
        </w:tc>
        <w:tc>
          <w:tcPr>
            <w:tcW w:w="779" w:type="dxa"/>
            <w:tcBorders>
              <w:top w:val="nil"/>
              <w:left w:val="nil"/>
              <w:bottom w:val="nil"/>
              <w:right w:val="nil"/>
            </w:tcBorders>
            <w:vAlign w:val="center"/>
          </w:tcPr>
          <w:p w14:paraId="33F9AD6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11.40</w:t>
            </w:r>
          </w:p>
        </w:tc>
        <w:tc>
          <w:tcPr>
            <w:tcW w:w="780" w:type="dxa"/>
            <w:tcBorders>
              <w:top w:val="nil"/>
              <w:left w:val="nil"/>
              <w:bottom w:val="nil"/>
              <w:right w:val="nil"/>
            </w:tcBorders>
            <w:vAlign w:val="center"/>
          </w:tcPr>
          <w:p w14:paraId="0C7F2B4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2.29</w:t>
            </w:r>
          </w:p>
        </w:tc>
        <w:tc>
          <w:tcPr>
            <w:tcW w:w="779" w:type="dxa"/>
            <w:tcBorders>
              <w:top w:val="nil"/>
              <w:left w:val="nil"/>
              <w:bottom w:val="nil"/>
              <w:right w:val="nil"/>
            </w:tcBorders>
            <w:vAlign w:val="center"/>
          </w:tcPr>
          <w:p w14:paraId="05AC263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8.50</w:t>
            </w:r>
          </w:p>
        </w:tc>
        <w:tc>
          <w:tcPr>
            <w:tcW w:w="780" w:type="dxa"/>
            <w:tcBorders>
              <w:top w:val="nil"/>
              <w:left w:val="nil"/>
              <w:bottom w:val="nil"/>
              <w:right w:val="nil"/>
            </w:tcBorders>
            <w:vAlign w:val="center"/>
          </w:tcPr>
          <w:p w14:paraId="384333F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15.05</w:t>
            </w:r>
          </w:p>
        </w:tc>
        <w:tc>
          <w:tcPr>
            <w:tcW w:w="1418" w:type="dxa"/>
            <w:vMerge/>
            <w:tcBorders>
              <w:top w:val="nil"/>
              <w:left w:val="nil"/>
              <w:bottom w:val="nil"/>
              <w:right w:val="nil"/>
            </w:tcBorders>
            <w:vAlign w:val="center"/>
          </w:tcPr>
          <w:p w14:paraId="052D9414"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409674B8" w14:textId="77777777" w:rsidR="004A2195" w:rsidRPr="009033B4" w:rsidRDefault="004A2195" w:rsidP="00A539D1">
            <w:pPr>
              <w:jc w:val="center"/>
              <w:rPr>
                <w:rFonts w:ascii="Times New Roman" w:hAnsi="Times New Roman" w:cs="Times New Roman"/>
                <w:sz w:val="14"/>
                <w:szCs w:val="20"/>
              </w:rPr>
            </w:pPr>
          </w:p>
        </w:tc>
      </w:tr>
      <w:tr w:rsidR="004A2195" w:rsidRPr="009033B4" w14:paraId="7B2A65C3" w14:textId="77777777" w:rsidTr="00A539D1">
        <w:trPr>
          <w:trHeight w:hRule="exact" w:val="227"/>
          <w:jc w:val="center"/>
        </w:trPr>
        <w:tc>
          <w:tcPr>
            <w:tcW w:w="704" w:type="dxa"/>
            <w:vMerge/>
            <w:tcBorders>
              <w:top w:val="nil"/>
              <w:left w:val="nil"/>
              <w:bottom w:val="nil"/>
              <w:right w:val="nil"/>
            </w:tcBorders>
            <w:vAlign w:val="center"/>
          </w:tcPr>
          <w:p w14:paraId="4DF6E301"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136F87D7"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C2</w:t>
            </w:r>
          </w:p>
        </w:tc>
        <w:tc>
          <w:tcPr>
            <w:tcW w:w="425" w:type="dxa"/>
            <w:tcBorders>
              <w:top w:val="nil"/>
              <w:left w:val="nil"/>
              <w:bottom w:val="nil"/>
              <w:right w:val="nil"/>
            </w:tcBorders>
            <w:vAlign w:val="center"/>
          </w:tcPr>
          <w:p w14:paraId="38BAFAD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10</w:t>
            </w:r>
          </w:p>
        </w:tc>
        <w:tc>
          <w:tcPr>
            <w:tcW w:w="779" w:type="dxa"/>
            <w:tcBorders>
              <w:top w:val="nil"/>
              <w:left w:val="nil"/>
              <w:bottom w:val="nil"/>
              <w:right w:val="nil"/>
            </w:tcBorders>
            <w:vAlign w:val="center"/>
          </w:tcPr>
          <w:p w14:paraId="78365C6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28.99</w:t>
            </w:r>
          </w:p>
        </w:tc>
        <w:tc>
          <w:tcPr>
            <w:tcW w:w="780" w:type="dxa"/>
            <w:tcBorders>
              <w:top w:val="nil"/>
              <w:left w:val="nil"/>
              <w:bottom w:val="nil"/>
              <w:right w:val="nil"/>
            </w:tcBorders>
            <w:vAlign w:val="center"/>
          </w:tcPr>
          <w:p w14:paraId="5884BCA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4.79</w:t>
            </w:r>
          </w:p>
        </w:tc>
        <w:tc>
          <w:tcPr>
            <w:tcW w:w="779" w:type="dxa"/>
            <w:tcBorders>
              <w:top w:val="nil"/>
              <w:left w:val="nil"/>
              <w:bottom w:val="nil"/>
              <w:right w:val="nil"/>
            </w:tcBorders>
            <w:vAlign w:val="center"/>
          </w:tcPr>
          <w:p w14:paraId="7745503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22.15</w:t>
            </w:r>
          </w:p>
        </w:tc>
        <w:tc>
          <w:tcPr>
            <w:tcW w:w="780" w:type="dxa"/>
            <w:tcBorders>
              <w:top w:val="nil"/>
              <w:left w:val="nil"/>
              <w:bottom w:val="nil"/>
              <w:right w:val="nil"/>
            </w:tcBorders>
            <w:vAlign w:val="center"/>
          </w:tcPr>
          <w:p w14:paraId="3923451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36.65</w:t>
            </w:r>
          </w:p>
        </w:tc>
        <w:tc>
          <w:tcPr>
            <w:tcW w:w="1418" w:type="dxa"/>
            <w:vMerge/>
            <w:tcBorders>
              <w:top w:val="nil"/>
              <w:left w:val="nil"/>
              <w:bottom w:val="nil"/>
              <w:right w:val="nil"/>
            </w:tcBorders>
            <w:vAlign w:val="center"/>
          </w:tcPr>
          <w:p w14:paraId="191F628C"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641455BF" w14:textId="77777777" w:rsidR="004A2195" w:rsidRPr="009033B4" w:rsidRDefault="004A2195" w:rsidP="00A539D1">
            <w:pPr>
              <w:jc w:val="center"/>
              <w:rPr>
                <w:rFonts w:ascii="Times New Roman" w:hAnsi="Times New Roman" w:cs="Times New Roman"/>
                <w:sz w:val="14"/>
                <w:szCs w:val="20"/>
              </w:rPr>
            </w:pPr>
          </w:p>
        </w:tc>
      </w:tr>
      <w:tr w:rsidR="004A2195" w:rsidRPr="009033B4" w14:paraId="31FAE593" w14:textId="77777777" w:rsidTr="00A539D1">
        <w:trPr>
          <w:trHeight w:hRule="exact" w:val="227"/>
          <w:jc w:val="center"/>
        </w:trPr>
        <w:tc>
          <w:tcPr>
            <w:tcW w:w="704" w:type="dxa"/>
            <w:vMerge/>
            <w:tcBorders>
              <w:top w:val="nil"/>
              <w:left w:val="nil"/>
              <w:bottom w:val="nil"/>
              <w:right w:val="nil"/>
            </w:tcBorders>
            <w:vAlign w:val="center"/>
          </w:tcPr>
          <w:p w14:paraId="248EE0D4"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1853E994"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A1</w:t>
            </w:r>
          </w:p>
        </w:tc>
        <w:tc>
          <w:tcPr>
            <w:tcW w:w="425" w:type="dxa"/>
            <w:tcBorders>
              <w:top w:val="nil"/>
              <w:left w:val="nil"/>
              <w:bottom w:val="nil"/>
              <w:right w:val="nil"/>
            </w:tcBorders>
            <w:vAlign w:val="center"/>
          </w:tcPr>
          <w:p w14:paraId="66348DF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w:t>
            </w:r>
          </w:p>
        </w:tc>
        <w:tc>
          <w:tcPr>
            <w:tcW w:w="779" w:type="dxa"/>
            <w:tcBorders>
              <w:top w:val="nil"/>
              <w:left w:val="nil"/>
              <w:bottom w:val="nil"/>
              <w:right w:val="nil"/>
            </w:tcBorders>
            <w:vAlign w:val="center"/>
          </w:tcPr>
          <w:p w14:paraId="0936DCE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24.36</w:t>
            </w:r>
          </w:p>
        </w:tc>
        <w:tc>
          <w:tcPr>
            <w:tcW w:w="780" w:type="dxa"/>
            <w:tcBorders>
              <w:top w:val="nil"/>
              <w:left w:val="nil"/>
              <w:bottom w:val="nil"/>
              <w:right w:val="nil"/>
            </w:tcBorders>
            <w:vAlign w:val="center"/>
          </w:tcPr>
          <w:p w14:paraId="18C4544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2.52</w:t>
            </w:r>
          </w:p>
        </w:tc>
        <w:tc>
          <w:tcPr>
            <w:tcW w:w="779" w:type="dxa"/>
            <w:tcBorders>
              <w:top w:val="nil"/>
              <w:left w:val="nil"/>
              <w:bottom w:val="nil"/>
              <w:right w:val="nil"/>
            </w:tcBorders>
            <w:vAlign w:val="center"/>
          </w:tcPr>
          <w:p w14:paraId="3EE28FB2"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19.80</w:t>
            </w:r>
          </w:p>
        </w:tc>
        <w:tc>
          <w:tcPr>
            <w:tcW w:w="780" w:type="dxa"/>
            <w:tcBorders>
              <w:top w:val="nil"/>
              <w:left w:val="nil"/>
              <w:bottom w:val="nil"/>
              <w:right w:val="nil"/>
            </w:tcBorders>
            <w:vAlign w:val="center"/>
          </w:tcPr>
          <w:p w14:paraId="14AF805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27.06</w:t>
            </w:r>
          </w:p>
        </w:tc>
        <w:tc>
          <w:tcPr>
            <w:tcW w:w="1418" w:type="dxa"/>
            <w:vMerge/>
            <w:tcBorders>
              <w:top w:val="nil"/>
              <w:left w:val="nil"/>
              <w:bottom w:val="nil"/>
              <w:right w:val="nil"/>
            </w:tcBorders>
            <w:vAlign w:val="center"/>
          </w:tcPr>
          <w:p w14:paraId="2BDAAFC5"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7F95D435" w14:textId="77777777" w:rsidR="004A2195" w:rsidRPr="009033B4" w:rsidRDefault="004A2195" w:rsidP="00A539D1">
            <w:pPr>
              <w:jc w:val="center"/>
              <w:rPr>
                <w:rFonts w:ascii="Times New Roman" w:hAnsi="Times New Roman" w:cs="Times New Roman"/>
                <w:sz w:val="14"/>
                <w:szCs w:val="20"/>
              </w:rPr>
            </w:pPr>
          </w:p>
        </w:tc>
      </w:tr>
      <w:tr w:rsidR="004A2195" w:rsidRPr="009033B4" w14:paraId="26EE75F1" w14:textId="77777777" w:rsidTr="00A539D1">
        <w:trPr>
          <w:trHeight w:hRule="exact" w:val="227"/>
          <w:jc w:val="center"/>
        </w:trPr>
        <w:tc>
          <w:tcPr>
            <w:tcW w:w="704" w:type="dxa"/>
            <w:vMerge/>
            <w:tcBorders>
              <w:top w:val="nil"/>
              <w:left w:val="nil"/>
              <w:bottom w:val="nil"/>
              <w:right w:val="nil"/>
            </w:tcBorders>
            <w:vAlign w:val="center"/>
          </w:tcPr>
          <w:p w14:paraId="0145F6AC"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7414D5C9"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A2</w:t>
            </w:r>
          </w:p>
        </w:tc>
        <w:tc>
          <w:tcPr>
            <w:tcW w:w="425" w:type="dxa"/>
            <w:tcBorders>
              <w:top w:val="nil"/>
              <w:left w:val="nil"/>
              <w:bottom w:val="nil"/>
              <w:right w:val="nil"/>
            </w:tcBorders>
            <w:vAlign w:val="center"/>
          </w:tcPr>
          <w:p w14:paraId="5E5A6DC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7</w:t>
            </w:r>
          </w:p>
        </w:tc>
        <w:tc>
          <w:tcPr>
            <w:tcW w:w="779" w:type="dxa"/>
            <w:tcBorders>
              <w:top w:val="nil"/>
              <w:left w:val="nil"/>
              <w:bottom w:val="nil"/>
              <w:right w:val="nil"/>
            </w:tcBorders>
            <w:vAlign w:val="center"/>
          </w:tcPr>
          <w:p w14:paraId="4E32C7C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24.83</w:t>
            </w:r>
          </w:p>
        </w:tc>
        <w:tc>
          <w:tcPr>
            <w:tcW w:w="780" w:type="dxa"/>
            <w:tcBorders>
              <w:top w:val="nil"/>
              <w:left w:val="nil"/>
              <w:bottom w:val="nil"/>
              <w:right w:val="nil"/>
            </w:tcBorders>
            <w:vAlign w:val="center"/>
          </w:tcPr>
          <w:p w14:paraId="0D28197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2.15</w:t>
            </w:r>
          </w:p>
        </w:tc>
        <w:tc>
          <w:tcPr>
            <w:tcW w:w="779" w:type="dxa"/>
            <w:tcBorders>
              <w:top w:val="nil"/>
              <w:left w:val="nil"/>
              <w:bottom w:val="nil"/>
              <w:right w:val="nil"/>
            </w:tcBorders>
            <w:vAlign w:val="center"/>
          </w:tcPr>
          <w:p w14:paraId="56664FE2"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21.67</w:t>
            </w:r>
          </w:p>
        </w:tc>
        <w:tc>
          <w:tcPr>
            <w:tcW w:w="780" w:type="dxa"/>
            <w:tcBorders>
              <w:top w:val="nil"/>
              <w:left w:val="nil"/>
              <w:bottom w:val="nil"/>
              <w:right w:val="nil"/>
            </w:tcBorders>
            <w:vAlign w:val="center"/>
          </w:tcPr>
          <w:p w14:paraId="2E1386E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27.94</w:t>
            </w:r>
          </w:p>
        </w:tc>
        <w:tc>
          <w:tcPr>
            <w:tcW w:w="1418" w:type="dxa"/>
            <w:vMerge/>
            <w:tcBorders>
              <w:top w:val="nil"/>
              <w:left w:val="nil"/>
              <w:bottom w:val="nil"/>
              <w:right w:val="nil"/>
            </w:tcBorders>
            <w:vAlign w:val="center"/>
          </w:tcPr>
          <w:p w14:paraId="3E2AA0FC"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046EBA51" w14:textId="77777777" w:rsidR="004A2195" w:rsidRPr="009033B4" w:rsidRDefault="004A2195" w:rsidP="00A539D1">
            <w:pPr>
              <w:jc w:val="center"/>
              <w:rPr>
                <w:rFonts w:ascii="Times New Roman" w:hAnsi="Times New Roman" w:cs="Times New Roman"/>
                <w:sz w:val="14"/>
                <w:szCs w:val="20"/>
              </w:rPr>
            </w:pPr>
          </w:p>
        </w:tc>
      </w:tr>
      <w:tr w:rsidR="004A2195" w:rsidRPr="009033B4" w14:paraId="310E15A7" w14:textId="77777777" w:rsidTr="00A539D1">
        <w:trPr>
          <w:trHeight w:hRule="exact" w:val="227"/>
          <w:jc w:val="center"/>
        </w:trPr>
        <w:tc>
          <w:tcPr>
            <w:tcW w:w="704" w:type="dxa"/>
            <w:vMerge/>
            <w:tcBorders>
              <w:top w:val="nil"/>
              <w:left w:val="nil"/>
              <w:bottom w:val="nil"/>
              <w:right w:val="nil"/>
            </w:tcBorders>
            <w:vAlign w:val="center"/>
          </w:tcPr>
          <w:p w14:paraId="252F6117"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25AC6E39"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A3</w:t>
            </w:r>
          </w:p>
        </w:tc>
        <w:tc>
          <w:tcPr>
            <w:tcW w:w="425" w:type="dxa"/>
            <w:tcBorders>
              <w:top w:val="nil"/>
              <w:left w:val="nil"/>
              <w:bottom w:val="nil"/>
              <w:right w:val="nil"/>
            </w:tcBorders>
            <w:vAlign w:val="center"/>
          </w:tcPr>
          <w:p w14:paraId="630D436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w:t>
            </w:r>
          </w:p>
        </w:tc>
        <w:tc>
          <w:tcPr>
            <w:tcW w:w="779" w:type="dxa"/>
            <w:tcBorders>
              <w:top w:val="nil"/>
              <w:left w:val="nil"/>
              <w:bottom w:val="nil"/>
              <w:right w:val="nil"/>
            </w:tcBorders>
            <w:vAlign w:val="center"/>
          </w:tcPr>
          <w:p w14:paraId="0EDF467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21.77</w:t>
            </w:r>
          </w:p>
        </w:tc>
        <w:tc>
          <w:tcPr>
            <w:tcW w:w="780" w:type="dxa"/>
            <w:tcBorders>
              <w:top w:val="nil"/>
              <w:left w:val="nil"/>
              <w:bottom w:val="nil"/>
              <w:right w:val="nil"/>
            </w:tcBorders>
            <w:vAlign w:val="center"/>
          </w:tcPr>
          <w:p w14:paraId="26A0309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NA</w:t>
            </w:r>
          </w:p>
        </w:tc>
        <w:tc>
          <w:tcPr>
            <w:tcW w:w="779" w:type="dxa"/>
            <w:tcBorders>
              <w:top w:val="nil"/>
              <w:left w:val="nil"/>
              <w:bottom w:val="nil"/>
              <w:right w:val="nil"/>
            </w:tcBorders>
            <w:vAlign w:val="center"/>
          </w:tcPr>
          <w:p w14:paraId="6A7491A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NA</w:t>
            </w:r>
          </w:p>
        </w:tc>
        <w:tc>
          <w:tcPr>
            <w:tcW w:w="780" w:type="dxa"/>
            <w:tcBorders>
              <w:top w:val="nil"/>
              <w:left w:val="nil"/>
              <w:bottom w:val="nil"/>
              <w:right w:val="nil"/>
            </w:tcBorders>
            <w:vAlign w:val="center"/>
          </w:tcPr>
          <w:p w14:paraId="150599F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NA</w:t>
            </w:r>
          </w:p>
        </w:tc>
        <w:tc>
          <w:tcPr>
            <w:tcW w:w="1418" w:type="dxa"/>
            <w:vMerge/>
            <w:tcBorders>
              <w:top w:val="nil"/>
              <w:left w:val="nil"/>
              <w:bottom w:val="nil"/>
              <w:right w:val="nil"/>
            </w:tcBorders>
            <w:vAlign w:val="center"/>
          </w:tcPr>
          <w:p w14:paraId="12F0D687"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3C62B031" w14:textId="77777777" w:rsidR="004A2195" w:rsidRPr="009033B4" w:rsidRDefault="004A2195" w:rsidP="00A539D1">
            <w:pPr>
              <w:jc w:val="center"/>
              <w:rPr>
                <w:rFonts w:ascii="Times New Roman" w:hAnsi="Times New Roman" w:cs="Times New Roman"/>
                <w:sz w:val="14"/>
                <w:szCs w:val="20"/>
              </w:rPr>
            </w:pPr>
          </w:p>
        </w:tc>
      </w:tr>
      <w:tr w:rsidR="004A2195" w:rsidRPr="009033B4" w14:paraId="1AA6221F" w14:textId="77777777" w:rsidTr="00A539D1">
        <w:trPr>
          <w:trHeight w:hRule="exact" w:val="227"/>
          <w:jc w:val="center"/>
        </w:trPr>
        <w:tc>
          <w:tcPr>
            <w:tcW w:w="704" w:type="dxa"/>
            <w:tcBorders>
              <w:top w:val="nil"/>
              <w:left w:val="nil"/>
              <w:bottom w:val="nil"/>
              <w:right w:val="nil"/>
            </w:tcBorders>
            <w:vAlign w:val="center"/>
          </w:tcPr>
          <w:p w14:paraId="046176F2"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2A1CDC23" w14:textId="77777777" w:rsidR="004A2195" w:rsidRDefault="004A2195" w:rsidP="00A539D1">
            <w:pPr>
              <w:jc w:val="center"/>
              <w:rPr>
                <w:rFonts w:ascii="Times New Roman" w:hAnsi="Times New Roman" w:cs="Times New Roman"/>
                <w:sz w:val="14"/>
                <w:szCs w:val="20"/>
              </w:rPr>
            </w:pPr>
          </w:p>
        </w:tc>
        <w:tc>
          <w:tcPr>
            <w:tcW w:w="425" w:type="dxa"/>
            <w:tcBorders>
              <w:top w:val="nil"/>
              <w:left w:val="nil"/>
              <w:bottom w:val="nil"/>
              <w:right w:val="nil"/>
            </w:tcBorders>
            <w:vAlign w:val="center"/>
          </w:tcPr>
          <w:p w14:paraId="3035E35D"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1E60268D"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69B3B8CD"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2EC5788D"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68AE7829" w14:textId="77777777" w:rsidR="004A2195" w:rsidRPr="009033B4" w:rsidRDefault="004A2195" w:rsidP="00A539D1">
            <w:pPr>
              <w:jc w:val="center"/>
              <w:rPr>
                <w:rFonts w:ascii="Times New Roman" w:hAnsi="Times New Roman" w:cs="Times New Roman"/>
                <w:sz w:val="14"/>
                <w:szCs w:val="20"/>
              </w:rPr>
            </w:pPr>
          </w:p>
        </w:tc>
        <w:tc>
          <w:tcPr>
            <w:tcW w:w="1418" w:type="dxa"/>
            <w:tcBorders>
              <w:top w:val="nil"/>
              <w:left w:val="nil"/>
              <w:bottom w:val="nil"/>
              <w:right w:val="nil"/>
            </w:tcBorders>
            <w:vAlign w:val="center"/>
          </w:tcPr>
          <w:p w14:paraId="0844ACEB"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4DAA55B0" w14:textId="77777777" w:rsidR="004A2195" w:rsidRPr="009033B4" w:rsidRDefault="004A2195" w:rsidP="00A539D1">
            <w:pPr>
              <w:jc w:val="center"/>
              <w:rPr>
                <w:rFonts w:ascii="Times New Roman" w:hAnsi="Times New Roman" w:cs="Times New Roman"/>
                <w:sz w:val="14"/>
                <w:szCs w:val="20"/>
              </w:rPr>
            </w:pPr>
          </w:p>
        </w:tc>
      </w:tr>
      <w:tr w:rsidR="004A2195" w:rsidRPr="009033B4" w14:paraId="46165AA6" w14:textId="77777777" w:rsidTr="00A539D1">
        <w:trPr>
          <w:trHeight w:hRule="exact" w:val="227"/>
          <w:jc w:val="center"/>
        </w:trPr>
        <w:tc>
          <w:tcPr>
            <w:tcW w:w="704" w:type="dxa"/>
            <w:vMerge w:val="restart"/>
            <w:tcBorders>
              <w:top w:val="nil"/>
              <w:left w:val="nil"/>
              <w:bottom w:val="nil"/>
              <w:right w:val="nil"/>
            </w:tcBorders>
            <w:vAlign w:val="center"/>
          </w:tcPr>
          <w:p w14:paraId="7277C94A" w14:textId="4A73A317" w:rsidR="004A2195" w:rsidRPr="009033B4" w:rsidRDefault="004A2195" w:rsidP="007B7A64">
            <w:pPr>
              <w:jc w:val="center"/>
              <w:rPr>
                <w:rFonts w:ascii="Times New Roman" w:hAnsi="Times New Roman" w:cs="Times New Roman"/>
                <w:sz w:val="14"/>
                <w:szCs w:val="20"/>
              </w:rPr>
            </w:pPr>
            <w:r w:rsidRPr="009033B4">
              <w:rPr>
                <w:rFonts w:ascii="Times New Roman" w:hAnsi="Times New Roman" w:cs="Times New Roman"/>
                <w:sz w:val="14"/>
                <w:szCs w:val="20"/>
              </w:rPr>
              <w:lastRenderedPageBreak/>
              <w:t>#8005</w:t>
            </w:r>
            <w:r w:rsidR="007B7A64">
              <w:rPr>
                <w:rFonts w:ascii="Times New Roman" w:hAnsi="Times New Roman" w:cs="Times New Roman"/>
                <w:sz w:val="14"/>
                <w:szCs w:val="20"/>
              </w:rPr>
              <w:t xml:space="preserve"> ventral</w:t>
            </w:r>
          </w:p>
        </w:tc>
        <w:tc>
          <w:tcPr>
            <w:tcW w:w="851" w:type="dxa"/>
            <w:tcBorders>
              <w:top w:val="nil"/>
              <w:left w:val="nil"/>
              <w:bottom w:val="nil"/>
              <w:right w:val="nil"/>
            </w:tcBorders>
            <w:vAlign w:val="center"/>
          </w:tcPr>
          <w:p w14:paraId="78720767"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P</w:t>
            </w:r>
          </w:p>
        </w:tc>
        <w:tc>
          <w:tcPr>
            <w:tcW w:w="425" w:type="dxa"/>
            <w:tcBorders>
              <w:top w:val="nil"/>
              <w:left w:val="nil"/>
              <w:bottom w:val="nil"/>
              <w:right w:val="nil"/>
            </w:tcBorders>
            <w:vAlign w:val="center"/>
          </w:tcPr>
          <w:p w14:paraId="4992ED6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w:t>
            </w:r>
          </w:p>
        </w:tc>
        <w:tc>
          <w:tcPr>
            <w:tcW w:w="779" w:type="dxa"/>
            <w:tcBorders>
              <w:top w:val="nil"/>
              <w:left w:val="nil"/>
              <w:bottom w:val="nil"/>
              <w:right w:val="nil"/>
            </w:tcBorders>
            <w:vAlign w:val="center"/>
          </w:tcPr>
          <w:p w14:paraId="24AB8E4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17.64</w:t>
            </w:r>
          </w:p>
        </w:tc>
        <w:tc>
          <w:tcPr>
            <w:tcW w:w="780" w:type="dxa"/>
            <w:tcBorders>
              <w:top w:val="nil"/>
              <w:left w:val="nil"/>
              <w:bottom w:val="nil"/>
              <w:right w:val="nil"/>
            </w:tcBorders>
            <w:vAlign w:val="center"/>
          </w:tcPr>
          <w:p w14:paraId="647DC9D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2.36</w:t>
            </w:r>
          </w:p>
        </w:tc>
        <w:tc>
          <w:tcPr>
            <w:tcW w:w="779" w:type="dxa"/>
            <w:tcBorders>
              <w:top w:val="nil"/>
              <w:left w:val="nil"/>
              <w:bottom w:val="nil"/>
              <w:right w:val="nil"/>
            </w:tcBorders>
            <w:vAlign w:val="center"/>
          </w:tcPr>
          <w:p w14:paraId="48B49EE9"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15.28</w:t>
            </w:r>
          </w:p>
        </w:tc>
        <w:tc>
          <w:tcPr>
            <w:tcW w:w="780" w:type="dxa"/>
            <w:tcBorders>
              <w:top w:val="nil"/>
              <w:left w:val="nil"/>
              <w:bottom w:val="nil"/>
              <w:right w:val="nil"/>
            </w:tcBorders>
            <w:vAlign w:val="center"/>
          </w:tcPr>
          <w:p w14:paraId="544122C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20</w:t>
            </w:r>
          </w:p>
        </w:tc>
        <w:tc>
          <w:tcPr>
            <w:tcW w:w="1418" w:type="dxa"/>
            <w:vMerge w:val="restart"/>
            <w:tcBorders>
              <w:top w:val="nil"/>
              <w:left w:val="nil"/>
              <w:bottom w:val="nil"/>
              <w:right w:val="nil"/>
            </w:tcBorders>
            <w:vAlign w:val="center"/>
          </w:tcPr>
          <w:p w14:paraId="61DF960A"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P vs C1 NA</w:t>
            </w:r>
          </w:p>
          <w:p w14:paraId="598BD97E" w14:textId="2183EF7D"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C1 vs C2 </w:t>
            </w:r>
            <w:r w:rsidRPr="005A3F90">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5A3F90">
              <w:rPr>
                <w:rFonts w:ascii="Times New Roman" w:hAnsi="Times New Roman" w:cs="Times New Roman"/>
                <w:b/>
                <w:sz w:val="16"/>
                <w:szCs w:val="20"/>
              </w:rPr>
              <w:t>0.001</w:t>
            </w:r>
          </w:p>
          <w:p w14:paraId="6523AB23"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C2 vs A1 </w:t>
            </w:r>
            <w:r w:rsidRPr="005A3F90">
              <w:rPr>
                <w:rFonts w:ascii="Times New Roman" w:hAnsi="Times New Roman" w:cs="Times New Roman"/>
                <w:b/>
                <w:sz w:val="16"/>
                <w:szCs w:val="20"/>
              </w:rPr>
              <w:t>0.028</w:t>
            </w:r>
          </w:p>
          <w:p w14:paraId="24693AED"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A1 vs A2 0.289</w:t>
            </w:r>
          </w:p>
          <w:p w14:paraId="74066E6F"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A2 vs A3 </w:t>
            </w:r>
            <w:r w:rsidRPr="005A3F90">
              <w:rPr>
                <w:rFonts w:ascii="Times New Roman" w:hAnsi="Times New Roman" w:cs="Times New Roman"/>
                <w:b/>
                <w:sz w:val="16"/>
                <w:szCs w:val="20"/>
              </w:rPr>
              <w:t>0.017</w:t>
            </w:r>
          </w:p>
        </w:tc>
        <w:tc>
          <w:tcPr>
            <w:tcW w:w="2982" w:type="dxa"/>
            <w:vMerge/>
            <w:tcBorders>
              <w:top w:val="nil"/>
              <w:left w:val="nil"/>
              <w:bottom w:val="nil"/>
              <w:right w:val="nil"/>
            </w:tcBorders>
            <w:vAlign w:val="center"/>
          </w:tcPr>
          <w:p w14:paraId="35C79E72" w14:textId="77777777" w:rsidR="004A2195" w:rsidRPr="009033B4" w:rsidRDefault="004A2195" w:rsidP="00A539D1">
            <w:pPr>
              <w:jc w:val="center"/>
              <w:rPr>
                <w:rFonts w:ascii="Times New Roman" w:hAnsi="Times New Roman" w:cs="Times New Roman"/>
                <w:sz w:val="14"/>
                <w:szCs w:val="20"/>
              </w:rPr>
            </w:pPr>
          </w:p>
        </w:tc>
      </w:tr>
      <w:tr w:rsidR="004A2195" w:rsidRPr="009033B4" w14:paraId="6E0E4E24" w14:textId="77777777" w:rsidTr="00A539D1">
        <w:trPr>
          <w:trHeight w:hRule="exact" w:val="227"/>
          <w:jc w:val="center"/>
        </w:trPr>
        <w:tc>
          <w:tcPr>
            <w:tcW w:w="704" w:type="dxa"/>
            <w:vMerge/>
            <w:tcBorders>
              <w:top w:val="nil"/>
              <w:left w:val="nil"/>
              <w:bottom w:val="nil"/>
              <w:right w:val="nil"/>
            </w:tcBorders>
            <w:vAlign w:val="center"/>
          </w:tcPr>
          <w:p w14:paraId="62A066F9"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3E9B420A"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C1</w:t>
            </w:r>
          </w:p>
        </w:tc>
        <w:tc>
          <w:tcPr>
            <w:tcW w:w="425" w:type="dxa"/>
            <w:tcBorders>
              <w:top w:val="nil"/>
              <w:left w:val="nil"/>
              <w:bottom w:val="nil"/>
              <w:right w:val="nil"/>
            </w:tcBorders>
            <w:vAlign w:val="center"/>
          </w:tcPr>
          <w:p w14:paraId="65413C7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6</w:t>
            </w:r>
          </w:p>
        </w:tc>
        <w:tc>
          <w:tcPr>
            <w:tcW w:w="779" w:type="dxa"/>
            <w:tcBorders>
              <w:top w:val="nil"/>
              <w:left w:val="nil"/>
              <w:bottom w:val="nil"/>
              <w:right w:val="nil"/>
            </w:tcBorders>
            <w:vAlign w:val="center"/>
          </w:tcPr>
          <w:p w14:paraId="12B9A25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13.68</w:t>
            </w:r>
          </w:p>
        </w:tc>
        <w:tc>
          <w:tcPr>
            <w:tcW w:w="780" w:type="dxa"/>
            <w:tcBorders>
              <w:top w:val="nil"/>
              <w:left w:val="nil"/>
              <w:bottom w:val="nil"/>
              <w:right w:val="nil"/>
            </w:tcBorders>
            <w:vAlign w:val="center"/>
          </w:tcPr>
          <w:p w14:paraId="76956F7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3.96</w:t>
            </w:r>
          </w:p>
        </w:tc>
        <w:tc>
          <w:tcPr>
            <w:tcW w:w="779" w:type="dxa"/>
            <w:tcBorders>
              <w:top w:val="nil"/>
              <w:left w:val="nil"/>
              <w:bottom w:val="nil"/>
              <w:right w:val="nil"/>
            </w:tcBorders>
            <w:vAlign w:val="center"/>
          </w:tcPr>
          <w:p w14:paraId="5DE136B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8.50</w:t>
            </w:r>
          </w:p>
        </w:tc>
        <w:tc>
          <w:tcPr>
            <w:tcW w:w="780" w:type="dxa"/>
            <w:tcBorders>
              <w:top w:val="nil"/>
              <w:left w:val="nil"/>
              <w:bottom w:val="nil"/>
              <w:right w:val="nil"/>
            </w:tcBorders>
            <w:vAlign w:val="center"/>
          </w:tcPr>
          <w:p w14:paraId="23FCDD4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20.52</w:t>
            </w:r>
          </w:p>
        </w:tc>
        <w:tc>
          <w:tcPr>
            <w:tcW w:w="1418" w:type="dxa"/>
            <w:vMerge/>
            <w:tcBorders>
              <w:top w:val="nil"/>
              <w:left w:val="nil"/>
              <w:bottom w:val="nil"/>
              <w:right w:val="nil"/>
            </w:tcBorders>
            <w:vAlign w:val="center"/>
          </w:tcPr>
          <w:p w14:paraId="36C1BB9E"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41477989" w14:textId="77777777" w:rsidR="004A2195" w:rsidRPr="009033B4" w:rsidRDefault="004A2195" w:rsidP="00A539D1">
            <w:pPr>
              <w:jc w:val="center"/>
              <w:rPr>
                <w:rFonts w:ascii="Times New Roman" w:hAnsi="Times New Roman" w:cs="Times New Roman"/>
                <w:sz w:val="14"/>
                <w:szCs w:val="20"/>
              </w:rPr>
            </w:pPr>
          </w:p>
        </w:tc>
      </w:tr>
      <w:tr w:rsidR="004A2195" w:rsidRPr="009033B4" w14:paraId="190FB2DB" w14:textId="77777777" w:rsidTr="00A539D1">
        <w:trPr>
          <w:trHeight w:hRule="exact" w:val="227"/>
          <w:jc w:val="center"/>
        </w:trPr>
        <w:tc>
          <w:tcPr>
            <w:tcW w:w="704" w:type="dxa"/>
            <w:vMerge/>
            <w:tcBorders>
              <w:top w:val="nil"/>
              <w:left w:val="nil"/>
              <w:bottom w:val="nil"/>
              <w:right w:val="nil"/>
            </w:tcBorders>
            <w:vAlign w:val="center"/>
          </w:tcPr>
          <w:p w14:paraId="35D89EF5"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5256FBCA"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C2</w:t>
            </w:r>
          </w:p>
        </w:tc>
        <w:tc>
          <w:tcPr>
            <w:tcW w:w="425" w:type="dxa"/>
            <w:tcBorders>
              <w:top w:val="nil"/>
              <w:left w:val="nil"/>
              <w:bottom w:val="nil"/>
              <w:right w:val="nil"/>
            </w:tcBorders>
            <w:vAlign w:val="center"/>
          </w:tcPr>
          <w:p w14:paraId="6E06459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w:t>
            </w:r>
          </w:p>
        </w:tc>
        <w:tc>
          <w:tcPr>
            <w:tcW w:w="779" w:type="dxa"/>
            <w:tcBorders>
              <w:top w:val="nil"/>
              <w:left w:val="nil"/>
              <w:bottom w:val="nil"/>
              <w:right w:val="nil"/>
            </w:tcBorders>
            <w:vAlign w:val="center"/>
          </w:tcPr>
          <w:p w14:paraId="01A9214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47.57</w:t>
            </w:r>
          </w:p>
        </w:tc>
        <w:tc>
          <w:tcPr>
            <w:tcW w:w="780" w:type="dxa"/>
            <w:tcBorders>
              <w:top w:val="nil"/>
              <w:left w:val="nil"/>
              <w:bottom w:val="nil"/>
              <w:right w:val="nil"/>
            </w:tcBorders>
            <w:vAlign w:val="center"/>
          </w:tcPr>
          <w:p w14:paraId="506D7B4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2.49</w:t>
            </w:r>
          </w:p>
        </w:tc>
        <w:tc>
          <w:tcPr>
            <w:tcW w:w="779" w:type="dxa"/>
            <w:tcBorders>
              <w:top w:val="nil"/>
              <w:left w:val="nil"/>
              <w:bottom w:val="nil"/>
              <w:right w:val="nil"/>
            </w:tcBorders>
            <w:vAlign w:val="center"/>
          </w:tcPr>
          <w:p w14:paraId="131F234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42.55</w:t>
            </w:r>
          </w:p>
        </w:tc>
        <w:tc>
          <w:tcPr>
            <w:tcW w:w="780" w:type="dxa"/>
            <w:tcBorders>
              <w:top w:val="nil"/>
              <w:left w:val="nil"/>
              <w:bottom w:val="nil"/>
              <w:right w:val="nil"/>
            </w:tcBorders>
            <w:vAlign w:val="center"/>
          </w:tcPr>
          <w:p w14:paraId="2C98D02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50.27</w:t>
            </w:r>
          </w:p>
        </w:tc>
        <w:tc>
          <w:tcPr>
            <w:tcW w:w="1418" w:type="dxa"/>
            <w:vMerge/>
            <w:tcBorders>
              <w:top w:val="nil"/>
              <w:left w:val="nil"/>
              <w:bottom w:val="nil"/>
              <w:right w:val="nil"/>
            </w:tcBorders>
            <w:vAlign w:val="center"/>
          </w:tcPr>
          <w:p w14:paraId="7D7649F2"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3DFFCAB1" w14:textId="77777777" w:rsidR="004A2195" w:rsidRPr="009033B4" w:rsidRDefault="004A2195" w:rsidP="00A539D1">
            <w:pPr>
              <w:jc w:val="center"/>
              <w:rPr>
                <w:rFonts w:ascii="Times New Roman" w:hAnsi="Times New Roman" w:cs="Times New Roman"/>
                <w:sz w:val="14"/>
                <w:szCs w:val="20"/>
              </w:rPr>
            </w:pPr>
          </w:p>
        </w:tc>
      </w:tr>
      <w:tr w:rsidR="004A2195" w:rsidRPr="009033B4" w14:paraId="5DD72A7F" w14:textId="77777777" w:rsidTr="00A539D1">
        <w:trPr>
          <w:trHeight w:hRule="exact" w:val="227"/>
          <w:jc w:val="center"/>
        </w:trPr>
        <w:tc>
          <w:tcPr>
            <w:tcW w:w="704" w:type="dxa"/>
            <w:vMerge/>
            <w:tcBorders>
              <w:top w:val="nil"/>
              <w:left w:val="nil"/>
              <w:bottom w:val="nil"/>
              <w:right w:val="nil"/>
            </w:tcBorders>
            <w:vAlign w:val="center"/>
          </w:tcPr>
          <w:p w14:paraId="0A4D4B23"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52482D72"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A1</w:t>
            </w:r>
          </w:p>
        </w:tc>
        <w:tc>
          <w:tcPr>
            <w:tcW w:w="425" w:type="dxa"/>
            <w:tcBorders>
              <w:top w:val="nil"/>
              <w:left w:val="nil"/>
              <w:bottom w:val="nil"/>
              <w:right w:val="nil"/>
            </w:tcBorders>
            <w:vAlign w:val="center"/>
          </w:tcPr>
          <w:p w14:paraId="36043CF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w:t>
            </w:r>
          </w:p>
        </w:tc>
        <w:tc>
          <w:tcPr>
            <w:tcW w:w="779" w:type="dxa"/>
            <w:tcBorders>
              <w:top w:val="nil"/>
              <w:left w:val="nil"/>
              <w:bottom w:val="nil"/>
              <w:right w:val="nil"/>
            </w:tcBorders>
            <w:vAlign w:val="center"/>
          </w:tcPr>
          <w:p w14:paraId="5BA2AAD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44.18</w:t>
            </w:r>
          </w:p>
        </w:tc>
        <w:tc>
          <w:tcPr>
            <w:tcW w:w="780" w:type="dxa"/>
            <w:tcBorders>
              <w:top w:val="nil"/>
              <w:left w:val="nil"/>
              <w:bottom w:val="nil"/>
              <w:right w:val="nil"/>
            </w:tcBorders>
            <w:vAlign w:val="center"/>
          </w:tcPr>
          <w:p w14:paraId="0A7FCF6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2.68</w:t>
            </w:r>
          </w:p>
        </w:tc>
        <w:tc>
          <w:tcPr>
            <w:tcW w:w="779" w:type="dxa"/>
            <w:tcBorders>
              <w:top w:val="nil"/>
              <w:left w:val="nil"/>
              <w:bottom w:val="nil"/>
              <w:right w:val="nil"/>
            </w:tcBorders>
            <w:vAlign w:val="center"/>
          </w:tcPr>
          <w:p w14:paraId="64451E4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38.33</w:t>
            </w:r>
          </w:p>
        </w:tc>
        <w:tc>
          <w:tcPr>
            <w:tcW w:w="780" w:type="dxa"/>
            <w:tcBorders>
              <w:top w:val="nil"/>
              <w:left w:val="nil"/>
              <w:bottom w:val="nil"/>
              <w:right w:val="nil"/>
            </w:tcBorders>
            <w:vAlign w:val="center"/>
          </w:tcPr>
          <w:p w14:paraId="4AA66A0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47.98</w:t>
            </w:r>
          </w:p>
        </w:tc>
        <w:tc>
          <w:tcPr>
            <w:tcW w:w="1418" w:type="dxa"/>
            <w:vMerge/>
            <w:tcBorders>
              <w:top w:val="nil"/>
              <w:left w:val="nil"/>
              <w:bottom w:val="nil"/>
              <w:right w:val="nil"/>
            </w:tcBorders>
            <w:vAlign w:val="center"/>
          </w:tcPr>
          <w:p w14:paraId="6D3F1E4E"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297A8F46" w14:textId="77777777" w:rsidR="004A2195" w:rsidRPr="009033B4" w:rsidRDefault="004A2195" w:rsidP="00A539D1">
            <w:pPr>
              <w:jc w:val="center"/>
              <w:rPr>
                <w:rFonts w:ascii="Times New Roman" w:hAnsi="Times New Roman" w:cs="Times New Roman"/>
                <w:sz w:val="14"/>
                <w:szCs w:val="20"/>
              </w:rPr>
            </w:pPr>
          </w:p>
        </w:tc>
      </w:tr>
      <w:tr w:rsidR="004A2195" w:rsidRPr="009033B4" w14:paraId="25EF8FA1" w14:textId="77777777" w:rsidTr="00A539D1">
        <w:trPr>
          <w:trHeight w:hRule="exact" w:val="227"/>
          <w:jc w:val="center"/>
        </w:trPr>
        <w:tc>
          <w:tcPr>
            <w:tcW w:w="704" w:type="dxa"/>
            <w:vMerge/>
            <w:tcBorders>
              <w:top w:val="nil"/>
              <w:left w:val="nil"/>
              <w:bottom w:val="nil"/>
              <w:right w:val="nil"/>
            </w:tcBorders>
            <w:vAlign w:val="center"/>
          </w:tcPr>
          <w:p w14:paraId="22864193"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138E6C69"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A2</w:t>
            </w:r>
          </w:p>
        </w:tc>
        <w:tc>
          <w:tcPr>
            <w:tcW w:w="425" w:type="dxa"/>
            <w:tcBorders>
              <w:top w:val="nil"/>
              <w:left w:val="nil"/>
              <w:bottom w:val="nil"/>
              <w:right w:val="nil"/>
            </w:tcBorders>
            <w:vAlign w:val="center"/>
          </w:tcPr>
          <w:p w14:paraId="59E1C0F9"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6</w:t>
            </w:r>
          </w:p>
        </w:tc>
        <w:tc>
          <w:tcPr>
            <w:tcW w:w="779" w:type="dxa"/>
            <w:tcBorders>
              <w:top w:val="nil"/>
              <w:left w:val="nil"/>
              <w:bottom w:val="nil"/>
              <w:right w:val="nil"/>
            </w:tcBorders>
            <w:vAlign w:val="center"/>
          </w:tcPr>
          <w:p w14:paraId="44B4FF9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42.09</w:t>
            </w:r>
          </w:p>
        </w:tc>
        <w:tc>
          <w:tcPr>
            <w:tcW w:w="780" w:type="dxa"/>
            <w:tcBorders>
              <w:top w:val="nil"/>
              <w:left w:val="nil"/>
              <w:bottom w:val="nil"/>
              <w:right w:val="nil"/>
            </w:tcBorders>
            <w:vAlign w:val="center"/>
          </w:tcPr>
          <w:p w14:paraId="6EBD928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3.85</w:t>
            </w:r>
          </w:p>
        </w:tc>
        <w:tc>
          <w:tcPr>
            <w:tcW w:w="779" w:type="dxa"/>
            <w:tcBorders>
              <w:top w:val="nil"/>
              <w:left w:val="nil"/>
              <w:bottom w:val="nil"/>
              <w:right w:val="nil"/>
            </w:tcBorders>
            <w:vAlign w:val="center"/>
          </w:tcPr>
          <w:p w14:paraId="79AC177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36.06</w:t>
            </w:r>
          </w:p>
        </w:tc>
        <w:tc>
          <w:tcPr>
            <w:tcW w:w="780" w:type="dxa"/>
            <w:tcBorders>
              <w:top w:val="nil"/>
              <w:left w:val="nil"/>
              <w:bottom w:val="nil"/>
              <w:right w:val="nil"/>
            </w:tcBorders>
            <w:vAlign w:val="center"/>
          </w:tcPr>
          <w:p w14:paraId="5A0E28B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45.04</w:t>
            </w:r>
          </w:p>
        </w:tc>
        <w:tc>
          <w:tcPr>
            <w:tcW w:w="1418" w:type="dxa"/>
            <w:vMerge/>
            <w:tcBorders>
              <w:top w:val="nil"/>
              <w:left w:val="nil"/>
              <w:bottom w:val="nil"/>
              <w:right w:val="nil"/>
            </w:tcBorders>
            <w:vAlign w:val="center"/>
          </w:tcPr>
          <w:p w14:paraId="6C3DF77C"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204C308F" w14:textId="77777777" w:rsidR="004A2195" w:rsidRPr="009033B4" w:rsidRDefault="004A2195" w:rsidP="00A539D1">
            <w:pPr>
              <w:jc w:val="center"/>
              <w:rPr>
                <w:rFonts w:ascii="Times New Roman" w:hAnsi="Times New Roman" w:cs="Times New Roman"/>
                <w:sz w:val="14"/>
                <w:szCs w:val="20"/>
              </w:rPr>
            </w:pPr>
          </w:p>
        </w:tc>
      </w:tr>
      <w:tr w:rsidR="004A2195" w:rsidRPr="009033B4" w14:paraId="3B8893B0" w14:textId="77777777" w:rsidTr="00A539D1">
        <w:trPr>
          <w:trHeight w:hRule="exact" w:val="227"/>
          <w:jc w:val="center"/>
        </w:trPr>
        <w:tc>
          <w:tcPr>
            <w:tcW w:w="704" w:type="dxa"/>
            <w:vMerge/>
            <w:tcBorders>
              <w:top w:val="nil"/>
              <w:left w:val="nil"/>
              <w:bottom w:val="nil"/>
              <w:right w:val="nil"/>
            </w:tcBorders>
            <w:vAlign w:val="center"/>
          </w:tcPr>
          <w:p w14:paraId="7265D75F"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48044714"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A3</w:t>
            </w:r>
          </w:p>
        </w:tc>
        <w:tc>
          <w:tcPr>
            <w:tcW w:w="425" w:type="dxa"/>
            <w:tcBorders>
              <w:top w:val="nil"/>
              <w:left w:val="nil"/>
              <w:bottom w:val="nil"/>
              <w:right w:val="nil"/>
            </w:tcBorders>
            <w:vAlign w:val="center"/>
          </w:tcPr>
          <w:p w14:paraId="6727B5E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w:t>
            </w:r>
          </w:p>
        </w:tc>
        <w:tc>
          <w:tcPr>
            <w:tcW w:w="779" w:type="dxa"/>
            <w:tcBorders>
              <w:top w:val="nil"/>
              <w:left w:val="nil"/>
              <w:bottom w:val="nil"/>
              <w:right w:val="nil"/>
            </w:tcBorders>
            <w:vAlign w:val="center"/>
          </w:tcPr>
          <w:p w14:paraId="797B92B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34.09</w:t>
            </w:r>
          </w:p>
        </w:tc>
        <w:tc>
          <w:tcPr>
            <w:tcW w:w="780" w:type="dxa"/>
            <w:tcBorders>
              <w:top w:val="nil"/>
              <w:left w:val="nil"/>
              <w:bottom w:val="nil"/>
              <w:right w:val="nil"/>
            </w:tcBorders>
            <w:vAlign w:val="center"/>
          </w:tcPr>
          <w:p w14:paraId="14B7C70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3.51</w:t>
            </w:r>
          </w:p>
        </w:tc>
        <w:tc>
          <w:tcPr>
            <w:tcW w:w="779" w:type="dxa"/>
            <w:tcBorders>
              <w:top w:val="nil"/>
              <w:left w:val="nil"/>
              <w:bottom w:val="nil"/>
              <w:right w:val="nil"/>
            </w:tcBorders>
            <w:vAlign w:val="center"/>
          </w:tcPr>
          <w:p w14:paraId="695C187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29.63</w:t>
            </w:r>
          </w:p>
        </w:tc>
        <w:tc>
          <w:tcPr>
            <w:tcW w:w="780" w:type="dxa"/>
            <w:tcBorders>
              <w:top w:val="nil"/>
              <w:left w:val="nil"/>
              <w:bottom w:val="nil"/>
              <w:right w:val="nil"/>
            </w:tcBorders>
            <w:vAlign w:val="center"/>
          </w:tcPr>
          <w:p w14:paraId="0D233F7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37.52</w:t>
            </w:r>
          </w:p>
        </w:tc>
        <w:tc>
          <w:tcPr>
            <w:tcW w:w="1418" w:type="dxa"/>
            <w:vMerge/>
            <w:tcBorders>
              <w:top w:val="nil"/>
              <w:left w:val="nil"/>
              <w:bottom w:val="nil"/>
              <w:right w:val="nil"/>
            </w:tcBorders>
            <w:vAlign w:val="center"/>
          </w:tcPr>
          <w:p w14:paraId="1C4553A0"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2AA5F3D9" w14:textId="77777777" w:rsidR="004A2195" w:rsidRPr="009033B4" w:rsidRDefault="004A2195" w:rsidP="00A539D1">
            <w:pPr>
              <w:jc w:val="center"/>
              <w:rPr>
                <w:rFonts w:ascii="Times New Roman" w:hAnsi="Times New Roman" w:cs="Times New Roman"/>
                <w:sz w:val="14"/>
                <w:szCs w:val="20"/>
              </w:rPr>
            </w:pPr>
          </w:p>
        </w:tc>
      </w:tr>
      <w:tr w:rsidR="004A2195" w:rsidRPr="009033B4" w14:paraId="00126A3A" w14:textId="77777777" w:rsidTr="00A539D1">
        <w:trPr>
          <w:trHeight w:hRule="exact" w:val="227"/>
          <w:jc w:val="center"/>
        </w:trPr>
        <w:tc>
          <w:tcPr>
            <w:tcW w:w="704" w:type="dxa"/>
            <w:tcBorders>
              <w:top w:val="nil"/>
              <w:left w:val="nil"/>
              <w:bottom w:val="nil"/>
              <w:right w:val="nil"/>
            </w:tcBorders>
            <w:vAlign w:val="center"/>
          </w:tcPr>
          <w:p w14:paraId="0196A833"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0BBF572A" w14:textId="77777777" w:rsidR="004A2195" w:rsidRDefault="004A2195" w:rsidP="00A539D1">
            <w:pPr>
              <w:jc w:val="center"/>
              <w:rPr>
                <w:rFonts w:ascii="Times New Roman" w:hAnsi="Times New Roman" w:cs="Times New Roman"/>
                <w:sz w:val="14"/>
                <w:szCs w:val="20"/>
              </w:rPr>
            </w:pPr>
          </w:p>
        </w:tc>
        <w:tc>
          <w:tcPr>
            <w:tcW w:w="425" w:type="dxa"/>
            <w:tcBorders>
              <w:top w:val="nil"/>
              <w:left w:val="nil"/>
              <w:bottom w:val="nil"/>
              <w:right w:val="nil"/>
            </w:tcBorders>
            <w:vAlign w:val="center"/>
          </w:tcPr>
          <w:p w14:paraId="467FA74C"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2A41E710"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3D4A27E1"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60E8BF20"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5BF9070A" w14:textId="77777777" w:rsidR="004A2195" w:rsidRPr="009033B4" w:rsidRDefault="004A2195" w:rsidP="00A539D1">
            <w:pPr>
              <w:jc w:val="center"/>
              <w:rPr>
                <w:rFonts w:ascii="Times New Roman" w:hAnsi="Times New Roman" w:cs="Times New Roman"/>
                <w:sz w:val="14"/>
                <w:szCs w:val="20"/>
              </w:rPr>
            </w:pPr>
          </w:p>
        </w:tc>
        <w:tc>
          <w:tcPr>
            <w:tcW w:w="1418" w:type="dxa"/>
            <w:tcBorders>
              <w:top w:val="nil"/>
              <w:left w:val="nil"/>
              <w:bottom w:val="nil"/>
              <w:right w:val="nil"/>
            </w:tcBorders>
            <w:vAlign w:val="center"/>
          </w:tcPr>
          <w:p w14:paraId="7B8FF15B"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5C2B3162" w14:textId="77777777" w:rsidR="004A2195" w:rsidRPr="009033B4" w:rsidRDefault="004A2195" w:rsidP="00A539D1">
            <w:pPr>
              <w:jc w:val="center"/>
              <w:rPr>
                <w:rFonts w:ascii="Times New Roman" w:hAnsi="Times New Roman" w:cs="Times New Roman"/>
                <w:sz w:val="14"/>
                <w:szCs w:val="20"/>
              </w:rPr>
            </w:pPr>
          </w:p>
        </w:tc>
      </w:tr>
      <w:tr w:rsidR="004A2195" w:rsidRPr="009033B4" w14:paraId="7A15F459" w14:textId="77777777" w:rsidTr="00A539D1">
        <w:trPr>
          <w:trHeight w:hRule="exact" w:val="227"/>
          <w:jc w:val="center"/>
        </w:trPr>
        <w:tc>
          <w:tcPr>
            <w:tcW w:w="704" w:type="dxa"/>
            <w:vMerge w:val="restart"/>
            <w:tcBorders>
              <w:top w:val="nil"/>
              <w:left w:val="nil"/>
              <w:bottom w:val="nil"/>
              <w:right w:val="nil"/>
            </w:tcBorders>
            <w:vAlign w:val="center"/>
          </w:tcPr>
          <w:p w14:paraId="5D81DC94" w14:textId="61260548" w:rsidR="004A2195" w:rsidRPr="009033B4" w:rsidRDefault="004A2195" w:rsidP="007B7A64">
            <w:pPr>
              <w:jc w:val="center"/>
              <w:rPr>
                <w:rFonts w:ascii="Times New Roman" w:hAnsi="Times New Roman" w:cs="Times New Roman"/>
                <w:sz w:val="14"/>
                <w:szCs w:val="20"/>
              </w:rPr>
            </w:pPr>
            <w:r w:rsidRPr="009033B4">
              <w:rPr>
                <w:rFonts w:ascii="Times New Roman" w:hAnsi="Times New Roman" w:cs="Times New Roman"/>
                <w:sz w:val="14"/>
                <w:szCs w:val="20"/>
              </w:rPr>
              <w:t>#9006</w:t>
            </w:r>
            <w:r w:rsidR="007B7A64">
              <w:rPr>
                <w:rFonts w:ascii="Times New Roman" w:hAnsi="Times New Roman" w:cs="Times New Roman"/>
                <w:sz w:val="14"/>
                <w:szCs w:val="20"/>
              </w:rPr>
              <w:t xml:space="preserve"> dorsal</w:t>
            </w:r>
          </w:p>
        </w:tc>
        <w:tc>
          <w:tcPr>
            <w:tcW w:w="851" w:type="dxa"/>
            <w:tcBorders>
              <w:top w:val="nil"/>
              <w:left w:val="nil"/>
              <w:bottom w:val="nil"/>
              <w:right w:val="nil"/>
            </w:tcBorders>
            <w:vAlign w:val="center"/>
          </w:tcPr>
          <w:p w14:paraId="59F80BBB"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P</w:t>
            </w:r>
          </w:p>
        </w:tc>
        <w:tc>
          <w:tcPr>
            <w:tcW w:w="425" w:type="dxa"/>
            <w:tcBorders>
              <w:top w:val="nil"/>
              <w:left w:val="nil"/>
              <w:bottom w:val="nil"/>
              <w:right w:val="nil"/>
            </w:tcBorders>
            <w:vAlign w:val="center"/>
          </w:tcPr>
          <w:p w14:paraId="1BE6F6F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7</w:t>
            </w:r>
          </w:p>
        </w:tc>
        <w:tc>
          <w:tcPr>
            <w:tcW w:w="779" w:type="dxa"/>
            <w:tcBorders>
              <w:top w:val="nil"/>
              <w:left w:val="nil"/>
              <w:bottom w:val="nil"/>
              <w:right w:val="nil"/>
            </w:tcBorders>
            <w:vAlign w:val="center"/>
          </w:tcPr>
          <w:p w14:paraId="069D99D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9.08</w:t>
            </w:r>
          </w:p>
        </w:tc>
        <w:tc>
          <w:tcPr>
            <w:tcW w:w="780" w:type="dxa"/>
            <w:tcBorders>
              <w:top w:val="nil"/>
              <w:left w:val="nil"/>
              <w:bottom w:val="nil"/>
              <w:right w:val="nil"/>
            </w:tcBorders>
            <w:vAlign w:val="center"/>
          </w:tcPr>
          <w:p w14:paraId="67233F0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2.77</w:t>
            </w:r>
          </w:p>
        </w:tc>
        <w:tc>
          <w:tcPr>
            <w:tcW w:w="779" w:type="dxa"/>
            <w:tcBorders>
              <w:top w:val="nil"/>
              <w:left w:val="nil"/>
              <w:bottom w:val="nil"/>
              <w:right w:val="nil"/>
            </w:tcBorders>
            <w:vAlign w:val="center"/>
          </w:tcPr>
          <w:p w14:paraId="4E3576F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5.56</w:t>
            </w:r>
          </w:p>
        </w:tc>
        <w:tc>
          <w:tcPr>
            <w:tcW w:w="780" w:type="dxa"/>
            <w:tcBorders>
              <w:top w:val="nil"/>
              <w:left w:val="nil"/>
              <w:bottom w:val="nil"/>
              <w:right w:val="nil"/>
            </w:tcBorders>
            <w:vAlign w:val="center"/>
          </w:tcPr>
          <w:p w14:paraId="7421948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14.64</w:t>
            </w:r>
          </w:p>
        </w:tc>
        <w:tc>
          <w:tcPr>
            <w:tcW w:w="1418" w:type="dxa"/>
            <w:vMerge w:val="restart"/>
            <w:tcBorders>
              <w:top w:val="nil"/>
              <w:left w:val="nil"/>
              <w:bottom w:val="nil"/>
              <w:right w:val="nil"/>
            </w:tcBorders>
            <w:vAlign w:val="center"/>
          </w:tcPr>
          <w:p w14:paraId="474C0517" w14:textId="5D8744CE"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P vs C1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4A6C1B8C" w14:textId="29678E18"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C1 vs C2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30699BAF" w14:textId="04C300D8"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C2 vs A1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5E864989"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A1 vs A2 0.779</w:t>
            </w:r>
          </w:p>
          <w:p w14:paraId="60BFF91D"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A2 vs A3 0.096</w:t>
            </w:r>
          </w:p>
        </w:tc>
        <w:tc>
          <w:tcPr>
            <w:tcW w:w="2982" w:type="dxa"/>
            <w:vMerge/>
            <w:tcBorders>
              <w:top w:val="nil"/>
              <w:left w:val="nil"/>
              <w:bottom w:val="nil"/>
              <w:right w:val="nil"/>
            </w:tcBorders>
            <w:vAlign w:val="center"/>
          </w:tcPr>
          <w:p w14:paraId="3FC4C067" w14:textId="77777777" w:rsidR="004A2195" w:rsidRPr="009033B4" w:rsidRDefault="004A2195" w:rsidP="00A539D1">
            <w:pPr>
              <w:jc w:val="center"/>
              <w:rPr>
                <w:rFonts w:ascii="Times New Roman" w:hAnsi="Times New Roman" w:cs="Times New Roman"/>
                <w:sz w:val="14"/>
                <w:szCs w:val="20"/>
              </w:rPr>
            </w:pPr>
          </w:p>
        </w:tc>
      </w:tr>
      <w:tr w:rsidR="004A2195" w:rsidRPr="009033B4" w14:paraId="5D372273" w14:textId="77777777" w:rsidTr="00A539D1">
        <w:trPr>
          <w:trHeight w:hRule="exact" w:val="227"/>
          <w:jc w:val="center"/>
        </w:trPr>
        <w:tc>
          <w:tcPr>
            <w:tcW w:w="704" w:type="dxa"/>
            <w:vMerge/>
            <w:tcBorders>
              <w:top w:val="nil"/>
              <w:left w:val="nil"/>
              <w:bottom w:val="nil"/>
              <w:right w:val="nil"/>
            </w:tcBorders>
            <w:vAlign w:val="center"/>
          </w:tcPr>
          <w:p w14:paraId="374BFEBB"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79782445"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C1</w:t>
            </w:r>
          </w:p>
        </w:tc>
        <w:tc>
          <w:tcPr>
            <w:tcW w:w="425" w:type="dxa"/>
            <w:tcBorders>
              <w:top w:val="nil"/>
              <w:left w:val="nil"/>
              <w:bottom w:val="nil"/>
              <w:right w:val="nil"/>
            </w:tcBorders>
            <w:vAlign w:val="center"/>
          </w:tcPr>
          <w:p w14:paraId="1114713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10</w:t>
            </w:r>
          </w:p>
        </w:tc>
        <w:tc>
          <w:tcPr>
            <w:tcW w:w="779" w:type="dxa"/>
            <w:tcBorders>
              <w:top w:val="nil"/>
              <w:left w:val="nil"/>
              <w:bottom w:val="nil"/>
              <w:right w:val="nil"/>
            </w:tcBorders>
            <w:vAlign w:val="center"/>
          </w:tcPr>
          <w:p w14:paraId="58471DA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18.78</w:t>
            </w:r>
          </w:p>
        </w:tc>
        <w:tc>
          <w:tcPr>
            <w:tcW w:w="780" w:type="dxa"/>
            <w:tcBorders>
              <w:top w:val="nil"/>
              <w:left w:val="nil"/>
              <w:bottom w:val="nil"/>
              <w:right w:val="nil"/>
            </w:tcBorders>
            <w:vAlign w:val="center"/>
          </w:tcPr>
          <w:p w14:paraId="3B4A242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2.04</w:t>
            </w:r>
          </w:p>
        </w:tc>
        <w:tc>
          <w:tcPr>
            <w:tcW w:w="779" w:type="dxa"/>
            <w:tcBorders>
              <w:top w:val="nil"/>
              <w:left w:val="nil"/>
              <w:bottom w:val="nil"/>
              <w:right w:val="nil"/>
            </w:tcBorders>
            <w:vAlign w:val="center"/>
          </w:tcPr>
          <w:p w14:paraId="2659CFC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16.90</w:t>
            </w:r>
          </w:p>
        </w:tc>
        <w:tc>
          <w:tcPr>
            <w:tcW w:w="780" w:type="dxa"/>
            <w:tcBorders>
              <w:top w:val="nil"/>
              <w:left w:val="nil"/>
              <w:bottom w:val="nil"/>
              <w:right w:val="nil"/>
            </w:tcBorders>
            <w:vAlign w:val="center"/>
          </w:tcPr>
          <w:p w14:paraId="5E83BB9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22.50</w:t>
            </w:r>
          </w:p>
        </w:tc>
        <w:tc>
          <w:tcPr>
            <w:tcW w:w="1418" w:type="dxa"/>
            <w:vMerge/>
            <w:tcBorders>
              <w:top w:val="nil"/>
              <w:left w:val="nil"/>
              <w:bottom w:val="nil"/>
              <w:right w:val="nil"/>
            </w:tcBorders>
            <w:vAlign w:val="center"/>
          </w:tcPr>
          <w:p w14:paraId="7EC0443A"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31066400" w14:textId="77777777" w:rsidR="004A2195" w:rsidRPr="009033B4" w:rsidRDefault="004A2195" w:rsidP="00A539D1">
            <w:pPr>
              <w:jc w:val="center"/>
              <w:rPr>
                <w:rFonts w:ascii="Times New Roman" w:hAnsi="Times New Roman" w:cs="Times New Roman"/>
                <w:sz w:val="14"/>
                <w:szCs w:val="20"/>
              </w:rPr>
            </w:pPr>
          </w:p>
        </w:tc>
      </w:tr>
      <w:tr w:rsidR="004A2195" w:rsidRPr="009033B4" w14:paraId="1E3FA44B" w14:textId="77777777" w:rsidTr="00A539D1">
        <w:trPr>
          <w:trHeight w:hRule="exact" w:val="227"/>
          <w:jc w:val="center"/>
        </w:trPr>
        <w:tc>
          <w:tcPr>
            <w:tcW w:w="704" w:type="dxa"/>
            <w:vMerge/>
            <w:tcBorders>
              <w:top w:val="nil"/>
              <w:left w:val="nil"/>
              <w:bottom w:val="nil"/>
              <w:right w:val="nil"/>
            </w:tcBorders>
            <w:vAlign w:val="center"/>
          </w:tcPr>
          <w:p w14:paraId="27317670"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2F99664E"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C2</w:t>
            </w:r>
          </w:p>
        </w:tc>
        <w:tc>
          <w:tcPr>
            <w:tcW w:w="425" w:type="dxa"/>
            <w:tcBorders>
              <w:top w:val="nil"/>
              <w:left w:val="nil"/>
              <w:bottom w:val="nil"/>
              <w:right w:val="nil"/>
            </w:tcBorders>
            <w:vAlign w:val="center"/>
          </w:tcPr>
          <w:p w14:paraId="2AF679F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11</w:t>
            </w:r>
          </w:p>
        </w:tc>
        <w:tc>
          <w:tcPr>
            <w:tcW w:w="779" w:type="dxa"/>
            <w:tcBorders>
              <w:top w:val="nil"/>
              <w:left w:val="nil"/>
              <w:bottom w:val="nil"/>
              <w:right w:val="nil"/>
            </w:tcBorders>
            <w:vAlign w:val="center"/>
          </w:tcPr>
          <w:p w14:paraId="4CB25C2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46.91</w:t>
            </w:r>
          </w:p>
        </w:tc>
        <w:tc>
          <w:tcPr>
            <w:tcW w:w="780" w:type="dxa"/>
            <w:tcBorders>
              <w:top w:val="nil"/>
              <w:left w:val="nil"/>
              <w:bottom w:val="nil"/>
              <w:right w:val="nil"/>
            </w:tcBorders>
            <w:vAlign w:val="center"/>
          </w:tcPr>
          <w:p w14:paraId="71858F4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5.22</w:t>
            </w:r>
          </w:p>
        </w:tc>
        <w:tc>
          <w:tcPr>
            <w:tcW w:w="779" w:type="dxa"/>
            <w:tcBorders>
              <w:top w:val="nil"/>
              <w:left w:val="nil"/>
              <w:bottom w:val="nil"/>
              <w:right w:val="nil"/>
            </w:tcBorders>
            <w:vAlign w:val="center"/>
          </w:tcPr>
          <w:p w14:paraId="2BD61AC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35.92</w:t>
            </w:r>
          </w:p>
        </w:tc>
        <w:tc>
          <w:tcPr>
            <w:tcW w:w="780" w:type="dxa"/>
            <w:tcBorders>
              <w:top w:val="nil"/>
              <w:left w:val="nil"/>
              <w:bottom w:val="nil"/>
              <w:right w:val="nil"/>
            </w:tcBorders>
            <w:vAlign w:val="center"/>
          </w:tcPr>
          <w:p w14:paraId="4FCD9CC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55.86</w:t>
            </w:r>
          </w:p>
        </w:tc>
        <w:tc>
          <w:tcPr>
            <w:tcW w:w="1418" w:type="dxa"/>
            <w:vMerge/>
            <w:tcBorders>
              <w:top w:val="nil"/>
              <w:left w:val="nil"/>
              <w:bottom w:val="nil"/>
              <w:right w:val="nil"/>
            </w:tcBorders>
            <w:vAlign w:val="center"/>
          </w:tcPr>
          <w:p w14:paraId="1E056F3E"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51896049" w14:textId="77777777" w:rsidR="004A2195" w:rsidRPr="009033B4" w:rsidRDefault="004A2195" w:rsidP="00A539D1">
            <w:pPr>
              <w:jc w:val="center"/>
              <w:rPr>
                <w:rFonts w:ascii="Times New Roman" w:hAnsi="Times New Roman" w:cs="Times New Roman"/>
                <w:sz w:val="14"/>
                <w:szCs w:val="20"/>
              </w:rPr>
            </w:pPr>
          </w:p>
        </w:tc>
      </w:tr>
      <w:tr w:rsidR="004A2195" w:rsidRPr="009033B4" w14:paraId="3D772C71" w14:textId="77777777" w:rsidTr="00A539D1">
        <w:trPr>
          <w:trHeight w:hRule="exact" w:val="227"/>
          <w:jc w:val="center"/>
        </w:trPr>
        <w:tc>
          <w:tcPr>
            <w:tcW w:w="704" w:type="dxa"/>
            <w:vMerge/>
            <w:tcBorders>
              <w:top w:val="nil"/>
              <w:left w:val="nil"/>
              <w:bottom w:val="nil"/>
              <w:right w:val="nil"/>
            </w:tcBorders>
            <w:vAlign w:val="center"/>
          </w:tcPr>
          <w:p w14:paraId="0A8E8793"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18F3B9F8"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A1</w:t>
            </w:r>
          </w:p>
        </w:tc>
        <w:tc>
          <w:tcPr>
            <w:tcW w:w="425" w:type="dxa"/>
            <w:tcBorders>
              <w:top w:val="nil"/>
              <w:left w:val="nil"/>
              <w:bottom w:val="nil"/>
              <w:right w:val="nil"/>
            </w:tcBorders>
            <w:vAlign w:val="center"/>
          </w:tcPr>
          <w:p w14:paraId="59320EF9"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10</w:t>
            </w:r>
          </w:p>
        </w:tc>
        <w:tc>
          <w:tcPr>
            <w:tcW w:w="779" w:type="dxa"/>
            <w:tcBorders>
              <w:top w:val="nil"/>
              <w:left w:val="nil"/>
              <w:bottom w:val="nil"/>
              <w:right w:val="nil"/>
            </w:tcBorders>
            <w:vAlign w:val="center"/>
          </w:tcPr>
          <w:p w14:paraId="707542E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28.83</w:t>
            </w:r>
          </w:p>
        </w:tc>
        <w:tc>
          <w:tcPr>
            <w:tcW w:w="780" w:type="dxa"/>
            <w:tcBorders>
              <w:top w:val="nil"/>
              <w:left w:val="nil"/>
              <w:bottom w:val="nil"/>
              <w:right w:val="nil"/>
            </w:tcBorders>
            <w:vAlign w:val="center"/>
          </w:tcPr>
          <w:p w14:paraId="5D9510C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6.65</w:t>
            </w:r>
          </w:p>
        </w:tc>
        <w:tc>
          <w:tcPr>
            <w:tcW w:w="779" w:type="dxa"/>
            <w:tcBorders>
              <w:top w:val="nil"/>
              <w:left w:val="nil"/>
              <w:bottom w:val="nil"/>
              <w:right w:val="nil"/>
            </w:tcBorders>
            <w:vAlign w:val="center"/>
          </w:tcPr>
          <w:p w14:paraId="3AB09EC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19.04</w:t>
            </w:r>
          </w:p>
        </w:tc>
        <w:tc>
          <w:tcPr>
            <w:tcW w:w="780" w:type="dxa"/>
            <w:tcBorders>
              <w:top w:val="nil"/>
              <w:left w:val="nil"/>
              <w:bottom w:val="nil"/>
              <w:right w:val="nil"/>
            </w:tcBorders>
            <w:vAlign w:val="center"/>
          </w:tcPr>
          <w:p w14:paraId="24C8B40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39.93</w:t>
            </w:r>
          </w:p>
        </w:tc>
        <w:tc>
          <w:tcPr>
            <w:tcW w:w="1418" w:type="dxa"/>
            <w:vMerge/>
            <w:tcBorders>
              <w:top w:val="nil"/>
              <w:left w:val="nil"/>
              <w:bottom w:val="nil"/>
              <w:right w:val="nil"/>
            </w:tcBorders>
            <w:vAlign w:val="center"/>
          </w:tcPr>
          <w:p w14:paraId="42B03C8D"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7E0FC14A" w14:textId="77777777" w:rsidR="004A2195" w:rsidRPr="009033B4" w:rsidRDefault="004A2195" w:rsidP="00A539D1">
            <w:pPr>
              <w:jc w:val="center"/>
              <w:rPr>
                <w:rFonts w:ascii="Times New Roman" w:hAnsi="Times New Roman" w:cs="Times New Roman"/>
                <w:sz w:val="14"/>
                <w:szCs w:val="20"/>
              </w:rPr>
            </w:pPr>
          </w:p>
        </w:tc>
      </w:tr>
      <w:tr w:rsidR="004A2195" w:rsidRPr="009033B4" w14:paraId="63CFF010" w14:textId="77777777" w:rsidTr="00A539D1">
        <w:trPr>
          <w:trHeight w:hRule="exact" w:val="227"/>
          <w:jc w:val="center"/>
        </w:trPr>
        <w:tc>
          <w:tcPr>
            <w:tcW w:w="704" w:type="dxa"/>
            <w:vMerge/>
            <w:tcBorders>
              <w:top w:val="nil"/>
              <w:left w:val="nil"/>
              <w:bottom w:val="nil"/>
              <w:right w:val="nil"/>
            </w:tcBorders>
            <w:vAlign w:val="center"/>
          </w:tcPr>
          <w:p w14:paraId="1FF0CEEF"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743F5F2B"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A2</w:t>
            </w:r>
          </w:p>
        </w:tc>
        <w:tc>
          <w:tcPr>
            <w:tcW w:w="425" w:type="dxa"/>
            <w:tcBorders>
              <w:top w:val="nil"/>
              <w:left w:val="nil"/>
              <w:bottom w:val="nil"/>
              <w:right w:val="nil"/>
            </w:tcBorders>
            <w:vAlign w:val="center"/>
          </w:tcPr>
          <w:p w14:paraId="3E32E53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8</w:t>
            </w:r>
          </w:p>
        </w:tc>
        <w:tc>
          <w:tcPr>
            <w:tcW w:w="779" w:type="dxa"/>
            <w:tcBorders>
              <w:top w:val="nil"/>
              <w:left w:val="nil"/>
              <w:bottom w:val="nil"/>
              <w:right w:val="nil"/>
            </w:tcBorders>
            <w:vAlign w:val="center"/>
          </w:tcPr>
          <w:p w14:paraId="41912F4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28.06</w:t>
            </w:r>
          </w:p>
        </w:tc>
        <w:tc>
          <w:tcPr>
            <w:tcW w:w="780" w:type="dxa"/>
            <w:tcBorders>
              <w:top w:val="nil"/>
              <w:left w:val="nil"/>
              <w:bottom w:val="nil"/>
              <w:right w:val="nil"/>
            </w:tcBorders>
            <w:vAlign w:val="center"/>
          </w:tcPr>
          <w:p w14:paraId="79D06427"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4.03</w:t>
            </w:r>
          </w:p>
        </w:tc>
        <w:tc>
          <w:tcPr>
            <w:tcW w:w="779" w:type="dxa"/>
            <w:tcBorders>
              <w:top w:val="nil"/>
              <w:left w:val="nil"/>
              <w:bottom w:val="nil"/>
              <w:right w:val="nil"/>
            </w:tcBorders>
            <w:vAlign w:val="center"/>
          </w:tcPr>
          <w:p w14:paraId="4A9F1B70"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22.50</w:t>
            </w:r>
          </w:p>
        </w:tc>
        <w:tc>
          <w:tcPr>
            <w:tcW w:w="780" w:type="dxa"/>
            <w:tcBorders>
              <w:top w:val="nil"/>
              <w:left w:val="nil"/>
              <w:bottom w:val="nil"/>
              <w:right w:val="nil"/>
            </w:tcBorders>
            <w:vAlign w:val="center"/>
          </w:tcPr>
          <w:p w14:paraId="54EC677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36.69</w:t>
            </w:r>
          </w:p>
        </w:tc>
        <w:tc>
          <w:tcPr>
            <w:tcW w:w="1418" w:type="dxa"/>
            <w:vMerge/>
            <w:tcBorders>
              <w:top w:val="nil"/>
              <w:left w:val="nil"/>
              <w:bottom w:val="nil"/>
              <w:right w:val="nil"/>
            </w:tcBorders>
            <w:vAlign w:val="center"/>
          </w:tcPr>
          <w:p w14:paraId="0C4AEB0C"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3127ED86" w14:textId="77777777" w:rsidR="004A2195" w:rsidRPr="009033B4" w:rsidRDefault="004A2195" w:rsidP="00A539D1">
            <w:pPr>
              <w:jc w:val="center"/>
              <w:rPr>
                <w:rFonts w:ascii="Times New Roman" w:hAnsi="Times New Roman" w:cs="Times New Roman"/>
                <w:sz w:val="14"/>
                <w:szCs w:val="20"/>
              </w:rPr>
            </w:pPr>
          </w:p>
        </w:tc>
      </w:tr>
      <w:tr w:rsidR="004A2195" w:rsidRPr="009033B4" w14:paraId="6049CC77" w14:textId="77777777" w:rsidTr="00A539D1">
        <w:trPr>
          <w:trHeight w:hRule="exact" w:val="227"/>
          <w:jc w:val="center"/>
        </w:trPr>
        <w:tc>
          <w:tcPr>
            <w:tcW w:w="704" w:type="dxa"/>
            <w:vMerge/>
            <w:tcBorders>
              <w:top w:val="nil"/>
              <w:left w:val="nil"/>
              <w:bottom w:val="nil"/>
              <w:right w:val="nil"/>
            </w:tcBorders>
            <w:vAlign w:val="center"/>
          </w:tcPr>
          <w:p w14:paraId="3B399378"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2ADB2D86"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A3</w:t>
            </w:r>
          </w:p>
        </w:tc>
        <w:tc>
          <w:tcPr>
            <w:tcW w:w="425" w:type="dxa"/>
            <w:tcBorders>
              <w:top w:val="nil"/>
              <w:left w:val="nil"/>
              <w:bottom w:val="nil"/>
              <w:right w:val="nil"/>
            </w:tcBorders>
            <w:vAlign w:val="center"/>
          </w:tcPr>
          <w:p w14:paraId="356E39B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w:t>
            </w:r>
          </w:p>
        </w:tc>
        <w:tc>
          <w:tcPr>
            <w:tcW w:w="779" w:type="dxa"/>
            <w:tcBorders>
              <w:top w:val="nil"/>
              <w:left w:val="nil"/>
              <w:bottom w:val="nil"/>
              <w:right w:val="nil"/>
            </w:tcBorders>
            <w:vAlign w:val="center"/>
          </w:tcPr>
          <w:p w14:paraId="60A9A2C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32.84</w:t>
            </w:r>
          </w:p>
        </w:tc>
        <w:tc>
          <w:tcPr>
            <w:tcW w:w="780" w:type="dxa"/>
            <w:tcBorders>
              <w:top w:val="nil"/>
              <w:left w:val="nil"/>
              <w:bottom w:val="nil"/>
              <w:right w:val="nil"/>
            </w:tcBorders>
            <w:vAlign w:val="center"/>
          </w:tcPr>
          <w:p w14:paraId="66D6C96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3.55</w:t>
            </w:r>
          </w:p>
        </w:tc>
        <w:tc>
          <w:tcPr>
            <w:tcW w:w="779" w:type="dxa"/>
            <w:tcBorders>
              <w:top w:val="nil"/>
              <w:left w:val="nil"/>
              <w:bottom w:val="nil"/>
              <w:right w:val="nil"/>
            </w:tcBorders>
            <w:vAlign w:val="center"/>
          </w:tcPr>
          <w:p w14:paraId="58F9E3E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29.10</w:t>
            </w:r>
          </w:p>
        </w:tc>
        <w:tc>
          <w:tcPr>
            <w:tcW w:w="780" w:type="dxa"/>
            <w:tcBorders>
              <w:top w:val="nil"/>
              <w:left w:val="nil"/>
              <w:bottom w:val="nil"/>
              <w:right w:val="nil"/>
            </w:tcBorders>
            <w:vAlign w:val="center"/>
          </w:tcPr>
          <w:p w14:paraId="05A86963"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38.65</w:t>
            </w:r>
          </w:p>
        </w:tc>
        <w:tc>
          <w:tcPr>
            <w:tcW w:w="1418" w:type="dxa"/>
            <w:vMerge/>
            <w:tcBorders>
              <w:top w:val="nil"/>
              <w:left w:val="nil"/>
              <w:bottom w:val="nil"/>
              <w:right w:val="nil"/>
            </w:tcBorders>
            <w:vAlign w:val="center"/>
          </w:tcPr>
          <w:p w14:paraId="28DFC05A"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2AE2F7D1" w14:textId="77777777" w:rsidR="004A2195" w:rsidRPr="009033B4" w:rsidRDefault="004A2195" w:rsidP="00A539D1">
            <w:pPr>
              <w:jc w:val="center"/>
              <w:rPr>
                <w:rFonts w:ascii="Times New Roman" w:hAnsi="Times New Roman" w:cs="Times New Roman"/>
                <w:sz w:val="14"/>
                <w:szCs w:val="20"/>
              </w:rPr>
            </w:pPr>
          </w:p>
        </w:tc>
      </w:tr>
      <w:tr w:rsidR="004A2195" w:rsidRPr="009033B4" w14:paraId="45259F39" w14:textId="77777777" w:rsidTr="00A539D1">
        <w:trPr>
          <w:trHeight w:hRule="exact" w:val="227"/>
          <w:jc w:val="center"/>
        </w:trPr>
        <w:tc>
          <w:tcPr>
            <w:tcW w:w="704" w:type="dxa"/>
            <w:tcBorders>
              <w:top w:val="nil"/>
              <w:left w:val="nil"/>
              <w:bottom w:val="nil"/>
              <w:right w:val="nil"/>
            </w:tcBorders>
            <w:vAlign w:val="center"/>
          </w:tcPr>
          <w:p w14:paraId="0A35CC46"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4CEA4124" w14:textId="77777777" w:rsidR="004A2195" w:rsidRDefault="004A2195" w:rsidP="00A539D1">
            <w:pPr>
              <w:jc w:val="center"/>
              <w:rPr>
                <w:rFonts w:ascii="Times New Roman" w:hAnsi="Times New Roman" w:cs="Times New Roman"/>
                <w:sz w:val="14"/>
                <w:szCs w:val="20"/>
              </w:rPr>
            </w:pPr>
          </w:p>
        </w:tc>
        <w:tc>
          <w:tcPr>
            <w:tcW w:w="425" w:type="dxa"/>
            <w:tcBorders>
              <w:top w:val="nil"/>
              <w:left w:val="nil"/>
              <w:bottom w:val="nil"/>
              <w:right w:val="nil"/>
            </w:tcBorders>
            <w:vAlign w:val="center"/>
          </w:tcPr>
          <w:p w14:paraId="51D1E642"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7C7B4631"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2040CC4D" w14:textId="77777777" w:rsidR="004A2195" w:rsidRPr="009033B4" w:rsidRDefault="004A2195" w:rsidP="00A539D1">
            <w:pPr>
              <w:jc w:val="center"/>
              <w:rPr>
                <w:rFonts w:ascii="Times New Roman" w:hAnsi="Times New Roman" w:cs="Times New Roman"/>
                <w:sz w:val="14"/>
                <w:szCs w:val="20"/>
              </w:rPr>
            </w:pPr>
          </w:p>
        </w:tc>
        <w:tc>
          <w:tcPr>
            <w:tcW w:w="779" w:type="dxa"/>
            <w:tcBorders>
              <w:top w:val="nil"/>
              <w:left w:val="nil"/>
              <w:bottom w:val="nil"/>
              <w:right w:val="nil"/>
            </w:tcBorders>
            <w:vAlign w:val="center"/>
          </w:tcPr>
          <w:p w14:paraId="70EA5B3E" w14:textId="77777777" w:rsidR="004A2195" w:rsidRPr="009033B4" w:rsidRDefault="004A2195" w:rsidP="00A539D1">
            <w:pPr>
              <w:jc w:val="center"/>
              <w:rPr>
                <w:rFonts w:ascii="Times New Roman" w:hAnsi="Times New Roman" w:cs="Times New Roman"/>
                <w:sz w:val="14"/>
                <w:szCs w:val="20"/>
              </w:rPr>
            </w:pPr>
          </w:p>
        </w:tc>
        <w:tc>
          <w:tcPr>
            <w:tcW w:w="780" w:type="dxa"/>
            <w:tcBorders>
              <w:top w:val="nil"/>
              <w:left w:val="nil"/>
              <w:bottom w:val="nil"/>
              <w:right w:val="nil"/>
            </w:tcBorders>
            <w:vAlign w:val="center"/>
          </w:tcPr>
          <w:p w14:paraId="69BB5F58" w14:textId="77777777" w:rsidR="004A2195" w:rsidRPr="009033B4" w:rsidRDefault="004A2195" w:rsidP="00A539D1">
            <w:pPr>
              <w:jc w:val="center"/>
              <w:rPr>
                <w:rFonts w:ascii="Times New Roman" w:hAnsi="Times New Roman" w:cs="Times New Roman"/>
                <w:sz w:val="14"/>
                <w:szCs w:val="20"/>
              </w:rPr>
            </w:pPr>
          </w:p>
        </w:tc>
        <w:tc>
          <w:tcPr>
            <w:tcW w:w="1418" w:type="dxa"/>
            <w:tcBorders>
              <w:top w:val="nil"/>
              <w:left w:val="nil"/>
              <w:bottom w:val="nil"/>
              <w:right w:val="nil"/>
            </w:tcBorders>
            <w:vAlign w:val="center"/>
          </w:tcPr>
          <w:p w14:paraId="54459CB1" w14:textId="77777777" w:rsidR="004A2195" w:rsidRPr="00CB6C21" w:rsidRDefault="004A2195" w:rsidP="00A539D1">
            <w:pPr>
              <w:jc w:val="center"/>
              <w:rPr>
                <w:rFonts w:ascii="Times New Roman" w:hAnsi="Times New Roman" w:cs="Times New Roman"/>
                <w:sz w:val="16"/>
                <w:szCs w:val="20"/>
              </w:rPr>
            </w:pPr>
          </w:p>
        </w:tc>
        <w:tc>
          <w:tcPr>
            <w:tcW w:w="2982" w:type="dxa"/>
            <w:vMerge/>
            <w:tcBorders>
              <w:top w:val="nil"/>
              <w:left w:val="nil"/>
              <w:bottom w:val="nil"/>
              <w:right w:val="nil"/>
            </w:tcBorders>
            <w:vAlign w:val="center"/>
          </w:tcPr>
          <w:p w14:paraId="0D991775" w14:textId="77777777" w:rsidR="004A2195" w:rsidRPr="009033B4" w:rsidRDefault="004A2195" w:rsidP="00A539D1">
            <w:pPr>
              <w:jc w:val="center"/>
              <w:rPr>
                <w:rFonts w:ascii="Times New Roman" w:hAnsi="Times New Roman" w:cs="Times New Roman"/>
                <w:sz w:val="14"/>
                <w:szCs w:val="20"/>
              </w:rPr>
            </w:pPr>
          </w:p>
        </w:tc>
      </w:tr>
      <w:tr w:rsidR="004A2195" w:rsidRPr="009033B4" w14:paraId="013334C6" w14:textId="77777777" w:rsidTr="00A539D1">
        <w:trPr>
          <w:trHeight w:hRule="exact" w:val="227"/>
          <w:jc w:val="center"/>
        </w:trPr>
        <w:tc>
          <w:tcPr>
            <w:tcW w:w="704" w:type="dxa"/>
            <w:vMerge w:val="restart"/>
            <w:tcBorders>
              <w:top w:val="nil"/>
              <w:left w:val="nil"/>
              <w:bottom w:val="nil"/>
              <w:right w:val="nil"/>
            </w:tcBorders>
            <w:vAlign w:val="center"/>
          </w:tcPr>
          <w:p w14:paraId="4F5A1EA1" w14:textId="33DD8C1F" w:rsidR="004A2195" w:rsidRPr="009033B4" w:rsidRDefault="004A2195" w:rsidP="007B7A64">
            <w:pPr>
              <w:jc w:val="center"/>
              <w:rPr>
                <w:rFonts w:ascii="Times New Roman" w:hAnsi="Times New Roman" w:cs="Times New Roman"/>
                <w:sz w:val="14"/>
                <w:szCs w:val="20"/>
              </w:rPr>
            </w:pPr>
            <w:r w:rsidRPr="009033B4">
              <w:rPr>
                <w:rFonts w:ascii="Times New Roman" w:hAnsi="Times New Roman" w:cs="Times New Roman"/>
                <w:sz w:val="14"/>
                <w:szCs w:val="20"/>
              </w:rPr>
              <w:t>#9006</w:t>
            </w:r>
            <w:r w:rsidR="007B7A64">
              <w:rPr>
                <w:rFonts w:ascii="Times New Roman" w:hAnsi="Times New Roman" w:cs="Times New Roman"/>
                <w:sz w:val="14"/>
                <w:szCs w:val="20"/>
              </w:rPr>
              <w:t xml:space="preserve"> ventral</w:t>
            </w:r>
          </w:p>
        </w:tc>
        <w:tc>
          <w:tcPr>
            <w:tcW w:w="851" w:type="dxa"/>
            <w:tcBorders>
              <w:top w:val="nil"/>
              <w:left w:val="nil"/>
              <w:bottom w:val="nil"/>
              <w:right w:val="nil"/>
            </w:tcBorders>
            <w:vAlign w:val="center"/>
          </w:tcPr>
          <w:p w14:paraId="4F55E6EC"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P</w:t>
            </w:r>
          </w:p>
        </w:tc>
        <w:tc>
          <w:tcPr>
            <w:tcW w:w="425" w:type="dxa"/>
            <w:tcBorders>
              <w:top w:val="nil"/>
              <w:left w:val="nil"/>
              <w:bottom w:val="nil"/>
              <w:right w:val="nil"/>
            </w:tcBorders>
            <w:vAlign w:val="center"/>
          </w:tcPr>
          <w:p w14:paraId="2D88BCC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7</w:t>
            </w:r>
          </w:p>
        </w:tc>
        <w:tc>
          <w:tcPr>
            <w:tcW w:w="779" w:type="dxa"/>
            <w:tcBorders>
              <w:top w:val="nil"/>
              <w:left w:val="nil"/>
              <w:bottom w:val="nil"/>
              <w:right w:val="nil"/>
            </w:tcBorders>
            <w:vAlign w:val="center"/>
          </w:tcPr>
          <w:p w14:paraId="71C0193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9.78</w:t>
            </w:r>
          </w:p>
        </w:tc>
        <w:tc>
          <w:tcPr>
            <w:tcW w:w="780" w:type="dxa"/>
            <w:tcBorders>
              <w:top w:val="nil"/>
              <w:left w:val="nil"/>
              <w:bottom w:val="nil"/>
              <w:right w:val="nil"/>
            </w:tcBorders>
            <w:vAlign w:val="center"/>
          </w:tcPr>
          <w:p w14:paraId="7193CF1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1.72</w:t>
            </w:r>
          </w:p>
        </w:tc>
        <w:tc>
          <w:tcPr>
            <w:tcW w:w="779" w:type="dxa"/>
            <w:tcBorders>
              <w:top w:val="nil"/>
              <w:left w:val="nil"/>
              <w:bottom w:val="nil"/>
              <w:right w:val="nil"/>
            </w:tcBorders>
            <w:vAlign w:val="center"/>
          </w:tcPr>
          <w:p w14:paraId="4E7C47B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6.07</w:t>
            </w:r>
          </w:p>
        </w:tc>
        <w:tc>
          <w:tcPr>
            <w:tcW w:w="780" w:type="dxa"/>
            <w:tcBorders>
              <w:top w:val="nil"/>
              <w:left w:val="nil"/>
              <w:bottom w:val="nil"/>
              <w:right w:val="nil"/>
            </w:tcBorders>
            <w:vAlign w:val="center"/>
          </w:tcPr>
          <w:p w14:paraId="10D9529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11.79</w:t>
            </w:r>
          </w:p>
        </w:tc>
        <w:tc>
          <w:tcPr>
            <w:tcW w:w="1418" w:type="dxa"/>
            <w:vMerge w:val="restart"/>
            <w:tcBorders>
              <w:top w:val="nil"/>
              <w:left w:val="nil"/>
              <w:bottom w:val="nil"/>
              <w:right w:val="nil"/>
            </w:tcBorders>
            <w:vAlign w:val="center"/>
          </w:tcPr>
          <w:p w14:paraId="7C431DE9" w14:textId="480414F1"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P vs C1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35DF5B6C" w14:textId="5FA43D69"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C1 vs C2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54C307BD" w14:textId="3AD4D982"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C2 vs A1 </w:t>
            </w:r>
            <w:r w:rsidRPr="007F33D8">
              <w:rPr>
                <w:rFonts w:ascii="Times New Roman" w:hAnsi="Times New Roman" w:cs="Times New Roman"/>
                <w:b/>
                <w:sz w:val="16"/>
                <w:szCs w:val="20"/>
              </w:rPr>
              <w:t>&lt;</w:t>
            </w:r>
            <w:r w:rsidR="00546623">
              <w:rPr>
                <w:rFonts w:ascii="Times New Roman" w:hAnsi="Times New Roman" w:cs="Times New Roman"/>
                <w:b/>
                <w:sz w:val="16"/>
                <w:szCs w:val="20"/>
              </w:rPr>
              <w:t xml:space="preserve"> </w:t>
            </w:r>
            <w:r w:rsidRPr="007F33D8">
              <w:rPr>
                <w:rFonts w:ascii="Times New Roman" w:hAnsi="Times New Roman" w:cs="Times New Roman"/>
                <w:b/>
                <w:sz w:val="16"/>
                <w:szCs w:val="20"/>
              </w:rPr>
              <w:t>0.001</w:t>
            </w:r>
          </w:p>
          <w:p w14:paraId="590CBEC4"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A1 vs A2 0.102</w:t>
            </w:r>
          </w:p>
          <w:p w14:paraId="58FF4EA0" w14:textId="77777777" w:rsidR="004A2195" w:rsidRPr="00CB6C21" w:rsidRDefault="004A2195" w:rsidP="00A539D1">
            <w:pPr>
              <w:jc w:val="center"/>
              <w:rPr>
                <w:rFonts w:ascii="Times New Roman" w:hAnsi="Times New Roman" w:cs="Times New Roman"/>
                <w:sz w:val="16"/>
                <w:szCs w:val="20"/>
              </w:rPr>
            </w:pPr>
            <w:r w:rsidRPr="00CB6C21">
              <w:rPr>
                <w:rFonts w:ascii="Times New Roman" w:hAnsi="Times New Roman" w:cs="Times New Roman"/>
                <w:sz w:val="16"/>
                <w:szCs w:val="20"/>
              </w:rPr>
              <w:t xml:space="preserve">A2 vs A3 </w:t>
            </w:r>
            <w:r w:rsidRPr="007F33D8">
              <w:rPr>
                <w:rFonts w:ascii="Times New Roman" w:hAnsi="Times New Roman" w:cs="Times New Roman"/>
                <w:b/>
                <w:sz w:val="16"/>
                <w:szCs w:val="20"/>
              </w:rPr>
              <w:t>0.008</w:t>
            </w:r>
          </w:p>
        </w:tc>
        <w:tc>
          <w:tcPr>
            <w:tcW w:w="2982" w:type="dxa"/>
            <w:vMerge/>
            <w:tcBorders>
              <w:top w:val="nil"/>
              <w:left w:val="nil"/>
              <w:bottom w:val="nil"/>
              <w:right w:val="nil"/>
            </w:tcBorders>
            <w:vAlign w:val="center"/>
          </w:tcPr>
          <w:p w14:paraId="55783FC4" w14:textId="77777777" w:rsidR="004A2195" w:rsidRPr="009033B4" w:rsidRDefault="004A2195" w:rsidP="00A539D1">
            <w:pPr>
              <w:jc w:val="center"/>
              <w:rPr>
                <w:rFonts w:ascii="Times New Roman" w:hAnsi="Times New Roman" w:cs="Times New Roman"/>
                <w:sz w:val="14"/>
                <w:szCs w:val="20"/>
              </w:rPr>
            </w:pPr>
          </w:p>
        </w:tc>
      </w:tr>
      <w:tr w:rsidR="004A2195" w:rsidRPr="009033B4" w14:paraId="6E4CC7FE" w14:textId="77777777" w:rsidTr="00A539D1">
        <w:trPr>
          <w:trHeight w:hRule="exact" w:val="227"/>
          <w:jc w:val="center"/>
        </w:trPr>
        <w:tc>
          <w:tcPr>
            <w:tcW w:w="704" w:type="dxa"/>
            <w:vMerge/>
            <w:tcBorders>
              <w:top w:val="nil"/>
              <w:left w:val="nil"/>
              <w:bottom w:val="nil"/>
              <w:right w:val="nil"/>
            </w:tcBorders>
            <w:vAlign w:val="center"/>
          </w:tcPr>
          <w:p w14:paraId="247C38FE"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4CA3306E"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C1</w:t>
            </w:r>
          </w:p>
        </w:tc>
        <w:tc>
          <w:tcPr>
            <w:tcW w:w="425" w:type="dxa"/>
            <w:tcBorders>
              <w:top w:val="nil"/>
              <w:left w:val="nil"/>
              <w:bottom w:val="nil"/>
              <w:right w:val="nil"/>
            </w:tcBorders>
            <w:vAlign w:val="center"/>
          </w:tcPr>
          <w:p w14:paraId="2B85CE3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9</w:t>
            </w:r>
          </w:p>
        </w:tc>
        <w:tc>
          <w:tcPr>
            <w:tcW w:w="779" w:type="dxa"/>
            <w:tcBorders>
              <w:top w:val="nil"/>
              <w:left w:val="nil"/>
              <w:bottom w:val="nil"/>
              <w:right w:val="nil"/>
            </w:tcBorders>
            <w:vAlign w:val="center"/>
          </w:tcPr>
          <w:p w14:paraId="47457C8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16.75</w:t>
            </w:r>
          </w:p>
        </w:tc>
        <w:tc>
          <w:tcPr>
            <w:tcW w:w="780" w:type="dxa"/>
            <w:tcBorders>
              <w:top w:val="nil"/>
              <w:left w:val="nil"/>
              <w:bottom w:val="nil"/>
              <w:right w:val="nil"/>
            </w:tcBorders>
            <w:vAlign w:val="center"/>
          </w:tcPr>
          <w:p w14:paraId="4FC84C9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2.77</w:t>
            </w:r>
          </w:p>
        </w:tc>
        <w:tc>
          <w:tcPr>
            <w:tcW w:w="779" w:type="dxa"/>
            <w:tcBorders>
              <w:top w:val="nil"/>
              <w:left w:val="nil"/>
              <w:bottom w:val="nil"/>
              <w:right w:val="nil"/>
            </w:tcBorders>
            <w:vAlign w:val="center"/>
          </w:tcPr>
          <w:p w14:paraId="522F4A7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12.61</w:t>
            </w:r>
          </w:p>
        </w:tc>
        <w:tc>
          <w:tcPr>
            <w:tcW w:w="780" w:type="dxa"/>
            <w:tcBorders>
              <w:top w:val="nil"/>
              <w:left w:val="nil"/>
              <w:bottom w:val="nil"/>
              <w:right w:val="nil"/>
            </w:tcBorders>
            <w:vAlign w:val="center"/>
          </w:tcPr>
          <w:p w14:paraId="7B48C2F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21.29</w:t>
            </w:r>
          </w:p>
        </w:tc>
        <w:tc>
          <w:tcPr>
            <w:tcW w:w="1418" w:type="dxa"/>
            <w:vMerge/>
            <w:tcBorders>
              <w:top w:val="nil"/>
              <w:left w:val="nil"/>
              <w:bottom w:val="nil"/>
              <w:right w:val="nil"/>
            </w:tcBorders>
            <w:vAlign w:val="center"/>
          </w:tcPr>
          <w:p w14:paraId="316C9B15" w14:textId="77777777" w:rsidR="004A2195" w:rsidRPr="009033B4" w:rsidRDefault="004A2195" w:rsidP="00A539D1">
            <w:pPr>
              <w:jc w:val="center"/>
              <w:rPr>
                <w:rFonts w:ascii="Times New Roman" w:hAnsi="Times New Roman" w:cs="Times New Roman"/>
                <w:sz w:val="14"/>
                <w:szCs w:val="20"/>
              </w:rPr>
            </w:pPr>
          </w:p>
        </w:tc>
        <w:tc>
          <w:tcPr>
            <w:tcW w:w="2982" w:type="dxa"/>
            <w:vMerge/>
            <w:tcBorders>
              <w:top w:val="nil"/>
              <w:left w:val="nil"/>
              <w:bottom w:val="nil"/>
              <w:right w:val="nil"/>
            </w:tcBorders>
            <w:vAlign w:val="center"/>
          </w:tcPr>
          <w:p w14:paraId="2E863931" w14:textId="77777777" w:rsidR="004A2195" w:rsidRPr="009033B4" w:rsidRDefault="004A2195" w:rsidP="00A539D1">
            <w:pPr>
              <w:jc w:val="center"/>
              <w:rPr>
                <w:rFonts w:ascii="Times New Roman" w:hAnsi="Times New Roman" w:cs="Times New Roman"/>
                <w:sz w:val="14"/>
                <w:szCs w:val="20"/>
              </w:rPr>
            </w:pPr>
          </w:p>
        </w:tc>
      </w:tr>
      <w:tr w:rsidR="004A2195" w:rsidRPr="009033B4" w14:paraId="4B10F120" w14:textId="77777777" w:rsidTr="00A539D1">
        <w:trPr>
          <w:trHeight w:hRule="exact" w:val="227"/>
          <w:jc w:val="center"/>
        </w:trPr>
        <w:tc>
          <w:tcPr>
            <w:tcW w:w="704" w:type="dxa"/>
            <w:vMerge/>
            <w:tcBorders>
              <w:top w:val="nil"/>
              <w:left w:val="nil"/>
              <w:bottom w:val="nil"/>
              <w:right w:val="nil"/>
            </w:tcBorders>
            <w:vAlign w:val="center"/>
          </w:tcPr>
          <w:p w14:paraId="12A14826"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50598A6F"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C2</w:t>
            </w:r>
          </w:p>
        </w:tc>
        <w:tc>
          <w:tcPr>
            <w:tcW w:w="425" w:type="dxa"/>
            <w:tcBorders>
              <w:top w:val="nil"/>
              <w:left w:val="nil"/>
              <w:bottom w:val="nil"/>
              <w:right w:val="nil"/>
            </w:tcBorders>
            <w:vAlign w:val="center"/>
          </w:tcPr>
          <w:p w14:paraId="162099B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12</w:t>
            </w:r>
          </w:p>
        </w:tc>
        <w:tc>
          <w:tcPr>
            <w:tcW w:w="779" w:type="dxa"/>
            <w:tcBorders>
              <w:top w:val="nil"/>
              <w:left w:val="nil"/>
              <w:bottom w:val="nil"/>
              <w:right w:val="nil"/>
            </w:tcBorders>
            <w:vAlign w:val="center"/>
          </w:tcPr>
          <w:p w14:paraId="7BB6EA8E"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45.16</w:t>
            </w:r>
          </w:p>
        </w:tc>
        <w:tc>
          <w:tcPr>
            <w:tcW w:w="780" w:type="dxa"/>
            <w:tcBorders>
              <w:top w:val="nil"/>
              <w:left w:val="nil"/>
              <w:bottom w:val="nil"/>
              <w:right w:val="nil"/>
            </w:tcBorders>
            <w:vAlign w:val="center"/>
          </w:tcPr>
          <w:p w14:paraId="3351564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4.34</w:t>
            </w:r>
          </w:p>
        </w:tc>
        <w:tc>
          <w:tcPr>
            <w:tcW w:w="779" w:type="dxa"/>
            <w:tcBorders>
              <w:top w:val="nil"/>
              <w:left w:val="nil"/>
              <w:bottom w:val="nil"/>
              <w:right w:val="nil"/>
            </w:tcBorders>
            <w:vAlign w:val="center"/>
          </w:tcPr>
          <w:p w14:paraId="5268A69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35.09</w:t>
            </w:r>
          </w:p>
        </w:tc>
        <w:tc>
          <w:tcPr>
            <w:tcW w:w="780" w:type="dxa"/>
            <w:tcBorders>
              <w:top w:val="nil"/>
              <w:left w:val="nil"/>
              <w:bottom w:val="nil"/>
              <w:right w:val="nil"/>
            </w:tcBorders>
            <w:vAlign w:val="center"/>
          </w:tcPr>
          <w:p w14:paraId="13CC71F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51.40</w:t>
            </w:r>
          </w:p>
        </w:tc>
        <w:tc>
          <w:tcPr>
            <w:tcW w:w="1418" w:type="dxa"/>
            <w:vMerge/>
            <w:tcBorders>
              <w:top w:val="nil"/>
              <w:left w:val="nil"/>
              <w:bottom w:val="nil"/>
              <w:right w:val="nil"/>
            </w:tcBorders>
            <w:vAlign w:val="center"/>
          </w:tcPr>
          <w:p w14:paraId="253CA231" w14:textId="77777777" w:rsidR="004A2195" w:rsidRPr="009033B4" w:rsidRDefault="004A2195" w:rsidP="00A539D1">
            <w:pPr>
              <w:jc w:val="center"/>
              <w:rPr>
                <w:rFonts w:ascii="Times New Roman" w:hAnsi="Times New Roman" w:cs="Times New Roman"/>
                <w:sz w:val="14"/>
                <w:szCs w:val="20"/>
              </w:rPr>
            </w:pPr>
          </w:p>
        </w:tc>
        <w:tc>
          <w:tcPr>
            <w:tcW w:w="2982" w:type="dxa"/>
            <w:vMerge/>
            <w:tcBorders>
              <w:top w:val="nil"/>
              <w:left w:val="nil"/>
              <w:bottom w:val="nil"/>
              <w:right w:val="nil"/>
            </w:tcBorders>
            <w:vAlign w:val="center"/>
          </w:tcPr>
          <w:p w14:paraId="2226F1A4" w14:textId="77777777" w:rsidR="004A2195" w:rsidRPr="009033B4" w:rsidRDefault="004A2195" w:rsidP="00A539D1">
            <w:pPr>
              <w:jc w:val="center"/>
              <w:rPr>
                <w:rFonts w:ascii="Times New Roman" w:hAnsi="Times New Roman" w:cs="Times New Roman"/>
                <w:sz w:val="14"/>
                <w:szCs w:val="20"/>
              </w:rPr>
            </w:pPr>
          </w:p>
        </w:tc>
      </w:tr>
      <w:tr w:rsidR="004A2195" w:rsidRPr="009033B4" w14:paraId="73F674F5" w14:textId="77777777" w:rsidTr="00A539D1">
        <w:trPr>
          <w:trHeight w:hRule="exact" w:val="227"/>
          <w:jc w:val="center"/>
        </w:trPr>
        <w:tc>
          <w:tcPr>
            <w:tcW w:w="704" w:type="dxa"/>
            <w:vMerge/>
            <w:tcBorders>
              <w:top w:val="nil"/>
              <w:left w:val="nil"/>
              <w:bottom w:val="nil"/>
              <w:right w:val="nil"/>
            </w:tcBorders>
            <w:vAlign w:val="center"/>
          </w:tcPr>
          <w:p w14:paraId="63FF3C94"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51C3DF71"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A1</w:t>
            </w:r>
          </w:p>
        </w:tc>
        <w:tc>
          <w:tcPr>
            <w:tcW w:w="425" w:type="dxa"/>
            <w:tcBorders>
              <w:top w:val="nil"/>
              <w:left w:val="nil"/>
              <w:bottom w:val="nil"/>
              <w:right w:val="nil"/>
            </w:tcBorders>
            <w:vAlign w:val="center"/>
          </w:tcPr>
          <w:p w14:paraId="625FDE8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11</w:t>
            </w:r>
          </w:p>
        </w:tc>
        <w:tc>
          <w:tcPr>
            <w:tcW w:w="779" w:type="dxa"/>
            <w:tcBorders>
              <w:top w:val="nil"/>
              <w:left w:val="nil"/>
              <w:bottom w:val="nil"/>
              <w:right w:val="nil"/>
            </w:tcBorders>
            <w:vAlign w:val="center"/>
          </w:tcPr>
          <w:p w14:paraId="12E97B4D"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36.92</w:t>
            </w:r>
          </w:p>
        </w:tc>
        <w:tc>
          <w:tcPr>
            <w:tcW w:w="780" w:type="dxa"/>
            <w:tcBorders>
              <w:top w:val="nil"/>
              <w:left w:val="nil"/>
              <w:bottom w:val="nil"/>
              <w:right w:val="nil"/>
            </w:tcBorders>
            <w:vAlign w:val="center"/>
          </w:tcPr>
          <w:p w14:paraId="222BF5AB"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3.82</w:t>
            </w:r>
          </w:p>
        </w:tc>
        <w:tc>
          <w:tcPr>
            <w:tcW w:w="779" w:type="dxa"/>
            <w:tcBorders>
              <w:top w:val="nil"/>
              <w:left w:val="nil"/>
              <w:bottom w:val="nil"/>
              <w:right w:val="nil"/>
            </w:tcBorders>
            <w:vAlign w:val="center"/>
          </w:tcPr>
          <w:p w14:paraId="0B7C598C"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26.62</w:t>
            </w:r>
          </w:p>
        </w:tc>
        <w:tc>
          <w:tcPr>
            <w:tcW w:w="780" w:type="dxa"/>
            <w:tcBorders>
              <w:top w:val="nil"/>
              <w:left w:val="nil"/>
              <w:bottom w:val="nil"/>
              <w:right w:val="nil"/>
            </w:tcBorders>
            <w:vAlign w:val="center"/>
          </w:tcPr>
          <w:p w14:paraId="3C83FAB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42.54</w:t>
            </w:r>
          </w:p>
        </w:tc>
        <w:tc>
          <w:tcPr>
            <w:tcW w:w="1418" w:type="dxa"/>
            <w:vMerge/>
            <w:tcBorders>
              <w:top w:val="nil"/>
              <w:left w:val="nil"/>
              <w:bottom w:val="nil"/>
              <w:right w:val="nil"/>
            </w:tcBorders>
            <w:vAlign w:val="center"/>
          </w:tcPr>
          <w:p w14:paraId="2E363ACA" w14:textId="77777777" w:rsidR="004A2195" w:rsidRPr="009033B4" w:rsidRDefault="004A2195" w:rsidP="00A539D1">
            <w:pPr>
              <w:jc w:val="center"/>
              <w:rPr>
                <w:rFonts w:ascii="Times New Roman" w:hAnsi="Times New Roman" w:cs="Times New Roman"/>
                <w:sz w:val="14"/>
                <w:szCs w:val="20"/>
              </w:rPr>
            </w:pPr>
          </w:p>
        </w:tc>
        <w:tc>
          <w:tcPr>
            <w:tcW w:w="2982" w:type="dxa"/>
            <w:vMerge/>
            <w:tcBorders>
              <w:top w:val="nil"/>
              <w:left w:val="nil"/>
              <w:bottom w:val="nil"/>
              <w:right w:val="nil"/>
            </w:tcBorders>
            <w:vAlign w:val="center"/>
          </w:tcPr>
          <w:p w14:paraId="717A17F8" w14:textId="77777777" w:rsidR="004A2195" w:rsidRPr="009033B4" w:rsidRDefault="004A2195" w:rsidP="00A539D1">
            <w:pPr>
              <w:jc w:val="center"/>
              <w:rPr>
                <w:rFonts w:ascii="Times New Roman" w:hAnsi="Times New Roman" w:cs="Times New Roman"/>
                <w:sz w:val="14"/>
                <w:szCs w:val="20"/>
              </w:rPr>
            </w:pPr>
          </w:p>
        </w:tc>
      </w:tr>
      <w:tr w:rsidR="004A2195" w:rsidRPr="009033B4" w14:paraId="40E60218" w14:textId="77777777" w:rsidTr="00A539D1">
        <w:trPr>
          <w:trHeight w:hRule="exact" w:val="227"/>
          <w:jc w:val="center"/>
        </w:trPr>
        <w:tc>
          <w:tcPr>
            <w:tcW w:w="704" w:type="dxa"/>
            <w:vMerge/>
            <w:tcBorders>
              <w:top w:val="nil"/>
              <w:left w:val="nil"/>
              <w:bottom w:val="nil"/>
              <w:right w:val="nil"/>
            </w:tcBorders>
            <w:vAlign w:val="center"/>
          </w:tcPr>
          <w:p w14:paraId="50F1E28C"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nil"/>
              <w:right w:val="nil"/>
            </w:tcBorders>
            <w:vAlign w:val="center"/>
          </w:tcPr>
          <w:p w14:paraId="6A8D0553"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A2</w:t>
            </w:r>
          </w:p>
        </w:tc>
        <w:tc>
          <w:tcPr>
            <w:tcW w:w="425" w:type="dxa"/>
            <w:tcBorders>
              <w:top w:val="nil"/>
              <w:left w:val="nil"/>
              <w:bottom w:val="nil"/>
              <w:right w:val="nil"/>
            </w:tcBorders>
            <w:vAlign w:val="center"/>
          </w:tcPr>
          <w:p w14:paraId="3F1233A5"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w:t>
            </w:r>
          </w:p>
        </w:tc>
        <w:tc>
          <w:tcPr>
            <w:tcW w:w="779" w:type="dxa"/>
            <w:tcBorders>
              <w:top w:val="nil"/>
              <w:left w:val="nil"/>
              <w:bottom w:val="nil"/>
              <w:right w:val="nil"/>
            </w:tcBorders>
            <w:vAlign w:val="center"/>
          </w:tcPr>
          <w:p w14:paraId="3854096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32.95</w:t>
            </w:r>
          </w:p>
        </w:tc>
        <w:tc>
          <w:tcPr>
            <w:tcW w:w="780" w:type="dxa"/>
            <w:tcBorders>
              <w:top w:val="nil"/>
              <w:left w:val="nil"/>
              <w:bottom w:val="nil"/>
              <w:right w:val="nil"/>
            </w:tcBorders>
            <w:vAlign w:val="center"/>
          </w:tcPr>
          <w:p w14:paraId="0AF95A5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2.91</w:t>
            </w:r>
          </w:p>
        </w:tc>
        <w:tc>
          <w:tcPr>
            <w:tcW w:w="779" w:type="dxa"/>
            <w:tcBorders>
              <w:top w:val="nil"/>
              <w:left w:val="nil"/>
              <w:bottom w:val="nil"/>
              <w:right w:val="nil"/>
            </w:tcBorders>
            <w:vAlign w:val="center"/>
          </w:tcPr>
          <w:p w14:paraId="1B0B454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30.84</w:t>
            </w:r>
          </w:p>
        </w:tc>
        <w:tc>
          <w:tcPr>
            <w:tcW w:w="780" w:type="dxa"/>
            <w:tcBorders>
              <w:top w:val="nil"/>
              <w:left w:val="nil"/>
              <w:bottom w:val="nil"/>
              <w:right w:val="nil"/>
            </w:tcBorders>
            <w:vAlign w:val="center"/>
          </w:tcPr>
          <w:p w14:paraId="1A6D5278"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37.95</w:t>
            </w:r>
          </w:p>
        </w:tc>
        <w:tc>
          <w:tcPr>
            <w:tcW w:w="1418" w:type="dxa"/>
            <w:vMerge/>
            <w:tcBorders>
              <w:top w:val="nil"/>
              <w:left w:val="nil"/>
              <w:bottom w:val="nil"/>
              <w:right w:val="nil"/>
            </w:tcBorders>
            <w:vAlign w:val="center"/>
          </w:tcPr>
          <w:p w14:paraId="6F01765F" w14:textId="77777777" w:rsidR="004A2195" w:rsidRPr="009033B4" w:rsidRDefault="004A2195" w:rsidP="00A539D1">
            <w:pPr>
              <w:jc w:val="center"/>
              <w:rPr>
                <w:rFonts w:ascii="Times New Roman" w:hAnsi="Times New Roman" w:cs="Times New Roman"/>
                <w:sz w:val="14"/>
                <w:szCs w:val="20"/>
              </w:rPr>
            </w:pPr>
          </w:p>
        </w:tc>
        <w:tc>
          <w:tcPr>
            <w:tcW w:w="2982" w:type="dxa"/>
            <w:vMerge/>
            <w:tcBorders>
              <w:top w:val="nil"/>
              <w:left w:val="nil"/>
              <w:bottom w:val="nil"/>
              <w:right w:val="nil"/>
            </w:tcBorders>
            <w:vAlign w:val="center"/>
          </w:tcPr>
          <w:p w14:paraId="2626FDDE" w14:textId="77777777" w:rsidR="004A2195" w:rsidRPr="009033B4" w:rsidRDefault="004A2195" w:rsidP="00A539D1">
            <w:pPr>
              <w:jc w:val="center"/>
              <w:rPr>
                <w:rFonts w:ascii="Times New Roman" w:hAnsi="Times New Roman" w:cs="Times New Roman"/>
                <w:sz w:val="14"/>
                <w:szCs w:val="20"/>
              </w:rPr>
            </w:pPr>
          </w:p>
        </w:tc>
      </w:tr>
      <w:tr w:rsidR="004A2195" w:rsidRPr="009033B4" w14:paraId="63453E92" w14:textId="77777777" w:rsidTr="00A539D1">
        <w:trPr>
          <w:trHeight w:hRule="exact" w:val="227"/>
          <w:jc w:val="center"/>
        </w:trPr>
        <w:tc>
          <w:tcPr>
            <w:tcW w:w="704" w:type="dxa"/>
            <w:vMerge/>
            <w:tcBorders>
              <w:top w:val="nil"/>
              <w:left w:val="nil"/>
              <w:bottom w:val="single" w:sz="4" w:space="0" w:color="auto"/>
              <w:right w:val="nil"/>
            </w:tcBorders>
            <w:vAlign w:val="center"/>
          </w:tcPr>
          <w:p w14:paraId="52EB2165" w14:textId="77777777" w:rsidR="004A2195" w:rsidRPr="009033B4" w:rsidRDefault="004A2195" w:rsidP="00A539D1">
            <w:pPr>
              <w:jc w:val="center"/>
              <w:rPr>
                <w:rFonts w:ascii="Times New Roman" w:hAnsi="Times New Roman" w:cs="Times New Roman"/>
                <w:sz w:val="14"/>
                <w:szCs w:val="20"/>
              </w:rPr>
            </w:pPr>
          </w:p>
        </w:tc>
        <w:tc>
          <w:tcPr>
            <w:tcW w:w="851" w:type="dxa"/>
            <w:tcBorders>
              <w:top w:val="nil"/>
              <w:left w:val="nil"/>
              <w:bottom w:val="single" w:sz="4" w:space="0" w:color="auto"/>
              <w:right w:val="nil"/>
            </w:tcBorders>
            <w:vAlign w:val="center"/>
          </w:tcPr>
          <w:p w14:paraId="216CEEE5" w14:textId="77777777" w:rsidR="004A2195" w:rsidRPr="009033B4" w:rsidRDefault="004A2195" w:rsidP="00A539D1">
            <w:pPr>
              <w:jc w:val="center"/>
              <w:rPr>
                <w:rFonts w:ascii="Times New Roman" w:hAnsi="Times New Roman" w:cs="Times New Roman"/>
                <w:sz w:val="14"/>
                <w:szCs w:val="20"/>
              </w:rPr>
            </w:pPr>
            <w:r>
              <w:rPr>
                <w:rFonts w:ascii="Times New Roman" w:hAnsi="Times New Roman" w:cs="Times New Roman"/>
                <w:sz w:val="14"/>
                <w:szCs w:val="20"/>
              </w:rPr>
              <w:t>A3</w:t>
            </w:r>
          </w:p>
        </w:tc>
        <w:tc>
          <w:tcPr>
            <w:tcW w:w="425" w:type="dxa"/>
            <w:tcBorders>
              <w:top w:val="nil"/>
              <w:left w:val="nil"/>
              <w:bottom w:val="single" w:sz="4" w:space="0" w:color="auto"/>
              <w:right w:val="nil"/>
            </w:tcBorders>
            <w:vAlign w:val="center"/>
          </w:tcPr>
          <w:p w14:paraId="6B157A71"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5</w:t>
            </w:r>
          </w:p>
        </w:tc>
        <w:tc>
          <w:tcPr>
            <w:tcW w:w="779" w:type="dxa"/>
            <w:tcBorders>
              <w:top w:val="nil"/>
              <w:left w:val="nil"/>
              <w:bottom w:val="single" w:sz="4" w:space="0" w:color="auto"/>
              <w:right w:val="nil"/>
            </w:tcBorders>
            <w:vAlign w:val="center"/>
          </w:tcPr>
          <w:p w14:paraId="3207242F"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40.55</w:t>
            </w:r>
          </w:p>
        </w:tc>
        <w:tc>
          <w:tcPr>
            <w:tcW w:w="780" w:type="dxa"/>
            <w:tcBorders>
              <w:top w:val="nil"/>
              <w:left w:val="nil"/>
              <w:bottom w:val="single" w:sz="4" w:space="0" w:color="auto"/>
              <w:right w:val="nil"/>
            </w:tcBorders>
            <w:vAlign w:val="center"/>
          </w:tcPr>
          <w:p w14:paraId="5703DE8A"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2.63</w:t>
            </w:r>
          </w:p>
        </w:tc>
        <w:tc>
          <w:tcPr>
            <w:tcW w:w="779" w:type="dxa"/>
            <w:tcBorders>
              <w:top w:val="nil"/>
              <w:left w:val="nil"/>
              <w:bottom w:val="single" w:sz="4" w:space="0" w:color="auto"/>
              <w:right w:val="nil"/>
            </w:tcBorders>
            <w:vAlign w:val="center"/>
          </w:tcPr>
          <w:p w14:paraId="4A7D2834"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37.78</w:t>
            </w:r>
          </w:p>
        </w:tc>
        <w:tc>
          <w:tcPr>
            <w:tcW w:w="780" w:type="dxa"/>
            <w:tcBorders>
              <w:top w:val="nil"/>
              <w:left w:val="nil"/>
              <w:bottom w:val="single" w:sz="4" w:space="0" w:color="auto"/>
              <w:right w:val="nil"/>
            </w:tcBorders>
            <w:vAlign w:val="center"/>
          </w:tcPr>
          <w:p w14:paraId="3E7C2516" w14:textId="77777777" w:rsidR="004A2195" w:rsidRPr="009033B4" w:rsidRDefault="004A2195" w:rsidP="00A539D1">
            <w:pPr>
              <w:jc w:val="center"/>
              <w:rPr>
                <w:rFonts w:ascii="Times New Roman" w:hAnsi="Times New Roman" w:cs="Times New Roman"/>
                <w:sz w:val="14"/>
                <w:szCs w:val="20"/>
              </w:rPr>
            </w:pPr>
            <w:r w:rsidRPr="009033B4">
              <w:rPr>
                <w:rFonts w:ascii="Times New Roman" w:hAnsi="Times New Roman" w:cs="Times New Roman"/>
                <w:sz w:val="14"/>
                <w:szCs w:val="20"/>
              </w:rPr>
              <w:t>45.23</w:t>
            </w:r>
          </w:p>
        </w:tc>
        <w:tc>
          <w:tcPr>
            <w:tcW w:w="1418" w:type="dxa"/>
            <w:vMerge/>
            <w:tcBorders>
              <w:top w:val="nil"/>
              <w:left w:val="nil"/>
              <w:bottom w:val="single" w:sz="4" w:space="0" w:color="auto"/>
              <w:right w:val="nil"/>
            </w:tcBorders>
            <w:vAlign w:val="center"/>
          </w:tcPr>
          <w:p w14:paraId="3BA7A0CC" w14:textId="77777777" w:rsidR="004A2195" w:rsidRPr="009033B4" w:rsidRDefault="004A2195" w:rsidP="00A539D1">
            <w:pPr>
              <w:jc w:val="center"/>
              <w:rPr>
                <w:rFonts w:ascii="Times New Roman" w:hAnsi="Times New Roman" w:cs="Times New Roman"/>
                <w:sz w:val="14"/>
                <w:szCs w:val="20"/>
              </w:rPr>
            </w:pPr>
          </w:p>
        </w:tc>
        <w:tc>
          <w:tcPr>
            <w:tcW w:w="2982" w:type="dxa"/>
            <w:vMerge/>
            <w:tcBorders>
              <w:top w:val="nil"/>
              <w:left w:val="nil"/>
              <w:bottom w:val="single" w:sz="4" w:space="0" w:color="auto"/>
              <w:right w:val="nil"/>
            </w:tcBorders>
            <w:vAlign w:val="center"/>
          </w:tcPr>
          <w:p w14:paraId="28D089DA" w14:textId="77777777" w:rsidR="004A2195" w:rsidRPr="009033B4" w:rsidRDefault="004A2195" w:rsidP="00A539D1">
            <w:pPr>
              <w:jc w:val="center"/>
              <w:rPr>
                <w:rFonts w:ascii="Times New Roman" w:hAnsi="Times New Roman" w:cs="Times New Roman"/>
                <w:sz w:val="14"/>
                <w:szCs w:val="20"/>
              </w:rPr>
            </w:pPr>
          </w:p>
        </w:tc>
      </w:tr>
    </w:tbl>
    <w:p w14:paraId="727E40BA" w14:textId="77777777" w:rsidR="004A2195" w:rsidRDefault="004A2195" w:rsidP="004A2195"/>
    <w:p w14:paraId="0AC6B058" w14:textId="77777777" w:rsidR="00BA545E" w:rsidRPr="00577ABF" w:rsidRDefault="00BA545E" w:rsidP="00D0328C">
      <w:pPr>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pPr>
      <w:r w:rsidRPr="00577ABF">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t xml:space="preserve">  </w:t>
      </w:r>
    </w:p>
    <w:p w14:paraId="0367E342" w14:textId="365CFEB8" w:rsidR="00BA545E" w:rsidRPr="00577ABF" w:rsidRDefault="00CA6558" w:rsidP="00BA545E">
      <w:pPr>
        <w:jc w:val="center"/>
        <w:rPr>
          <w:rFonts w:ascii="Times New Roman" w:hAnsi="Times New Roman" w:cs="Times New Roman"/>
          <w:noProof/>
          <w:color w:val="000000" w:themeColor="text1"/>
          <w:sz w:val="24"/>
          <w:szCs w:val="24"/>
        </w:rPr>
      </w:pPr>
      <w:r w:rsidRPr="00CA6558">
        <w:rPr>
          <w:rFonts w:ascii="Times New Roman" w:hAnsi="Times New Roman" w:cs="Times New Roman"/>
          <w:noProof/>
          <w:color w:val="000000" w:themeColor="text1"/>
          <w:sz w:val="24"/>
          <w:szCs w:val="24"/>
          <w:lang w:val="en-US"/>
        </w:rPr>
        <w:drawing>
          <wp:inline distT="0" distB="0" distL="0" distR="0" wp14:anchorId="210612C0" wp14:editId="41420885">
            <wp:extent cx="5731510" cy="2799939"/>
            <wp:effectExtent l="0" t="0" r="2540" b="635"/>
            <wp:docPr id="1" name="Picture 1" descr="G:\Desktop folder\paper pH\manuscript for submit\figures\Fig. 8 Variations on the thickness 20180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esktop folder\paper pH\manuscript for submit\figures\Fig. 8 Variations on the thickness 2018070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2799939"/>
                    </a:xfrm>
                    <a:prstGeom prst="rect">
                      <a:avLst/>
                    </a:prstGeom>
                    <a:noFill/>
                    <a:ln>
                      <a:noFill/>
                    </a:ln>
                  </pic:spPr>
                </pic:pic>
              </a:graphicData>
            </a:graphic>
          </wp:inline>
        </w:drawing>
      </w:r>
    </w:p>
    <w:p w14:paraId="649B61C4" w14:textId="794818FF" w:rsidR="00B72FF5" w:rsidRPr="0007783A" w:rsidRDefault="00B72FF5" w:rsidP="00B72FF5">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Figure </w:t>
      </w:r>
      <w:r w:rsidRPr="0007783A">
        <w:rPr>
          <w:rFonts w:ascii="Times New Roman" w:hAnsi="Times New Roman" w:cs="Times New Roman"/>
          <w:color w:val="000000" w:themeColor="text1"/>
          <w:sz w:val="20"/>
          <w:szCs w:val="20"/>
        </w:rPr>
        <w:t>6. Variations o</w:t>
      </w:r>
      <w:r>
        <w:rPr>
          <w:rFonts w:ascii="Times New Roman" w:hAnsi="Times New Roman" w:cs="Times New Roman"/>
          <w:color w:val="000000" w:themeColor="text1"/>
          <w:sz w:val="20"/>
          <w:szCs w:val="20"/>
        </w:rPr>
        <w:t>f</w:t>
      </w:r>
      <w:r w:rsidRPr="0007783A">
        <w:rPr>
          <w:rFonts w:ascii="Times New Roman" w:hAnsi="Times New Roman" w:cs="Times New Roman"/>
          <w:color w:val="000000" w:themeColor="text1"/>
          <w:sz w:val="20"/>
          <w:szCs w:val="20"/>
        </w:rPr>
        <w:t xml:space="preserve"> the thickness of the primary layer </w:t>
      </w:r>
      <w:r>
        <w:rPr>
          <w:rFonts w:ascii="Times New Roman" w:hAnsi="Times New Roman" w:cs="Times New Roman"/>
          <w:color w:val="000000" w:themeColor="text1"/>
          <w:sz w:val="20"/>
          <w:szCs w:val="20"/>
        </w:rPr>
        <w:t>(</w:t>
      </w:r>
      <w:r w:rsidRPr="0007783A">
        <w:rPr>
          <w:rFonts w:ascii="Times New Roman" w:hAnsi="Times New Roman" w:cs="Times New Roman"/>
          <w:color w:val="000000" w:themeColor="text1"/>
          <w:sz w:val="20"/>
          <w:szCs w:val="20"/>
        </w:rPr>
        <w:t>ventral and dorsal valve</w:t>
      </w:r>
      <w:r>
        <w:rPr>
          <w:rFonts w:ascii="Times New Roman" w:hAnsi="Times New Roman" w:cs="Times New Roman"/>
          <w:color w:val="000000" w:themeColor="text1"/>
          <w:sz w:val="20"/>
          <w:szCs w:val="20"/>
        </w:rPr>
        <w:t>)</w:t>
      </w:r>
      <w:r w:rsidRPr="0007783A">
        <w:rPr>
          <w:rFonts w:ascii="Times New Roman" w:hAnsi="Times New Roman" w:cs="Times New Roman"/>
          <w:color w:val="000000" w:themeColor="text1"/>
          <w:sz w:val="20"/>
          <w:szCs w:val="20"/>
        </w:rPr>
        <w:t xml:space="preserve"> of a </w:t>
      </w:r>
      <w:r w:rsidRPr="0007783A">
        <w:rPr>
          <w:rFonts w:ascii="Times New Roman" w:hAnsi="Times New Roman" w:cs="Times New Roman"/>
          <w:i/>
          <w:color w:val="000000" w:themeColor="text1"/>
          <w:sz w:val="20"/>
          <w:szCs w:val="20"/>
        </w:rPr>
        <w:t>M.</w:t>
      </w:r>
      <w:r>
        <w:rPr>
          <w:rFonts w:ascii="Times New Roman" w:hAnsi="Times New Roman" w:cs="Times New Roman"/>
          <w:i/>
          <w:color w:val="000000" w:themeColor="text1"/>
          <w:sz w:val="20"/>
          <w:szCs w:val="20"/>
        </w:rPr>
        <w:t xml:space="preserve"> </w:t>
      </w:r>
      <w:r w:rsidRPr="0007783A">
        <w:rPr>
          <w:rFonts w:ascii="Times New Roman" w:hAnsi="Times New Roman" w:cs="Times New Roman"/>
          <w:i/>
          <w:color w:val="000000" w:themeColor="text1"/>
          <w:sz w:val="20"/>
          <w:szCs w:val="20"/>
        </w:rPr>
        <w:t>venosa</w:t>
      </w:r>
      <w:r w:rsidRPr="0007783A">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 xml:space="preserve">specimen </w:t>
      </w:r>
      <w:r w:rsidRPr="0007783A">
        <w:rPr>
          <w:rFonts w:ascii="Times New Roman" w:hAnsi="Times New Roman" w:cs="Times New Roman"/>
          <w:noProof/>
          <w:color w:val="000000" w:themeColor="text1"/>
          <w:sz w:val="20"/>
          <w:szCs w:val="20"/>
        </w:rPr>
        <w:t xml:space="preserve">cultured at </w:t>
      </w:r>
      <w:r w:rsidRPr="0007783A">
        <w:rPr>
          <w:rFonts w:ascii="Times New Roman" w:hAnsi="Times New Roman" w:cs="Times New Roman"/>
          <w:color w:val="000000" w:themeColor="text1"/>
          <w:sz w:val="20"/>
          <w:szCs w:val="20"/>
        </w:rPr>
        <w:t>pH 7.35 and 7.6 (</w:t>
      </w:r>
      <w:r w:rsidRPr="0007783A">
        <w:rPr>
          <w:rFonts w:ascii="Times New Roman" w:hAnsi="Times New Roman" w:cs="Times New Roman"/>
          <w:noProof/>
          <w:color w:val="000000" w:themeColor="text1"/>
          <w:sz w:val="20"/>
          <w:szCs w:val="20"/>
        </w:rPr>
        <w:t xml:space="preserve">#9006) and a </w:t>
      </w:r>
      <w:r w:rsidRPr="0007783A">
        <w:rPr>
          <w:rFonts w:ascii="Times New Roman" w:hAnsi="Times New Roman" w:cs="Times New Roman"/>
          <w:color w:val="000000" w:themeColor="text1"/>
          <w:sz w:val="20"/>
          <w:szCs w:val="20"/>
        </w:rPr>
        <w:t xml:space="preserve">specimen </w:t>
      </w:r>
      <w:r w:rsidRPr="0007783A">
        <w:rPr>
          <w:rFonts w:ascii="Times New Roman" w:hAnsi="Times New Roman" w:cs="Times New Roman"/>
          <w:noProof/>
          <w:color w:val="000000" w:themeColor="text1"/>
          <w:sz w:val="20"/>
          <w:szCs w:val="20"/>
        </w:rPr>
        <w:t xml:space="preserve">cultured at </w:t>
      </w:r>
      <w:r w:rsidRPr="0007783A">
        <w:rPr>
          <w:rFonts w:ascii="Times New Roman" w:hAnsi="Times New Roman" w:cs="Times New Roman"/>
          <w:color w:val="000000" w:themeColor="text1"/>
          <w:sz w:val="20"/>
          <w:szCs w:val="20"/>
        </w:rPr>
        <w:t>pH 8.0</w:t>
      </w:r>
      <w:r w:rsidR="00546623">
        <w:rPr>
          <w:rFonts w:ascii="Times New Roman" w:hAnsi="Times New Roman" w:cs="Times New Roman"/>
          <w:color w:val="000000" w:themeColor="text1"/>
          <w:sz w:val="20"/>
          <w:szCs w:val="20"/>
        </w:rPr>
        <w:t xml:space="preserve"> </w:t>
      </w:r>
      <w:r w:rsidRPr="0007783A">
        <w:rPr>
          <w:rFonts w:ascii="Times New Roman" w:hAnsi="Times New Roman" w:cs="Times New Roman"/>
          <w:color w:val="000000" w:themeColor="text1"/>
          <w:sz w:val="20"/>
          <w:szCs w:val="20"/>
        </w:rPr>
        <w:t>-</w:t>
      </w:r>
      <w:r w:rsidR="00546623">
        <w:rPr>
          <w:rFonts w:ascii="Times New Roman" w:hAnsi="Times New Roman" w:cs="Times New Roman"/>
          <w:color w:val="000000" w:themeColor="text1"/>
          <w:sz w:val="20"/>
          <w:szCs w:val="20"/>
        </w:rPr>
        <w:t xml:space="preserve"> </w:t>
      </w:r>
      <w:r w:rsidRPr="0007783A">
        <w:rPr>
          <w:rFonts w:ascii="Times New Roman" w:hAnsi="Times New Roman" w:cs="Times New Roman"/>
          <w:color w:val="000000" w:themeColor="text1"/>
          <w:sz w:val="20"/>
          <w:szCs w:val="20"/>
        </w:rPr>
        <w:t>8.15 (</w:t>
      </w:r>
      <w:r w:rsidRPr="0007783A">
        <w:rPr>
          <w:rFonts w:ascii="Times New Roman" w:hAnsi="Times New Roman" w:cs="Times New Roman"/>
          <w:noProof/>
          <w:color w:val="000000" w:themeColor="text1"/>
          <w:sz w:val="20"/>
          <w:szCs w:val="20"/>
        </w:rPr>
        <w:t>#8005)</w:t>
      </w:r>
      <w:r w:rsidRPr="0007783A">
        <w:rPr>
          <w:rFonts w:ascii="Times New Roman" w:hAnsi="Times New Roman" w:cs="Times New Roman"/>
          <w:color w:val="000000" w:themeColor="text1"/>
          <w:sz w:val="20"/>
          <w:szCs w:val="20"/>
        </w:rPr>
        <w:t>.</w:t>
      </w:r>
    </w:p>
    <w:p w14:paraId="76BECDD9" w14:textId="10ADDB2F" w:rsidR="00C86FF0" w:rsidRPr="00577ABF" w:rsidRDefault="00C86FF0" w:rsidP="00C86FF0">
      <w:pPr>
        <w:rPr>
          <w:rFonts w:ascii="Times New Roman" w:hAnsi="Times New Roman" w:cs="Times New Roman"/>
          <w:color w:val="000000" w:themeColor="text1"/>
          <w:szCs w:val="24"/>
        </w:rPr>
      </w:pPr>
      <w:r w:rsidRPr="00577ABF">
        <w:rPr>
          <w:rFonts w:ascii="Times New Roman" w:hAnsi="Times New Roman" w:cs="Times New Roman"/>
          <w:color w:val="000000" w:themeColor="text1"/>
          <w:szCs w:val="24"/>
        </w:rPr>
        <w:t xml:space="preserve">3.2 </w:t>
      </w:r>
      <w:r w:rsidR="006D50B3" w:rsidRPr="009E4C26">
        <w:rPr>
          <w:rFonts w:ascii="Times New Roman" w:hAnsi="Times New Roman" w:cs="Times New Roman"/>
          <w:color w:val="000000" w:themeColor="text1"/>
          <w:szCs w:val="24"/>
        </w:rPr>
        <w:t>E</w:t>
      </w:r>
      <w:r w:rsidR="00747C1E" w:rsidRPr="009E4C26">
        <w:rPr>
          <w:rFonts w:ascii="Times New Roman" w:hAnsi="Times New Roman" w:cs="Times New Roman"/>
          <w:color w:val="000000" w:themeColor="text1"/>
          <w:szCs w:val="24"/>
        </w:rPr>
        <w:t>ndopuncta</w:t>
      </w:r>
      <w:r w:rsidR="00630BAC" w:rsidRPr="009E4C26">
        <w:rPr>
          <w:rFonts w:ascii="Times New Roman" w:hAnsi="Times New Roman" w:cs="Times New Roman"/>
          <w:color w:val="000000" w:themeColor="text1"/>
          <w:szCs w:val="24"/>
        </w:rPr>
        <w:t>e</w:t>
      </w:r>
      <w:r w:rsidRPr="009E4C26">
        <w:rPr>
          <w:rFonts w:ascii="Times New Roman" w:hAnsi="Times New Roman" w:cs="Times New Roman"/>
          <w:color w:val="000000" w:themeColor="text1"/>
        </w:rPr>
        <w:t xml:space="preserve"> density </w:t>
      </w:r>
      <w:r w:rsidR="00810FBB" w:rsidRPr="009E4C26">
        <w:rPr>
          <w:rFonts w:ascii="Times New Roman" w:hAnsi="Times New Roman" w:cs="Times New Roman"/>
          <w:color w:val="000000" w:themeColor="text1"/>
        </w:rPr>
        <w:t>and size</w:t>
      </w:r>
    </w:p>
    <w:p w14:paraId="37F8A805" w14:textId="070450E7" w:rsidR="00D1133B" w:rsidRDefault="00D1133B" w:rsidP="00D1133B">
      <w:pPr>
        <w:spacing w:line="240" w:lineRule="auto"/>
        <w:rPr>
          <w:rFonts w:ascii="Times New Roman" w:hAnsi="Times New Roman" w:cs="Times New Roman"/>
          <w:color w:val="000000" w:themeColor="text1"/>
          <w:szCs w:val="24"/>
        </w:rPr>
      </w:pPr>
      <w:r w:rsidRPr="00577ABF">
        <w:rPr>
          <w:rFonts w:ascii="Times New Roman" w:hAnsi="Times New Roman" w:cs="Times New Roman"/>
          <w:color w:val="000000" w:themeColor="text1"/>
          <w:szCs w:val="24"/>
        </w:rPr>
        <w:t xml:space="preserve">On the </w:t>
      </w:r>
      <w:proofErr w:type="gramStart"/>
      <w:r w:rsidRPr="00577ABF">
        <w:rPr>
          <w:rFonts w:ascii="Times New Roman" w:hAnsi="Times New Roman" w:cs="Times New Roman"/>
          <w:color w:val="000000" w:themeColor="text1"/>
          <w:szCs w:val="24"/>
        </w:rPr>
        <w:t>external</w:t>
      </w:r>
      <w:r>
        <w:rPr>
          <w:rFonts w:ascii="Times New Roman" w:hAnsi="Times New Roman" w:cs="Times New Roman"/>
          <w:color w:val="000000" w:themeColor="text1"/>
          <w:szCs w:val="24"/>
        </w:rPr>
        <w:t>ly</w:t>
      </w:r>
      <w:r w:rsidR="001E1A08" w:rsidRPr="001E1A08">
        <w:rPr>
          <w:rFonts w:ascii="Times New Roman" w:hAnsi="Times New Roman" w:cs="Times New Roman"/>
          <w:color w:val="000000" w:themeColor="text1"/>
        </w:rPr>
        <w:t>–</w:t>
      </w:r>
      <w:r>
        <w:rPr>
          <w:rFonts w:ascii="Times New Roman" w:hAnsi="Times New Roman" w:cs="Times New Roman"/>
          <w:color w:val="000000" w:themeColor="text1"/>
          <w:szCs w:val="24"/>
        </w:rPr>
        <w:t>ground</w:t>
      </w:r>
      <w:proofErr w:type="gramEnd"/>
      <w:r w:rsidRPr="00577ABF">
        <w:rPr>
          <w:rFonts w:ascii="Times New Roman" w:hAnsi="Times New Roman" w:cs="Times New Roman"/>
          <w:color w:val="000000" w:themeColor="text1"/>
          <w:szCs w:val="24"/>
        </w:rPr>
        <w:t xml:space="preserve"> surface of the anterior part, the total number </w:t>
      </w:r>
      <w:r>
        <w:rPr>
          <w:rFonts w:ascii="Times New Roman" w:hAnsi="Times New Roman" w:cs="Times New Roman"/>
          <w:color w:val="000000" w:themeColor="text1"/>
          <w:szCs w:val="24"/>
        </w:rPr>
        <w:t xml:space="preserve">and the diameter (max) </w:t>
      </w:r>
      <w:r w:rsidRPr="00577ABF">
        <w:rPr>
          <w:rFonts w:ascii="Times New Roman" w:hAnsi="Times New Roman" w:cs="Times New Roman"/>
          <w:color w:val="000000" w:themeColor="text1"/>
          <w:szCs w:val="24"/>
        </w:rPr>
        <w:t xml:space="preserve">of </w:t>
      </w:r>
      <w:r w:rsidRPr="00577ABF">
        <w:rPr>
          <w:rFonts w:ascii="Times New Roman" w:hAnsi="Times New Roman" w:cs="Times New Roman"/>
          <w:color w:val="000000" w:themeColor="text1"/>
        </w:rPr>
        <w:t>endopuncta</w:t>
      </w:r>
      <w:r>
        <w:rPr>
          <w:rFonts w:ascii="Times New Roman" w:hAnsi="Times New Roman" w:cs="Times New Roman"/>
          <w:color w:val="000000" w:themeColor="text1"/>
        </w:rPr>
        <w:t>e</w:t>
      </w:r>
      <w:r w:rsidRPr="00577ABF">
        <w:rPr>
          <w:rFonts w:ascii="Times New Roman" w:hAnsi="Times New Roman" w:cs="Times New Roman"/>
          <w:color w:val="000000" w:themeColor="text1"/>
          <w:szCs w:val="24"/>
        </w:rPr>
        <w:t xml:space="preserve"> in a </w:t>
      </w:r>
      <w:r w:rsidR="00B72FF5" w:rsidRPr="00B72FF5">
        <w:rPr>
          <w:rFonts w:ascii="Times New Roman" w:hAnsi="Times New Roman" w:cs="Times New Roman"/>
          <w:color w:val="000000" w:themeColor="text1"/>
          <w:szCs w:val="24"/>
        </w:rPr>
        <w:t xml:space="preserve">squared frame </w:t>
      </w:r>
      <w:r w:rsidRPr="00577ABF">
        <w:rPr>
          <w:rFonts w:ascii="Times New Roman" w:hAnsi="Times New Roman" w:cs="Times New Roman"/>
          <w:color w:val="000000" w:themeColor="text1"/>
          <w:szCs w:val="24"/>
        </w:rPr>
        <w:t>(800 μm</w:t>
      </w:r>
      <w:r w:rsidR="00546623">
        <w:rPr>
          <w:rFonts w:ascii="Times New Roman" w:hAnsi="Times New Roman" w:cs="Times New Roman"/>
          <w:color w:val="000000" w:themeColor="text1"/>
          <w:szCs w:val="24"/>
        </w:rPr>
        <w:t xml:space="preserve"> </w:t>
      </w:r>
      <w:r w:rsidRPr="00577ABF">
        <w:rPr>
          <w:rFonts w:ascii="Times New Roman" w:hAnsi="Times New Roman" w:cs="Times New Roman"/>
          <w:color w:val="000000" w:themeColor="text1"/>
        </w:rPr>
        <w:t>×</w:t>
      </w:r>
      <w:r w:rsidR="00546623">
        <w:rPr>
          <w:rFonts w:ascii="Times New Roman" w:hAnsi="Times New Roman" w:cs="Times New Roman"/>
          <w:color w:val="000000" w:themeColor="text1"/>
        </w:rPr>
        <w:t xml:space="preserve"> </w:t>
      </w:r>
      <w:r w:rsidRPr="00577ABF">
        <w:rPr>
          <w:rFonts w:ascii="Times New Roman" w:hAnsi="Times New Roman" w:cs="Times New Roman"/>
          <w:color w:val="000000" w:themeColor="text1"/>
          <w:szCs w:val="24"/>
        </w:rPr>
        <w:t xml:space="preserve">800 μm) was measured in four zones </w:t>
      </w:r>
      <w:r>
        <w:rPr>
          <w:rFonts w:ascii="Times New Roman" w:hAnsi="Times New Roman" w:cs="Times New Roman"/>
          <w:color w:val="000000" w:themeColor="text1"/>
          <w:szCs w:val="24"/>
        </w:rPr>
        <w:t>of</w:t>
      </w:r>
      <w:r w:rsidRPr="00577ABF">
        <w:rPr>
          <w:rFonts w:ascii="Times New Roman" w:hAnsi="Times New Roman" w:cs="Times New Roman"/>
          <w:color w:val="000000" w:themeColor="text1"/>
          <w:szCs w:val="24"/>
        </w:rPr>
        <w:t xml:space="preserve"> </w:t>
      </w:r>
      <w:r w:rsidRPr="00810FBB">
        <w:rPr>
          <w:rFonts w:ascii="Times New Roman" w:hAnsi="Times New Roman" w:cs="Times New Roman"/>
          <w:color w:val="000000" w:themeColor="text1"/>
          <w:szCs w:val="24"/>
        </w:rPr>
        <w:t xml:space="preserve">the </w:t>
      </w:r>
      <w:r>
        <w:rPr>
          <w:rFonts w:ascii="Times New Roman" w:hAnsi="Times New Roman" w:cs="Times New Roman"/>
          <w:i/>
          <w:color w:val="000000" w:themeColor="text1"/>
          <w:szCs w:val="24"/>
        </w:rPr>
        <w:t>before-</w:t>
      </w:r>
      <w:r w:rsidRPr="00810FBB">
        <w:rPr>
          <w:rFonts w:ascii="Times New Roman" w:hAnsi="Times New Roman" w:cs="Times New Roman"/>
          <w:i/>
          <w:color w:val="000000" w:themeColor="text1"/>
          <w:szCs w:val="24"/>
        </w:rPr>
        <w:t xml:space="preserve">culturing </w:t>
      </w:r>
      <w:r w:rsidRPr="00810FBB">
        <w:rPr>
          <w:rFonts w:ascii="Times New Roman" w:hAnsi="Times New Roman" w:cs="Times New Roman"/>
          <w:color w:val="000000" w:themeColor="text1"/>
          <w:szCs w:val="24"/>
        </w:rPr>
        <w:t>and of</w:t>
      </w:r>
      <w:r w:rsidRPr="00810FBB">
        <w:rPr>
          <w:rFonts w:ascii="Times New Roman" w:hAnsi="Times New Roman" w:cs="Times New Roman"/>
          <w:i/>
          <w:color w:val="000000" w:themeColor="text1"/>
          <w:szCs w:val="24"/>
        </w:rPr>
        <w:t xml:space="preserve"> </w:t>
      </w:r>
      <w:r w:rsidRPr="00810FBB">
        <w:rPr>
          <w:rFonts w:ascii="Times New Roman" w:hAnsi="Times New Roman" w:cs="Times New Roman"/>
          <w:color w:val="000000" w:themeColor="text1"/>
          <w:szCs w:val="24"/>
        </w:rPr>
        <w:t xml:space="preserve">the </w:t>
      </w:r>
      <w:r w:rsidRPr="00810FBB">
        <w:rPr>
          <w:rFonts w:ascii="Times New Roman" w:hAnsi="Times New Roman" w:cs="Times New Roman"/>
          <w:i/>
          <w:color w:val="000000" w:themeColor="text1"/>
          <w:szCs w:val="24"/>
        </w:rPr>
        <w:t>during</w:t>
      </w:r>
      <w:r w:rsidR="001E1A08" w:rsidRPr="001E1A08">
        <w:rPr>
          <w:rFonts w:ascii="Times New Roman" w:hAnsi="Times New Roman" w:cs="Times New Roman"/>
          <w:color w:val="000000" w:themeColor="text1"/>
        </w:rPr>
        <w:t>–</w:t>
      </w:r>
      <w:r w:rsidRPr="00810FBB">
        <w:rPr>
          <w:rFonts w:ascii="Times New Roman" w:hAnsi="Times New Roman" w:cs="Times New Roman"/>
          <w:i/>
          <w:color w:val="000000" w:themeColor="text1"/>
          <w:szCs w:val="24"/>
        </w:rPr>
        <w:t xml:space="preserve">culturing </w:t>
      </w:r>
      <w:r w:rsidRPr="00810FBB">
        <w:rPr>
          <w:rFonts w:ascii="Times New Roman" w:hAnsi="Times New Roman" w:cs="Times New Roman"/>
          <w:color w:val="000000" w:themeColor="text1"/>
          <w:szCs w:val="24"/>
        </w:rPr>
        <w:t xml:space="preserve">parts of the shell (Figure 7). Generally, the density of </w:t>
      </w:r>
      <w:r w:rsidRPr="00810FBB">
        <w:rPr>
          <w:rFonts w:ascii="Times New Roman" w:hAnsi="Times New Roman" w:cs="Times New Roman"/>
          <w:color w:val="000000" w:themeColor="text1"/>
        </w:rPr>
        <w:t>endopunctae</w:t>
      </w:r>
      <w:r w:rsidRPr="00810FBB">
        <w:rPr>
          <w:rFonts w:ascii="Times New Roman" w:hAnsi="Times New Roman" w:cs="Times New Roman"/>
          <w:color w:val="000000" w:themeColor="text1"/>
          <w:szCs w:val="24"/>
        </w:rPr>
        <w:t xml:space="preserve"> gradually</w:t>
      </w:r>
      <w:r w:rsidRPr="00577ABF">
        <w:rPr>
          <w:rFonts w:ascii="Times New Roman" w:hAnsi="Times New Roman" w:cs="Times New Roman"/>
          <w:color w:val="000000" w:themeColor="text1"/>
          <w:szCs w:val="24"/>
        </w:rPr>
        <w:t xml:space="preserve"> increases along the selected transect</w:t>
      </w:r>
      <w:r>
        <w:rPr>
          <w:rFonts w:ascii="Times New Roman" w:hAnsi="Times New Roman" w:cs="Times New Roman"/>
          <w:color w:val="000000" w:themeColor="text1"/>
          <w:szCs w:val="24"/>
        </w:rPr>
        <w:t xml:space="preserve"> (from ca. 185</w:t>
      </w:r>
      <w:r w:rsidR="00546623">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/mm</w:t>
      </w:r>
      <w:r w:rsidRPr="00367400">
        <w:rPr>
          <w:rFonts w:ascii="Times New Roman" w:hAnsi="Times New Roman" w:cs="Times New Roman"/>
          <w:color w:val="000000" w:themeColor="text1"/>
          <w:szCs w:val="24"/>
          <w:vertAlign w:val="superscript"/>
        </w:rPr>
        <w:t>2</w:t>
      </w:r>
      <w:r>
        <w:rPr>
          <w:rFonts w:ascii="Times New Roman" w:hAnsi="Times New Roman" w:cs="Times New Roman"/>
          <w:color w:val="000000" w:themeColor="text1"/>
          <w:szCs w:val="24"/>
        </w:rPr>
        <w:t xml:space="preserve"> </w:t>
      </w:r>
      <w:r w:rsidRPr="00367400">
        <w:rPr>
          <w:rFonts w:ascii="Times New Roman" w:hAnsi="Times New Roman" w:cs="Times New Roman"/>
          <w:color w:val="000000" w:themeColor="text1"/>
          <w:szCs w:val="24"/>
        </w:rPr>
        <w:t>to</w:t>
      </w:r>
      <w:r>
        <w:rPr>
          <w:rFonts w:ascii="Times New Roman" w:hAnsi="Times New Roman" w:cs="Times New Roman"/>
          <w:color w:val="000000" w:themeColor="text1"/>
          <w:szCs w:val="24"/>
        </w:rPr>
        <w:t xml:space="preserve"> ca. 305</w:t>
      </w:r>
      <w:r w:rsidR="00546623">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/mm</w:t>
      </w:r>
      <w:r w:rsidRPr="00367400">
        <w:rPr>
          <w:rFonts w:ascii="Times New Roman" w:hAnsi="Times New Roman" w:cs="Times New Roman"/>
          <w:color w:val="000000" w:themeColor="text1"/>
          <w:szCs w:val="24"/>
          <w:vertAlign w:val="superscript"/>
        </w:rPr>
        <w:t>2</w:t>
      </w:r>
      <w:r>
        <w:rPr>
          <w:rFonts w:ascii="Times New Roman" w:hAnsi="Times New Roman" w:cs="Times New Roman"/>
          <w:color w:val="000000" w:themeColor="text1"/>
          <w:szCs w:val="24"/>
        </w:rPr>
        <w:t xml:space="preserve"> in ventral valve and from ca. 220</w:t>
      </w:r>
      <w:r w:rsidR="00546623">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/mm</w:t>
      </w:r>
      <w:r w:rsidRPr="00367400">
        <w:rPr>
          <w:rFonts w:ascii="Times New Roman" w:hAnsi="Times New Roman" w:cs="Times New Roman"/>
          <w:color w:val="000000" w:themeColor="text1"/>
          <w:szCs w:val="24"/>
          <w:vertAlign w:val="superscript"/>
        </w:rPr>
        <w:t>2</w:t>
      </w:r>
      <w:r>
        <w:rPr>
          <w:rFonts w:ascii="Times New Roman" w:hAnsi="Times New Roman" w:cs="Times New Roman"/>
          <w:color w:val="000000" w:themeColor="text1"/>
          <w:szCs w:val="24"/>
        </w:rPr>
        <w:t xml:space="preserve"> to ca. 280</w:t>
      </w:r>
      <w:r w:rsidR="00546623">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/mm</w:t>
      </w:r>
      <w:r w:rsidRPr="00367400">
        <w:rPr>
          <w:rFonts w:ascii="Times New Roman" w:hAnsi="Times New Roman" w:cs="Times New Roman"/>
          <w:color w:val="000000" w:themeColor="text1"/>
          <w:szCs w:val="24"/>
          <w:vertAlign w:val="superscript"/>
        </w:rPr>
        <w:t>2</w:t>
      </w:r>
      <w:r>
        <w:rPr>
          <w:rFonts w:ascii="Times New Roman" w:hAnsi="Times New Roman" w:cs="Times New Roman"/>
          <w:color w:val="000000" w:themeColor="text1"/>
          <w:szCs w:val="24"/>
        </w:rPr>
        <w:t xml:space="preserve">; Table </w:t>
      </w:r>
      <w:r w:rsidR="00356ED2">
        <w:rPr>
          <w:rFonts w:ascii="Times New Roman" w:hAnsi="Times New Roman" w:cs="Times New Roman"/>
          <w:color w:val="000000" w:themeColor="text1"/>
          <w:szCs w:val="24"/>
        </w:rPr>
        <w:t>6</w:t>
      </w:r>
      <w:r>
        <w:rPr>
          <w:rFonts w:ascii="Times New Roman" w:hAnsi="Times New Roman" w:cs="Times New Roman"/>
          <w:color w:val="000000" w:themeColor="text1"/>
          <w:szCs w:val="24"/>
        </w:rPr>
        <w:t>)</w:t>
      </w:r>
      <w:r w:rsidRPr="00577ABF">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 xml:space="preserve">The size of </w:t>
      </w:r>
      <w:r w:rsidRPr="00BE17EA">
        <w:rPr>
          <w:rFonts w:ascii="Times New Roman" w:hAnsi="Times New Roman" w:cs="Times New Roman"/>
          <w:color w:val="000000" w:themeColor="text1"/>
          <w:szCs w:val="24"/>
        </w:rPr>
        <w:t>endopuncta</w:t>
      </w:r>
      <w:r>
        <w:rPr>
          <w:rFonts w:ascii="Times New Roman" w:hAnsi="Times New Roman" w:cs="Times New Roman"/>
          <w:color w:val="000000" w:themeColor="text1"/>
          <w:szCs w:val="24"/>
        </w:rPr>
        <w:t xml:space="preserve">e increases </w:t>
      </w:r>
      <w:r w:rsidRPr="00BE17EA">
        <w:rPr>
          <w:rFonts w:ascii="Times New Roman" w:hAnsi="Times New Roman" w:cs="Times New Roman"/>
          <w:color w:val="000000" w:themeColor="text1"/>
          <w:szCs w:val="24"/>
        </w:rPr>
        <w:t>along the selected transect</w:t>
      </w:r>
      <w:r>
        <w:rPr>
          <w:rFonts w:ascii="Times New Roman" w:hAnsi="Times New Roman" w:cs="Times New Roman"/>
          <w:color w:val="000000" w:themeColor="text1"/>
          <w:szCs w:val="24"/>
        </w:rPr>
        <w:t xml:space="preserve"> in the ventral valve</w:t>
      </w:r>
      <w:r w:rsidRPr="00BE17EA">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 xml:space="preserve">(from ca. 17 μm to 33 μm; Table </w:t>
      </w:r>
      <w:r w:rsidR="00356ED2">
        <w:rPr>
          <w:rFonts w:ascii="Times New Roman" w:hAnsi="Times New Roman" w:cs="Times New Roman"/>
          <w:color w:val="000000" w:themeColor="text1"/>
          <w:szCs w:val="24"/>
        </w:rPr>
        <w:t>7</w:t>
      </w:r>
      <w:r>
        <w:rPr>
          <w:rFonts w:ascii="Times New Roman" w:hAnsi="Times New Roman" w:cs="Times New Roman"/>
          <w:color w:val="000000" w:themeColor="text1"/>
          <w:szCs w:val="24"/>
        </w:rPr>
        <w:t>)</w:t>
      </w:r>
      <w:r w:rsidRPr="00BE17EA">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 xml:space="preserve">but it slightly decreases in the dorsal valve (from ca. 36 μm to ca. 21 μm; Table </w:t>
      </w:r>
      <w:r w:rsidR="00356ED2">
        <w:rPr>
          <w:rFonts w:ascii="Times New Roman" w:hAnsi="Times New Roman" w:cs="Times New Roman"/>
          <w:color w:val="000000" w:themeColor="text1"/>
          <w:szCs w:val="24"/>
        </w:rPr>
        <w:t>7</w:t>
      </w:r>
      <w:r>
        <w:rPr>
          <w:rFonts w:ascii="Times New Roman" w:hAnsi="Times New Roman" w:cs="Times New Roman"/>
          <w:color w:val="000000" w:themeColor="text1"/>
          <w:szCs w:val="24"/>
        </w:rPr>
        <w:t xml:space="preserve">). These trends </w:t>
      </w:r>
      <w:proofErr w:type="gramStart"/>
      <w:r>
        <w:rPr>
          <w:rFonts w:ascii="Times New Roman" w:hAnsi="Times New Roman" w:cs="Times New Roman"/>
          <w:color w:val="000000" w:themeColor="text1"/>
          <w:szCs w:val="24"/>
        </w:rPr>
        <w:t>are observed</w:t>
      </w:r>
      <w:proofErr w:type="gramEnd"/>
      <w:r>
        <w:rPr>
          <w:rFonts w:ascii="Times New Roman" w:hAnsi="Times New Roman" w:cs="Times New Roman"/>
          <w:color w:val="000000" w:themeColor="text1"/>
          <w:szCs w:val="24"/>
        </w:rPr>
        <w:t xml:space="preserve"> in both</w:t>
      </w:r>
      <w:r w:rsidRPr="00577ABF">
        <w:rPr>
          <w:rFonts w:ascii="Times New Roman" w:hAnsi="Times New Roman" w:cs="Times New Roman"/>
          <w:color w:val="000000" w:themeColor="text1"/>
          <w:szCs w:val="24"/>
        </w:rPr>
        <w:t xml:space="preserve"> specimens cultured at different pH conditions. </w:t>
      </w:r>
      <w:r>
        <w:rPr>
          <w:rFonts w:ascii="Times New Roman" w:hAnsi="Times New Roman" w:cs="Times New Roman"/>
          <w:color w:val="000000" w:themeColor="text1"/>
          <w:szCs w:val="24"/>
        </w:rPr>
        <w:t>However, it is</w:t>
      </w:r>
      <w:r w:rsidRPr="00577ABF">
        <w:rPr>
          <w:rFonts w:ascii="Times New Roman" w:hAnsi="Times New Roman" w:cs="Times New Roman"/>
          <w:color w:val="000000" w:themeColor="text1"/>
          <w:szCs w:val="24"/>
        </w:rPr>
        <w:t xml:space="preserve"> worth noting that in the most anterior part (</w:t>
      </w:r>
      <w:r>
        <w:rPr>
          <w:rFonts w:ascii="Times New Roman" w:hAnsi="Times New Roman" w:cs="Times New Roman"/>
          <w:i/>
          <w:color w:val="000000" w:themeColor="text1"/>
          <w:szCs w:val="24"/>
        </w:rPr>
        <w:t>during</w:t>
      </w:r>
      <w:r w:rsidR="001E1A08" w:rsidRPr="001E1A08">
        <w:rPr>
          <w:rFonts w:ascii="Times New Roman" w:hAnsi="Times New Roman" w:cs="Times New Roman"/>
          <w:color w:val="000000" w:themeColor="text1"/>
        </w:rPr>
        <w:t>–</w:t>
      </w:r>
      <w:r w:rsidRPr="00577ABF">
        <w:rPr>
          <w:rFonts w:ascii="Times New Roman" w:hAnsi="Times New Roman" w:cs="Times New Roman"/>
          <w:i/>
          <w:color w:val="000000" w:themeColor="text1"/>
          <w:szCs w:val="24"/>
        </w:rPr>
        <w:t>culturing</w:t>
      </w:r>
      <w:r w:rsidRPr="00577ABF">
        <w:rPr>
          <w:rFonts w:ascii="Times New Roman" w:hAnsi="Times New Roman" w:cs="Times New Roman"/>
          <w:color w:val="000000" w:themeColor="text1"/>
          <w:szCs w:val="24"/>
        </w:rPr>
        <w:t>) of the ventral valve of #9006 (cultured at pH</w:t>
      </w:r>
      <w:r w:rsidRPr="00577ABF">
        <w:rPr>
          <w:rFonts w:ascii="Times New Roman" w:hAnsi="Times New Roman" w:cs="Times New Roman"/>
          <w:color w:val="000000" w:themeColor="text1"/>
          <w:szCs w:val="24"/>
          <w:vertAlign w:val="subscript"/>
        </w:rPr>
        <w:t>2</w:t>
      </w:r>
      <w:r w:rsidRPr="00577ABF">
        <w:rPr>
          <w:rFonts w:ascii="Times New Roman" w:hAnsi="Times New Roman" w:cs="Times New Roman"/>
          <w:color w:val="000000" w:themeColor="text1"/>
          <w:szCs w:val="24"/>
        </w:rPr>
        <w:t xml:space="preserve">: pH 7.35), the density of </w:t>
      </w:r>
      <w:r>
        <w:rPr>
          <w:rFonts w:ascii="Times New Roman" w:hAnsi="Times New Roman" w:cs="Times New Roman"/>
          <w:color w:val="000000" w:themeColor="text1"/>
          <w:szCs w:val="24"/>
        </w:rPr>
        <w:t>endopunctae</w:t>
      </w:r>
      <w:r w:rsidRPr="00577ABF">
        <w:rPr>
          <w:rFonts w:ascii="Times New Roman" w:hAnsi="Times New Roman" w:cs="Times New Roman"/>
          <w:color w:val="000000" w:themeColor="text1"/>
          <w:szCs w:val="24"/>
        </w:rPr>
        <w:t xml:space="preserve"> sharply increases</w:t>
      </w:r>
      <w:r>
        <w:rPr>
          <w:rFonts w:ascii="Times New Roman" w:hAnsi="Times New Roman" w:cs="Times New Roman"/>
          <w:color w:val="000000" w:themeColor="text1"/>
          <w:szCs w:val="24"/>
        </w:rPr>
        <w:t xml:space="preserve"> and their diameter reaches the maximum recorded values (Table </w:t>
      </w:r>
      <w:r w:rsidR="00356ED2">
        <w:rPr>
          <w:rFonts w:ascii="Times New Roman" w:hAnsi="Times New Roman" w:cs="Times New Roman"/>
          <w:color w:val="000000" w:themeColor="text1"/>
          <w:szCs w:val="24"/>
        </w:rPr>
        <w:t>6</w:t>
      </w:r>
      <w:r>
        <w:rPr>
          <w:rFonts w:ascii="Times New Roman" w:hAnsi="Times New Roman" w:cs="Times New Roman"/>
          <w:color w:val="000000" w:themeColor="text1"/>
          <w:szCs w:val="24"/>
        </w:rPr>
        <w:t>)</w:t>
      </w:r>
      <w:r w:rsidRPr="00577ABF">
        <w:rPr>
          <w:rFonts w:ascii="Times New Roman" w:hAnsi="Times New Roman" w:cs="Times New Roman"/>
          <w:color w:val="000000" w:themeColor="text1"/>
          <w:szCs w:val="24"/>
        </w:rPr>
        <w:t>.</w:t>
      </w:r>
    </w:p>
    <w:p w14:paraId="2CBCDF45" w14:textId="77777777" w:rsidR="009E4C26" w:rsidRDefault="009E4C26" w:rsidP="00C86FF0">
      <w:pPr>
        <w:rPr>
          <w:rFonts w:ascii="Times New Roman" w:hAnsi="Times New Roman" w:cs="Times New Roman"/>
          <w:color w:val="000000" w:themeColor="text1"/>
          <w:szCs w:val="24"/>
        </w:rPr>
      </w:pPr>
    </w:p>
    <w:p w14:paraId="4D1552A5" w14:textId="63AE81F8" w:rsidR="004A2195" w:rsidRPr="004B1770" w:rsidRDefault="004A2195" w:rsidP="004A2195">
      <w:pPr>
        <w:rPr>
          <w:rFonts w:ascii="Times New Roman" w:hAnsi="Times New Roman" w:cs="Times New Roman"/>
          <w:color w:val="000000" w:themeColor="text1"/>
          <w:sz w:val="20"/>
        </w:rPr>
      </w:pPr>
      <w:r w:rsidRPr="00042168">
        <w:rPr>
          <w:rFonts w:ascii="Times New Roman" w:hAnsi="Times New Roman" w:cs="Times New Roman"/>
          <w:color w:val="000000" w:themeColor="text1"/>
          <w:sz w:val="20"/>
        </w:rPr>
        <w:lastRenderedPageBreak/>
        <w:t xml:space="preserve">Table </w:t>
      </w:r>
      <w:r>
        <w:rPr>
          <w:rFonts w:ascii="Times New Roman" w:hAnsi="Times New Roman" w:cs="Times New Roman"/>
          <w:color w:val="000000" w:themeColor="text1"/>
          <w:sz w:val="20"/>
        </w:rPr>
        <w:t xml:space="preserve">6. </w:t>
      </w:r>
      <w:r w:rsidRPr="00042168">
        <w:rPr>
          <w:rFonts w:ascii="Times New Roman" w:hAnsi="Times New Roman" w:cs="Times New Roman"/>
          <w:color w:val="000000" w:themeColor="text1"/>
          <w:sz w:val="20"/>
        </w:rPr>
        <w:t>Statistical comparison</w:t>
      </w:r>
      <w:r>
        <w:rPr>
          <w:rFonts w:ascii="Times New Roman" w:hAnsi="Times New Roman" w:cs="Times New Roman"/>
          <w:color w:val="000000" w:themeColor="text1"/>
          <w:sz w:val="20"/>
        </w:rPr>
        <w:t xml:space="preserve"> of </w:t>
      </w:r>
      <w:r w:rsidR="007552DF">
        <w:rPr>
          <w:rFonts w:ascii="Times New Roman" w:hAnsi="Times New Roman" w:cs="Times New Roman"/>
          <w:color w:val="000000" w:themeColor="text1"/>
          <w:sz w:val="20"/>
        </w:rPr>
        <w:t xml:space="preserve">the </w:t>
      </w:r>
      <w:r w:rsidR="001762AB">
        <w:rPr>
          <w:rFonts w:ascii="Times New Roman" w:hAnsi="Times New Roman" w:cs="Times New Roman"/>
          <w:color w:val="000000" w:themeColor="text1"/>
          <w:sz w:val="20"/>
        </w:rPr>
        <w:t>number of endopuncta</w:t>
      </w:r>
      <w:r w:rsidR="006F35FC">
        <w:rPr>
          <w:rFonts w:ascii="Times New Roman" w:hAnsi="Times New Roman" w:cs="Times New Roman"/>
          <w:color w:val="000000" w:themeColor="text1"/>
          <w:sz w:val="20"/>
        </w:rPr>
        <w:t>e</w:t>
      </w:r>
      <w:r w:rsidRPr="004B1770">
        <w:rPr>
          <w:rFonts w:ascii="Times New Roman" w:hAnsi="Times New Roman" w:cs="Times New Roman"/>
          <w:color w:val="000000" w:themeColor="text1"/>
          <w:sz w:val="20"/>
        </w:rPr>
        <w:t xml:space="preserve"> </w:t>
      </w:r>
      <w:r w:rsidR="003A06C6">
        <w:rPr>
          <w:rFonts w:ascii="Times New Roman" w:hAnsi="Times New Roman" w:cs="Times New Roman"/>
          <w:color w:val="000000" w:themeColor="text1"/>
          <w:sz w:val="20"/>
        </w:rPr>
        <w:t>(per mm</w:t>
      </w:r>
      <w:r w:rsidR="003A06C6" w:rsidRPr="0002171C">
        <w:rPr>
          <w:rFonts w:ascii="Times New Roman" w:hAnsi="Times New Roman" w:cs="Times New Roman"/>
          <w:color w:val="000000" w:themeColor="text1"/>
          <w:sz w:val="20"/>
          <w:vertAlign w:val="superscript"/>
        </w:rPr>
        <w:t>2</w:t>
      </w:r>
      <w:r w:rsidR="003A06C6">
        <w:rPr>
          <w:rFonts w:ascii="Times New Roman" w:hAnsi="Times New Roman" w:cs="Times New Roman"/>
          <w:color w:val="000000" w:themeColor="text1"/>
          <w:sz w:val="20"/>
        </w:rPr>
        <w:t xml:space="preserve">) </w:t>
      </w:r>
      <w:r>
        <w:rPr>
          <w:rFonts w:ascii="Times New Roman" w:hAnsi="Times New Roman" w:cs="Times New Roman"/>
          <w:color w:val="000000" w:themeColor="text1"/>
          <w:sz w:val="20"/>
        </w:rPr>
        <w:t xml:space="preserve">on both valves of </w:t>
      </w:r>
      <w:r w:rsidRPr="004B1770">
        <w:rPr>
          <w:rFonts w:ascii="Times New Roman" w:hAnsi="Times New Roman" w:cs="Times New Roman"/>
          <w:color w:val="000000" w:themeColor="text1"/>
          <w:sz w:val="20"/>
        </w:rPr>
        <w:t>#8005</w:t>
      </w:r>
      <w:r>
        <w:rPr>
          <w:rFonts w:ascii="Times New Roman" w:hAnsi="Times New Roman" w:cs="Times New Roman"/>
          <w:color w:val="000000" w:themeColor="text1"/>
          <w:sz w:val="20"/>
        </w:rPr>
        <w:t xml:space="preserve"> and #9006. </w:t>
      </w:r>
      <w:r w:rsidRPr="005F76DB">
        <w:rPr>
          <w:rFonts w:ascii="Cambria Math" w:hAnsi="Cambria Math" w:cs="Cambria Math"/>
          <w:sz w:val="20"/>
          <w:szCs w:val="20"/>
        </w:rPr>
        <w:t>①:</w:t>
      </w:r>
      <w:r w:rsidRPr="005F76DB">
        <w:rPr>
          <w:rFonts w:ascii="Cambria Math" w:hAnsi="Cambria Math" w:cs="Cambria Math"/>
          <w:sz w:val="16"/>
          <w:szCs w:val="20"/>
        </w:rPr>
        <w:t xml:space="preserve"> </w:t>
      </w:r>
      <w:r w:rsidRPr="005F76DB">
        <w:rPr>
          <w:rFonts w:ascii="Times New Roman" w:hAnsi="Times New Roman" w:cs="Times New Roman"/>
          <w:color w:val="000000" w:themeColor="text1"/>
          <w:sz w:val="20"/>
        </w:rPr>
        <w:t xml:space="preserve">Specific </w:t>
      </w:r>
      <w:r>
        <w:rPr>
          <w:rFonts w:ascii="Times New Roman" w:hAnsi="Times New Roman" w:cs="Times New Roman"/>
          <w:color w:val="000000" w:themeColor="text1"/>
          <w:sz w:val="20"/>
        </w:rPr>
        <w:t>zone</w:t>
      </w:r>
      <w:r w:rsidR="00C41C1B">
        <w:rPr>
          <w:rFonts w:ascii="Times New Roman" w:hAnsi="Times New Roman" w:cs="Times New Roman"/>
          <w:color w:val="000000" w:themeColor="text1"/>
          <w:sz w:val="20"/>
        </w:rPr>
        <w:t>s</w:t>
      </w:r>
      <w:r>
        <w:rPr>
          <w:rFonts w:ascii="Times New Roman" w:hAnsi="Times New Roman" w:cs="Times New Roman"/>
          <w:color w:val="000000" w:themeColor="text1"/>
          <w:sz w:val="20"/>
        </w:rPr>
        <w:t xml:space="preserve"> </w:t>
      </w:r>
      <w:r w:rsidR="00C41C1B">
        <w:rPr>
          <w:rFonts w:ascii="Times New Roman" w:hAnsi="Times New Roman" w:cs="Times New Roman"/>
          <w:color w:val="000000" w:themeColor="text1"/>
          <w:sz w:val="20"/>
        </w:rPr>
        <w:t>see</w:t>
      </w:r>
      <w:r>
        <w:rPr>
          <w:rFonts w:ascii="Times New Roman" w:hAnsi="Times New Roman" w:cs="Times New Roman"/>
          <w:color w:val="000000" w:themeColor="text1"/>
          <w:sz w:val="20"/>
        </w:rPr>
        <w:t xml:space="preserve"> to </w:t>
      </w:r>
      <w:r w:rsidRPr="005F76DB">
        <w:rPr>
          <w:rFonts w:ascii="Times New Roman" w:hAnsi="Times New Roman" w:cs="Times New Roman"/>
          <w:color w:val="000000" w:themeColor="text1"/>
          <w:sz w:val="20"/>
        </w:rPr>
        <w:t>Fig</w:t>
      </w:r>
      <w:r>
        <w:rPr>
          <w:rFonts w:ascii="Times New Roman" w:hAnsi="Times New Roman" w:cs="Times New Roman"/>
          <w:color w:val="000000" w:themeColor="text1"/>
          <w:sz w:val="20"/>
        </w:rPr>
        <w:t>ure</w:t>
      </w:r>
      <w:r w:rsidRPr="005F76DB">
        <w:rPr>
          <w:rFonts w:ascii="Times New Roman" w:hAnsi="Times New Roman" w:cs="Times New Roman"/>
          <w:color w:val="000000" w:themeColor="text1"/>
          <w:sz w:val="20"/>
        </w:rPr>
        <w:t xml:space="preserve"> </w:t>
      </w:r>
      <w:r w:rsidR="003A06C6">
        <w:rPr>
          <w:rFonts w:ascii="Times New Roman" w:hAnsi="Times New Roman" w:cs="Times New Roman"/>
          <w:color w:val="000000" w:themeColor="text1"/>
          <w:sz w:val="20"/>
        </w:rPr>
        <w:t>7.</w:t>
      </w:r>
      <w:r w:rsidR="00C41C1B">
        <w:rPr>
          <w:rFonts w:ascii="Times New Roman" w:hAnsi="Times New Roman" w:cs="Times New Roman"/>
          <w:color w:val="000000" w:themeColor="text1"/>
          <w:sz w:val="20"/>
        </w:rPr>
        <w:t xml:space="preserve"> </w:t>
      </w:r>
      <w:r w:rsidR="00C41C1B" w:rsidRPr="00C41C1B">
        <w:rPr>
          <w:rFonts w:ascii="Times New Roman" w:hAnsi="Times New Roman" w:cs="Times New Roman"/>
          <w:color w:val="000000" w:themeColor="text1"/>
          <w:sz w:val="20"/>
        </w:rPr>
        <w:t xml:space="preserve">N = number of </w:t>
      </w:r>
      <w:r w:rsidR="00C41C1B">
        <w:rPr>
          <w:rFonts w:ascii="Times New Roman" w:hAnsi="Times New Roman" w:cs="Times New Roman"/>
          <w:color w:val="000000" w:themeColor="text1"/>
          <w:sz w:val="20"/>
        </w:rPr>
        <w:t>measurement</w:t>
      </w:r>
      <w:r w:rsidR="00C41C1B" w:rsidRPr="00C41C1B">
        <w:rPr>
          <w:rFonts w:ascii="Times New Roman" w:hAnsi="Times New Roman" w:cs="Times New Roman"/>
          <w:color w:val="000000" w:themeColor="text1"/>
          <w:sz w:val="20"/>
        </w:rPr>
        <w:t>.</w:t>
      </w:r>
    </w:p>
    <w:tbl>
      <w:tblPr>
        <w:tblStyle w:val="a3"/>
        <w:tblW w:w="9214"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16"/>
        <w:gridCol w:w="1316"/>
        <w:gridCol w:w="1316"/>
        <w:gridCol w:w="1317"/>
        <w:gridCol w:w="1316"/>
        <w:gridCol w:w="1316"/>
        <w:gridCol w:w="1317"/>
      </w:tblGrid>
      <w:tr w:rsidR="004A2195" w:rsidRPr="00A031D4" w14:paraId="256BFF6B" w14:textId="77777777" w:rsidTr="00A539D1">
        <w:trPr>
          <w:jc w:val="center"/>
        </w:trPr>
        <w:tc>
          <w:tcPr>
            <w:tcW w:w="1316" w:type="dxa"/>
            <w:tcBorders>
              <w:top w:val="single" w:sz="4" w:space="0" w:color="auto"/>
              <w:bottom w:val="single" w:sz="4" w:space="0" w:color="auto"/>
            </w:tcBorders>
            <w:vAlign w:val="center"/>
          </w:tcPr>
          <w:p w14:paraId="46106845"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Sample</w:t>
            </w:r>
          </w:p>
        </w:tc>
        <w:tc>
          <w:tcPr>
            <w:tcW w:w="1316" w:type="dxa"/>
            <w:tcBorders>
              <w:top w:val="single" w:sz="4" w:space="0" w:color="auto"/>
              <w:bottom w:val="single" w:sz="4" w:space="0" w:color="auto"/>
            </w:tcBorders>
            <w:vAlign w:val="center"/>
          </w:tcPr>
          <w:p w14:paraId="7E7D013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Zone</w:t>
            </w:r>
            <w:r w:rsidRPr="0062344F">
              <w:rPr>
                <w:rFonts w:ascii="Cambria Math" w:hAnsi="Cambria Math" w:cs="Cambria Math"/>
                <w:sz w:val="14"/>
                <w:szCs w:val="20"/>
                <w:vertAlign w:val="superscript"/>
              </w:rPr>
              <w:t>①</w:t>
            </w:r>
          </w:p>
        </w:tc>
        <w:tc>
          <w:tcPr>
            <w:tcW w:w="1316" w:type="dxa"/>
            <w:tcBorders>
              <w:top w:val="single" w:sz="4" w:space="0" w:color="auto"/>
              <w:bottom w:val="single" w:sz="4" w:space="0" w:color="auto"/>
            </w:tcBorders>
            <w:vAlign w:val="center"/>
          </w:tcPr>
          <w:p w14:paraId="1CA4BF9A"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w:t>
            </w:r>
          </w:p>
        </w:tc>
        <w:tc>
          <w:tcPr>
            <w:tcW w:w="1317" w:type="dxa"/>
            <w:tcBorders>
              <w:top w:val="single" w:sz="4" w:space="0" w:color="auto"/>
              <w:bottom w:val="single" w:sz="4" w:space="0" w:color="auto"/>
            </w:tcBorders>
            <w:vAlign w:val="center"/>
          </w:tcPr>
          <w:p w14:paraId="77572CF7"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Mean</w:t>
            </w:r>
          </w:p>
        </w:tc>
        <w:tc>
          <w:tcPr>
            <w:tcW w:w="1316" w:type="dxa"/>
            <w:tcBorders>
              <w:top w:val="single" w:sz="4" w:space="0" w:color="auto"/>
              <w:bottom w:val="single" w:sz="4" w:space="0" w:color="auto"/>
            </w:tcBorders>
            <w:vAlign w:val="center"/>
          </w:tcPr>
          <w:p w14:paraId="6664FE8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STD</w:t>
            </w:r>
          </w:p>
        </w:tc>
        <w:tc>
          <w:tcPr>
            <w:tcW w:w="1316" w:type="dxa"/>
            <w:tcBorders>
              <w:top w:val="single" w:sz="4" w:space="0" w:color="auto"/>
              <w:bottom w:val="single" w:sz="4" w:space="0" w:color="auto"/>
            </w:tcBorders>
            <w:vAlign w:val="center"/>
          </w:tcPr>
          <w:p w14:paraId="4B84A7F4"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Min</w:t>
            </w:r>
          </w:p>
        </w:tc>
        <w:tc>
          <w:tcPr>
            <w:tcW w:w="1317" w:type="dxa"/>
            <w:tcBorders>
              <w:top w:val="single" w:sz="4" w:space="0" w:color="auto"/>
              <w:bottom w:val="single" w:sz="4" w:space="0" w:color="auto"/>
            </w:tcBorders>
            <w:vAlign w:val="center"/>
          </w:tcPr>
          <w:p w14:paraId="3B2C169B"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Max</w:t>
            </w:r>
          </w:p>
        </w:tc>
      </w:tr>
      <w:tr w:rsidR="004A2195" w:rsidRPr="00A031D4" w14:paraId="44CFD4DE" w14:textId="77777777" w:rsidTr="00A539D1">
        <w:trPr>
          <w:trHeight w:hRule="exact" w:val="227"/>
          <w:jc w:val="center"/>
        </w:trPr>
        <w:tc>
          <w:tcPr>
            <w:tcW w:w="1316" w:type="dxa"/>
            <w:vMerge w:val="restart"/>
            <w:tcBorders>
              <w:top w:val="single" w:sz="4" w:space="0" w:color="auto"/>
            </w:tcBorders>
            <w:vAlign w:val="center"/>
          </w:tcPr>
          <w:p w14:paraId="3B326DCF" w14:textId="7C0FAF8D" w:rsidR="004A2195" w:rsidRPr="00A031D4" w:rsidRDefault="004A2195" w:rsidP="00C41C1B">
            <w:pPr>
              <w:jc w:val="center"/>
              <w:rPr>
                <w:rFonts w:ascii="Times New Roman" w:hAnsi="Times New Roman" w:cs="Times New Roman"/>
                <w:sz w:val="16"/>
                <w:szCs w:val="20"/>
              </w:rPr>
            </w:pPr>
            <w:r w:rsidRPr="00A031D4">
              <w:rPr>
                <w:rFonts w:ascii="Times New Roman" w:hAnsi="Times New Roman" w:cs="Times New Roman"/>
                <w:sz w:val="16"/>
                <w:szCs w:val="20"/>
              </w:rPr>
              <w:t>#8005</w:t>
            </w:r>
            <w:r w:rsidR="00C41C1B">
              <w:rPr>
                <w:rFonts w:ascii="Times New Roman" w:hAnsi="Times New Roman" w:cs="Times New Roman"/>
                <w:sz w:val="16"/>
                <w:szCs w:val="20"/>
              </w:rPr>
              <w:t xml:space="preserve"> dorsal</w:t>
            </w:r>
          </w:p>
        </w:tc>
        <w:tc>
          <w:tcPr>
            <w:tcW w:w="1316" w:type="dxa"/>
            <w:tcBorders>
              <w:top w:val="single" w:sz="4" w:space="0" w:color="auto"/>
            </w:tcBorders>
            <w:vAlign w:val="center"/>
          </w:tcPr>
          <w:p w14:paraId="18AB720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1316" w:type="dxa"/>
            <w:tcBorders>
              <w:top w:val="single" w:sz="4" w:space="0" w:color="auto"/>
            </w:tcBorders>
            <w:vAlign w:val="center"/>
          </w:tcPr>
          <w:p w14:paraId="0442F3A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3</w:t>
            </w:r>
          </w:p>
        </w:tc>
        <w:tc>
          <w:tcPr>
            <w:tcW w:w="1317" w:type="dxa"/>
            <w:tcBorders>
              <w:top w:val="single" w:sz="4" w:space="0" w:color="auto"/>
            </w:tcBorders>
            <w:vAlign w:val="center"/>
          </w:tcPr>
          <w:p w14:paraId="178A177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236</w:t>
            </w:r>
          </w:p>
        </w:tc>
        <w:tc>
          <w:tcPr>
            <w:tcW w:w="1316" w:type="dxa"/>
            <w:tcBorders>
              <w:top w:val="single" w:sz="4" w:space="0" w:color="auto"/>
            </w:tcBorders>
            <w:vAlign w:val="center"/>
          </w:tcPr>
          <w:p w14:paraId="27B3539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8.6</w:t>
            </w:r>
          </w:p>
        </w:tc>
        <w:tc>
          <w:tcPr>
            <w:tcW w:w="1316" w:type="dxa"/>
            <w:tcBorders>
              <w:top w:val="single" w:sz="4" w:space="0" w:color="auto"/>
            </w:tcBorders>
            <w:vAlign w:val="center"/>
          </w:tcPr>
          <w:p w14:paraId="259A075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225</w:t>
            </w:r>
          </w:p>
        </w:tc>
        <w:tc>
          <w:tcPr>
            <w:tcW w:w="1317" w:type="dxa"/>
            <w:tcBorders>
              <w:top w:val="single" w:sz="4" w:space="0" w:color="auto"/>
            </w:tcBorders>
            <w:vAlign w:val="center"/>
          </w:tcPr>
          <w:p w14:paraId="211885C0"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250</w:t>
            </w:r>
          </w:p>
        </w:tc>
      </w:tr>
      <w:tr w:rsidR="004A2195" w:rsidRPr="00A031D4" w14:paraId="2E155457" w14:textId="77777777" w:rsidTr="00A539D1">
        <w:trPr>
          <w:trHeight w:hRule="exact" w:val="227"/>
          <w:jc w:val="center"/>
        </w:trPr>
        <w:tc>
          <w:tcPr>
            <w:tcW w:w="1316" w:type="dxa"/>
            <w:vMerge/>
            <w:vAlign w:val="center"/>
          </w:tcPr>
          <w:p w14:paraId="74261260"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739BE2E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1316" w:type="dxa"/>
            <w:vAlign w:val="center"/>
          </w:tcPr>
          <w:p w14:paraId="3E5BFB9A"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1</w:t>
            </w:r>
          </w:p>
        </w:tc>
        <w:tc>
          <w:tcPr>
            <w:tcW w:w="1317" w:type="dxa"/>
            <w:vAlign w:val="center"/>
          </w:tcPr>
          <w:p w14:paraId="69D0146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280</w:t>
            </w:r>
          </w:p>
        </w:tc>
        <w:tc>
          <w:tcPr>
            <w:tcW w:w="1316" w:type="dxa"/>
            <w:vAlign w:val="center"/>
          </w:tcPr>
          <w:p w14:paraId="6EAB2B2C"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6" w:type="dxa"/>
            <w:vAlign w:val="center"/>
          </w:tcPr>
          <w:p w14:paraId="37A437F0"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7" w:type="dxa"/>
            <w:vAlign w:val="center"/>
          </w:tcPr>
          <w:p w14:paraId="3202BCE4"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r>
      <w:tr w:rsidR="004A2195" w:rsidRPr="00A031D4" w14:paraId="42A00A58" w14:textId="77777777" w:rsidTr="00A539D1">
        <w:trPr>
          <w:trHeight w:hRule="exact" w:val="227"/>
          <w:jc w:val="center"/>
        </w:trPr>
        <w:tc>
          <w:tcPr>
            <w:tcW w:w="1316" w:type="dxa"/>
            <w:vMerge/>
            <w:vAlign w:val="center"/>
          </w:tcPr>
          <w:p w14:paraId="03515B76"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632E66C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1316" w:type="dxa"/>
            <w:vAlign w:val="center"/>
          </w:tcPr>
          <w:p w14:paraId="0629C0E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0AD9476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244</w:t>
            </w:r>
          </w:p>
        </w:tc>
        <w:tc>
          <w:tcPr>
            <w:tcW w:w="1316" w:type="dxa"/>
            <w:vAlign w:val="center"/>
          </w:tcPr>
          <w:p w14:paraId="4C947E0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12.5</w:t>
            </w:r>
          </w:p>
        </w:tc>
        <w:tc>
          <w:tcPr>
            <w:tcW w:w="1316" w:type="dxa"/>
            <w:vAlign w:val="center"/>
          </w:tcPr>
          <w:p w14:paraId="77B39CF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231</w:t>
            </w:r>
          </w:p>
        </w:tc>
        <w:tc>
          <w:tcPr>
            <w:tcW w:w="1317" w:type="dxa"/>
            <w:vAlign w:val="center"/>
          </w:tcPr>
          <w:p w14:paraId="4098D7E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256</w:t>
            </w:r>
          </w:p>
        </w:tc>
      </w:tr>
      <w:tr w:rsidR="004A2195" w:rsidRPr="00A031D4" w14:paraId="50671FDC" w14:textId="77777777" w:rsidTr="00A539D1">
        <w:trPr>
          <w:trHeight w:hRule="exact" w:val="227"/>
          <w:jc w:val="center"/>
        </w:trPr>
        <w:tc>
          <w:tcPr>
            <w:tcW w:w="1316" w:type="dxa"/>
            <w:vMerge/>
            <w:vAlign w:val="center"/>
          </w:tcPr>
          <w:p w14:paraId="10B99FBF"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3C322AB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1316" w:type="dxa"/>
            <w:vAlign w:val="center"/>
          </w:tcPr>
          <w:p w14:paraId="6B9CAD01"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74A5DDF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281</w:t>
            </w:r>
          </w:p>
        </w:tc>
        <w:tc>
          <w:tcPr>
            <w:tcW w:w="1316" w:type="dxa"/>
            <w:vAlign w:val="center"/>
          </w:tcPr>
          <w:p w14:paraId="1A42695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14</w:t>
            </w:r>
          </w:p>
        </w:tc>
        <w:tc>
          <w:tcPr>
            <w:tcW w:w="1316" w:type="dxa"/>
            <w:vAlign w:val="center"/>
          </w:tcPr>
          <w:p w14:paraId="00D0D3A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267</w:t>
            </w:r>
          </w:p>
        </w:tc>
        <w:tc>
          <w:tcPr>
            <w:tcW w:w="1317" w:type="dxa"/>
            <w:vAlign w:val="center"/>
          </w:tcPr>
          <w:p w14:paraId="6654705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295</w:t>
            </w:r>
          </w:p>
        </w:tc>
      </w:tr>
      <w:tr w:rsidR="004A2195" w:rsidRPr="00A031D4" w14:paraId="5698D9E4" w14:textId="77777777" w:rsidTr="00A539D1">
        <w:trPr>
          <w:trHeight w:hRule="exact" w:val="227"/>
          <w:jc w:val="center"/>
        </w:trPr>
        <w:tc>
          <w:tcPr>
            <w:tcW w:w="1316" w:type="dxa"/>
            <w:vAlign w:val="center"/>
          </w:tcPr>
          <w:p w14:paraId="1F3E2732"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2E726EB3" w14:textId="77777777" w:rsidR="004A2195" w:rsidRDefault="004A2195" w:rsidP="00A539D1">
            <w:pPr>
              <w:jc w:val="center"/>
              <w:rPr>
                <w:rFonts w:ascii="Times New Roman" w:hAnsi="Times New Roman" w:cs="Times New Roman"/>
                <w:sz w:val="16"/>
                <w:szCs w:val="20"/>
              </w:rPr>
            </w:pPr>
          </w:p>
        </w:tc>
        <w:tc>
          <w:tcPr>
            <w:tcW w:w="1316" w:type="dxa"/>
            <w:vAlign w:val="center"/>
          </w:tcPr>
          <w:p w14:paraId="770D9214"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5EAA0D4A"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3CCCABD2"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12E86C43"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798DF910" w14:textId="77777777" w:rsidR="004A2195" w:rsidRPr="00A031D4" w:rsidRDefault="004A2195" w:rsidP="00A539D1">
            <w:pPr>
              <w:jc w:val="center"/>
              <w:rPr>
                <w:rFonts w:ascii="Times New Roman" w:hAnsi="Times New Roman" w:cs="Times New Roman"/>
                <w:sz w:val="16"/>
                <w:szCs w:val="20"/>
              </w:rPr>
            </w:pPr>
          </w:p>
        </w:tc>
      </w:tr>
      <w:tr w:rsidR="004A2195" w:rsidRPr="00A031D4" w14:paraId="0FF02AB8" w14:textId="77777777" w:rsidTr="00A539D1">
        <w:trPr>
          <w:trHeight w:hRule="exact" w:val="227"/>
          <w:jc w:val="center"/>
        </w:trPr>
        <w:tc>
          <w:tcPr>
            <w:tcW w:w="1316" w:type="dxa"/>
            <w:vMerge w:val="restart"/>
            <w:vAlign w:val="center"/>
          </w:tcPr>
          <w:p w14:paraId="40EBDC11" w14:textId="3343327C" w:rsidR="004A2195" w:rsidRPr="00A031D4" w:rsidRDefault="004A2195" w:rsidP="00C41C1B">
            <w:pPr>
              <w:jc w:val="center"/>
              <w:rPr>
                <w:rFonts w:ascii="Times New Roman" w:hAnsi="Times New Roman" w:cs="Times New Roman"/>
                <w:sz w:val="16"/>
                <w:szCs w:val="20"/>
              </w:rPr>
            </w:pPr>
            <w:r w:rsidRPr="00A031D4">
              <w:rPr>
                <w:rFonts w:ascii="Times New Roman" w:hAnsi="Times New Roman" w:cs="Times New Roman"/>
                <w:sz w:val="16"/>
                <w:szCs w:val="20"/>
              </w:rPr>
              <w:t>#8005</w:t>
            </w:r>
            <w:r w:rsidR="00C41C1B">
              <w:rPr>
                <w:rFonts w:ascii="Times New Roman" w:hAnsi="Times New Roman" w:cs="Times New Roman"/>
                <w:sz w:val="16"/>
                <w:szCs w:val="20"/>
              </w:rPr>
              <w:t xml:space="preserve"> ventral</w:t>
            </w:r>
          </w:p>
        </w:tc>
        <w:tc>
          <w:tcPr>
            <w:tcW w:w="1316" w:type="dxa"/>
            <w:vAlign w:val="center"/>
          </w:tcPr>
          <w:p w14:paraId="336642A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1316" w:type="dxa"/>
            <w:vAlign w:val="center"/>
          </w:tcPr>
          <w:p w14:paraId="7517EFA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32511A6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225</w:t>
            </w:r>
          </w:p>
        </w:tc>
        <w:tc>
          <w:tcPr>
            <w:tcW w:w="1316" w:type="dxa"/>
            <w:vAlign w:val="center"/>
          </w:tcPr>
          <w:p w14:paraId="6C6FBC1C"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1</w:t>
            </w:r>
            <w:r>
              <w:rPr>
                <w:rFonts w:ascii="Times New Roman" w:hAnsi="Times New Roman" w:cs="Times New Roman"/>
                <w:sz w:val="16"/>
                <w:szCs w:val="20"/>
              </w:rPr>
              <w:t>.6</w:t>
            </w:r>
          </w:p>
        </w:tc>
        <w:tc>
          <w:tcPr>
            <w:tcW w:w="1316" w:type="dxa"/>
            <w:vAlign w:val="center"/>
          </w:tcPr>
          <w:p w14:paraId="1590695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223</w:t>
            </w:r>
          </w:p>
        </w:tc>
        <w:tc>
          <w:tcPr>
            <w:tcW w:w="1317" w:type="dxa"/>
            <w:vAlign w:val="center"/>
          </w:tcPr>
          <w:p w14:paraId="60253F0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227</w:t>
            </w:r>
          </w:p>
        </w:tc>
      </w:tr>
      <w:tr w:rsidR="004A2195" w:rsidRPr="00A031D4" w14:paraId="46372670" w14:textId="77777777" w:rsidTr="00A539D1">
        <w:trPr>
          <w:trHeight w:hRule="exact" w:val="227"/>
          <w:jc w:val="center"/>
        </w:trPr>
        <w:tc>
          <w:tcPr>
            <w:tcW w:w="1316" w:type="dxa"/>
            <w:vMerge/>
            <w:vAlign w:val="center"/>
          </w:tcPr>
          <w:p w14:paraId="0BA37E48"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1A3054C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1316" w:type="dxa"/>
            <w:vAlign w:val="center"/>
          </w:tcPr>
          <w:p w14:paraId="4B31B1E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1</w:t>
            </w:r>
          </w:p>
        </w:tc>
        <w:tc>
          <w:tcPr>
            <w:tcW w:w="1317" w:type="dxa"/>
            <w:vAlign w:val="center"/>
          </w:tcPr>
          <w:p w14:paraId="4C82FA0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242</w:t>
            </w:r>
          </w:p>
        </w:tc>
        <w:tc>
          <w:tcPr>
            <w:tcW w:w="1316" w:type="dxa"/>
            <w:vAlign w:val="center"/>
          </w:tcPr>
          <w:p w14:paraId="57BEDC3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6" w:type="dxa"/>
            <w:vAlign w:val="center"/>
          </w:tcPr>
          <w:p w14:paraId="50125B74"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7" w:type="dxa"/>
            <w:vAlign w:val="center"/>
          </w:tcPr>
          <w:p w14:paraId="6B4B638E"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r>
      <w:tr w:rsidR="004A2195" w:rsidRPr="00A031D4" w14:paraId="1473B8E9" w14:textId="77777777" w:rsidTr="00A539D1">
        <w:trPr>
          <w:trHeight w:hRule="exact" w:val="227"/>
          <w:jc w:val="center"/>
        </w:trPr>
        <w:tc>
          <w:tcPr>
            <w:tcW w:w="1316" w:type="dxa"/>
            <w:vMerge/>
            <w:vAlign w:val="center"/>
          </w:tcPr>
          <w:p w14:paraId="4CCA673C"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0BE74CC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1316" w:type="dxa"/>
            <w:vAlign w:val="center"/>
          </w:tcPr>
          <w:p w14:paraId="4378476E"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78590D1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241</w:t>
            </w:r>
          </w:p>
        </w:tc>
        <w:tc>
          <w:tcPr>
            <w:tcW w:w="1316" w:type="dxa"/>
            <w:vAlign w:val="center"/>
          </w:tcPr>
          <w:p w14:paraId="0B582C2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5.5</w:t>
            </w:r>
          </w:p>
        </w:tc>
        <w:tc>
          <w:tcPr>
            <w:tcW w:w="1316" w:type="dxa"/>
            <w:vAlign w:val="center"/>
          </w:tcPr>
          <w:p w14:paraId="50A2DDA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236</w:t>
            </w:r>
          </w:p>
        </w:tc>
        <w:tc>
          <w:tcPr>
            <w:tcW w:w="1317" w:type="dxa"/>
            <w:vAlign w:val="center"/>
          </w:tcPr>
          <w:p w14:paraId="131E822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247</w:t>
            </w:r>
          </w:p>
        </w:tc>
      </w:tr>
      <w:tr w:rsidR="004A2195" w:rsidRPr="00A031D4" w14:paraId="7D4C8F6E" w14:textId="77777777" w:rsidTr="00A539D1">
        <w:trPr>
          <w:trHeight w:hRule="exact" w:val="227"/>
          <w:jc w:val="center"/>
        </w:trPr>
        <w:tc>
          <w:tcPr>
            <w:tcW w:w="1316" w:type="dxa"/>
            <w:vMerge/>
            <w:vAlign w:val="center"/>
          </w:tcPr>
          <w:p w14:paraId="36897299"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51FE3B0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1316" w:type="dxa"/>
            <w:vAlign w:val="center"/>
          </w:tcPr>
          <w:p w14:paraId="212ABD5B"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7FAF08A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269</w:t>
            </w:r>
          </w:p>
        </w:tc>
        <w:tc>
          <w:tcPr>
            <w:tcW w:w="1316" w:type="dxa"/>
            <w:vAlign w:val="center"/>
          </w:tcPr>
          <w:p w14:paraId="78ECACA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6.3</w:t>
            </w:r>
          </w:p>
        </w:tc>
        <w:tc>
          <w:tcPr>
            <w:tcW w:w="1316" w:type="dxa"/>
            <w:vAlign w:val="center"/>
          </w:tcPr>
          <w:p w14:paraId="2AA8CB1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263</w:t>
            </w:r>
          </w:p>
        </w:tc>
        <w:tc>
          <w:tcPr>
            <w:tcW w:w="1317" w:type="dxa"/>
            <w:vAlign w:val="center"/>
          </w:tcPr>
          <w:p w14:paraId="28847A1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275</w:t>
            </w:r>
          </w:p>
        </w:tc>
      </w:tr>
      <w:tr w:rsidR="004A2195" w:rsidRPr="00A031D4" w14:paraId="78B57646" w14:textId="77777777" w:rsidTr="00A539D1">
        <w:trPr>
          <w:trHeight w:hRule="exact" w:val="227"/>
          <w:jc w:val="center"/>
        </w:trPr>
        <w:tc>
          <w:tcPr>
            <w:tcW w:w="1316" w:type="dxa"/>
            <w:vAlign w:val="center"/>
          </w:tcPr>
          <w:p w14:paraId="7D276F4F"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6CE62FBE" w14:textId="77777777" w:rsidR="004A2195" w:rsidRDefault="004A2195" w:rsidP="00A539D1">
            <w:pPr>
              <w:jc w:val="center"/>
              <w:rPr>
                <w:rFonts w:ascii="Times New Roman" w:hAnsi="Times New Roman" w:cs="Times New Roman"/>
                <w:sz w:val="16"/>
                <w:szCs w:val="20"/>
              </w:rPr>
            </w:pPr>
          </w:p>
        </w:tc>
        <w:tc>
          <w:tcPr>
            <w:tcW w:w="1316" w:type="dxa"/>
            <w:vAlign w:val="center"/>
          </w:tcPr>
          <w:p w14:paraId="55C28A94"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234B21AA"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14573EB1"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720CCE29"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704DEE22" w14:textId="77777777" w:rsidR="004A2195" w:rsidRPr="00A031D4" w:rsidRDefault="004A2195" w:rsidP="00A539D1">
            <w:pPr>
              <w:jc w:val="center"/>
              <w:rPr>
                <w:rFonts w:ascii="Times New Roman" w:hAnsi="Times New Roman" w:cs="Times New Roman"/>
                <w:sz w:val="16"/>
                <w:szCs w:val="20"/>
              </w:rPr>
            </w:pPr>
          </w:p>
        </w:tc>
      </w:tr>
      <w:tr w:rsidR="004A2195" w:rsidRPr="00A031D4" w14:paraId="3DBD2283" w14:textId="77777777" w:rsidTr="00A539D1">
        <w:trPr>
          <w:trHeight w:hRule="exact" w:val="227"/>
          <w:jc w:val="center"/>
        </w:trPr>
        <w:tc>
          <w:tcPr>
            <w:tcW w:w="1316" w:type="dxa"/>
            <w:vMerge w:val="restart"/>
            <w:vAlign w:val="center"/>
          </w:tcPr>
          <w:p w14:paraId="6487593B" w14:textId="30859E9E" w:rsidR="004A2195" w:rsidRPr="00A031D4" w:rsidRDefault="004A2195" w:rsidP="00C41C1B">
            <w:pPr>
              <w:jc w:val="center"/>
              <w:rPr>
                <w:rFonts w:ascii="Times New Roman" w:hAnsi="Times New Roman" w:cs="Times New Roman"/>
                <w:sz w:val="16"/>
                <w:szCs w:val="20"/>
              </w:rPr>
            </w:pPr>
            <w:r w:rsidRPr="00A031D4">
              <w:rPr>
                <w:rFonts w:ascii="Times New Roman" w:hAnsi="Times New Roman" w:cs="Times New Roman"/>
                <w:sz w:val="16"/>
                <w:szCs w:val="20"/>
              </w:rPr>
              <w:t>#9006</w:t>
            </w:r>
            <w:r w:rsidR="00C41C1B">
              <w:rPr>
                <w:rFonts w:ascii="Times New Roman" w:hAnsi="Times New Roman" w:cs="Times New Roman"/>
                <w:sz w:val="16"/>
                <w:szCs w:val="20"/>
              </w:rPr>
              <w:t xml:space="preserve"> dorsal</w:t>
            </w:r>
          </w:p>
        </w:tc>
        <w:tc>
          <w:tcPr>
            <w:tcW w:w="1316" w:type="dxa"/>
            <w:vAlign w:val="center"/>
          </w:tcPr>
          <w:p w14:paraId="37772BB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1316" w:type="dxa"/>
            <w:vAlign w:val="center"/>
          </w:tcPr>
          <w:p w14:paraId="71D5BC70"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2FAAF92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221</w:t>
            </w:r>
          </w:p>
        </w:tc>
        <w:tc>
          <w:tcPr>
            <w:tcW w:w="1316" w:type="dxa"/>
            <w:vAlign w:val="center"/>
          </w:tcPr>
          <w:p w14:paraId="4D25B06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8.6</w:t>
            </w:r>
          </w:p>
        </w:tc>
        <w:tc>
          <w:tcPr>
            <w:tcW w:w="1316" w:type="dxa"/>
            <w:vAlign w:val="center"/>
          </w:tcPr>
          <w:p w14:paraId="39EE1C3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213</w:t>
            </w:r>
          </w:p>
        </w:tc>
        <w:tc>
          <w:tcPr>
            <w:tcW w:w="1317" w:type="dxa"/>
            <w:vAlign w:val="center"/>
          </w:tcPr>
          <w:p w14:paraId="7EBD42E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230</w:t>
            </w:r>
          </w:p>
        </w:tc>
      </w:tr>
      <w:tr w:rsidR="004A2195" w:rsidRPr="00A031D4" w14:paraId="6224E65B" w14:textId="77777777" w:rsidTr="00A539D1">
        <w:trPr>
          <w:trHeight w:hRule="exact" w:val="227"/>
          <w:jc w:val="center"/>
        </w:trPr>
        <w:tc>
          <w:tcPr>
            <w:tcW w:w="1316" w:type="dxa"/>
            <w:vMerge/>
            <w:vAlign w:val="center"/>
          </w:tcPr>
          <w:p w14:paraId="1BE1E039"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43639C0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1316" w:type="dxa"/>
            <w:vAlign w:val="center"/>
          </w:tcPr>
          <w:p w14:paraId="5F64E67F"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1</w:t>
            </w:r>
          </w:p>
        </w:tc>
        <w:tc>
          <w:tcPr>
            <w:tcW w:w="1317" w:type="dxa"/>
            <w:vAlign w:val="center"/>
          </w:tcPr>
          <w:p w14:paraId="3CEB73F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269</w:t>
            </w:r>
          </w:p>
        </w:tc>
        <w:tc>
          <w:tcPr>
            <w:tcW w:w="1316" w:type="dxa"/>
            <w:vAlign w:val="center"/>
          </w:tcPr>
          <w:p w14:paraId="2FCBF4A4"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6" w:type="dxa"/>
            <w:vAlign w:val="center"/>
          </w:tcPr>
          <w:p w14:paraId="3E74F65E"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7" w:type="dxa"/>
            <w:vAlign w:val="center"/>
          </w:tcPr>
          <w:p w14:paraId="281C563B"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r>
      <w:tr w:rsidR="004A2195" w:rsidRPr="00A031D4" w14:paraId="274F7D82" w14:textId="77777777" w:rsidTr="00A539D1">
        <w:trPr>
          <w:trHeight w:hRule="exact" w:val="227"/>
          <w:jc w:val="center"/>
        </w:trPr>
        <w:tc>
          <w:tcPr>
            <w:tcW w:w="1316" w:type="dxa"/>
            <w:vMerge/>
            <w:vAlign w:val="center"/>
          </w:tcPr>
          <w:p w14:paraId="3CA6117E"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49F9DFD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1316" w:type="dxa"/>
            <w:vAlign w:val="center"/>
          </w:tcPr>
          <w:p w14:paraId="120D4FD7"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23BCB3F0"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250</w:t>
            </w:r>
          </w:p>
        </w:tc>
        <w:tc>
          <w:tcPr>
            <w:tcW w:w="1316" w:type="dxa"/>
            <w:vAlign w:val="center"/>
          </w:tcPr>
          <w:p w14:paraId="194FC6F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3.1</w:t>
            </w:r>
          </w:p>
        </w:tc>
        <w:tc>
          <w:tcPr>
            <w:tcW w:w="1316" w:type="dxa"/>
            <w:vAlign w:val="center"/>
          </w:tcPr>
          <w:p w14:paraId="248FF3B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247</w:t>
            </w:r>
          </w:p>
        </w:tc>
        <w:tc>
          <w:tcPr>
            <w:tcW w:w="1317" w:type="dxa"/>
            <w:vAlign w:val="center"/>
          </w:tcPr>
          <w:p w14:paraId="4185064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253</w:t>
            </w:r>
          </w:p>
        </w:tc>
      </w:tr>
      <w:tr w:rsidR="004A2195" w:rsidRPr="00A031D4" w14:paraId="611B74C4" w14:textId="77777777" w:rsidTr="00A539D1">
        <w:trPr>
          <w:trHeight w:hRule="exact" w:val="227"/>
          <w:jc w:val="center"/>
        </w:trPr>
        <w:tc>
          <w:tcPr>
            <w:tcW w:w="1316" w:type="dxa"/>
            <w:vMerge/>
            <w:vAlign w:val="center"/>
          </w:tcPr>
          <w:p w14:paraId="2F8EAD48"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0F9A80D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1316" w:type="dxa"/>
            <w:vAlign w:val="center"/>
          </w:tcPr>
          <w:p w14:paraId="354CADB7"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59B10C8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266</w:t>
            </w:r>
          </w:p>
        </w:tc>
        <w:tc>
          <w:tcPr>
            <w:tcW w:w="1316" w:type="dxa"/>
            <w:vAlign w:val="center"/>
          </w:tcPr>
          <w:p w14:paraId="7839DEE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3.1</w:t>
            </w:r>
          </w:p>
        </w:tc>
        <w:tc>
          <w:tcPr>
            <w:tcW w:w="1316" w:type="dxa"/>
            <w:vAlign w:val="center"/>
          </w:tcPr>
          <w:p w14:paraId="5F29DBB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263</w:t>
            </w:r>
          </w:p>
        </w:tc>
        <w:tc>
          <w:tcPr>
            <w:tcW w:w="1317" w:type="dxa"/>
            <w:vAlign w:val="center"/>
          </w:tcPr>
          <w:p w14:paraId="63DE457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269</w:t>
            </w:r>
          </w:p>
        </w:tc>
      </w:tr>
      <w:tr w:rsidR="004A2195" w:rsidRPr="00A031D4" w14:paraId="3A1D9CED" w14:textId="77777777" w:rsidTr="00A539D1">
        <w:trPr>
          <w:trHeight w:hRule="exact" w:val="227"/>
          <w:jc w:val="center"/>
        </w:trPr>
        <w:tc>
          <w:tcPr>
            <w:tcW w:w="1316" w:type="dxa"/>
            <w:vAlign w:val="center"/>
          </w:tcPr>
          <w:p w14:paraId="755B662E"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4E6BF0E4" w14:textId="77777777" w:rsidR="004A2195" w:rsidRDefault="004A2195" w:rsidP="00A539D1">
            <w:pPr>
              <w:jc w:val="center"/>
              <w:rPr>
                <w:rFonts w:ascii="Times New Roman" w:hAnsi="Times New Roman" w:cs="Times New Roman"/>
                <w:sz w:val="16"/>
                <w:szCs w:val="20"/>
              </w:rPr>
            </w:pPr>
          </w:p>
        </w:tc>
        <w:tc>
          <w:tcPr>
            <w:tcW w:w="1316" w:type="dxa"/>
            <w:vAlign w:val="center"/>
          </w:tcPr>
          <w:p w14:paraId="1E05302D"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4815DD8D"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09E154B3"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247B0EC7" w14:textId="77777777" w:rsidR="004A2195" w:rsidRPr="00A031D4" w:rsidRDefault="004A2195" w:rsidP="00A539D1">
            <w:pPr>
              <w:jc w:val="center"/>
              <w:rPr>
                <w:rFonts w:ascii="Times New Roman" w:hAnsi="Times New Roman" w:cs="Times New Roman"/>
                <w:sz w:val="16"/>
                <w:szCs w:val="20"/>
              </w:rPr>
            </w:pPr>
          </w:p>
        </w:tc>
        <w:tc>
          <w:tcPr>
            <w:tcW w:w="1317" w:type="dxa"/>
            <w:vAlign w:val="center"/>
          </w:tcPr>
          <w:p w14:paraId="1FF2A12A" w14:textId="77777777" w:rsidR="004A2195" w:rsidRPr="00A031D4" w:rsidRDefault="004A2195" w:rsidP="00A539D1">
            <w:pPr>
              <w:jc w:val="center"/>
              <w:rPr>
                <w:rFonts w:ascii="Times New Roman" w:hAnsi="Times New Roman" w:cs="Times New Roman"/>
                <w:sz w:val="16"/>
                <w:szCs w:val="20"/>
              </w:rPr>
            </w:pPr>
          </w:p>
        </w:tc>
      </w:tr>
      <w:tr w:rsidR="004A2195" w:rsidRPr="00A031D4" w14:paraId="0A8DBA68" w14:textId="77777777" w:rsidTr="00A539D1">
        <w:trPr>
          <w:trHeight w:hRule="exact" w:val="227"/>
          <w:jc w:val="center"/>
        </w:trPr>
        <w:tc>
          <w:tcPr>
            <w:tcW w:w="1316" w:type="dxa"/>
            <w:vMerge w:val="restart"/>
            <w:vAlign w:val="center"/>
          </w:tcPr>
          <w:p w14:paraId="1D1A13AE" w14:textId="37985CE3" w:rsidR="004A2195" w:rsidRPr="00A031D4" w:rsidRDefault="004A2195" w:rsidP="00C41C1B">
            <w:pPr>
              <w:jc w:val="center"/>
              <w:rPr>
                <w:rFonts w:ascii="Times New Roman" w:hAnsi="Times New Roman" w:cs="Times New Roman"/>
                <w:sz w:val="16"/>
                <w:szCs w:val="20"/>
              </w:rPr>
            </w:pPr>
            <w:r w:rsidRPr="00A031D4">
              <w:rPr>
                <w:rFonts w:ascii="Times New Roman" w:hAnsi="Times New Roman" w:cs="Times New Roman"/>
                <w:sz w:val="16"/>
                <w:szCs w:val="20"/>
              </w:rPr>
              <w:t>#9006</w:t>
            </w:r>
            <w:r w:rsidR="00C41C1B">
              <w:rPr>
                <w:rFonts w:ascii="Times New Roman" w:hAnsi="Times New Roman" w:cs="Times New Roman"/>
                <w:sz w:val="16"/>
                <w:szCs w:val="20"/>
              </w:rPr>
              <w:t xml:space="preserve"> ventral</w:t>
            </w:r>
          </w:p>
        </w:tc>
        <w:tc>
          <w:tcPr>
            <w:tcW w:w="1316" w:type="dxa"/>
            <w:vAlign w:val="center"/>
          </w:tcPr>
          <w:p w14:paraId="0C71BD0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1316" w:type="dxa"/>
            <w:vAlign w:val="center"/>
          </w:tcPr>
          <w:p w14:paraId="026E501A"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5D03A7A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186</w:t>
            </w:r>
          </w:p>
        </w:tc>
        <w:tc>
          <w:tcPr>
            <w:tcW w:w="1316" w:type="dxa"/>
            <w:vAlign w:val="center"/>
          </w:tcPr>
          <w:p w14:paraId="7043599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3.1</w:t>
            </w:r>
          </w:p>
        </w:tc>
        <w:tc>
          <w:tcPr>
            <w:tcW w:w="1316" w:type="dxa"/>
            <w:vAlign w:val="center"/>
          </w:tcPr>
          <w:p w14:paraId="62D1790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183</w:t>
            </w:r>
          </w:p>
        </w:tc>
        <w:tc>
          <w:tcPr>
            <w:tcW w:w="1317" w:type="dxa"/>
            <w:vAlign w:val="center"/>
          </w:tcPr>
          <w:p w14:paraId="191D0D2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189</w:t>
            </w:r>
          </w:p>
        </w:tc>
      </w:tr>
      <w:tr w:rsidR="004A2195" w:rsidRPr="00A031D4" w14:paraId="5E47FF33" w14:textId="77777777" w:rsidTr="00A539D1">
        <w:trPr>
          <w:trHeight w:hRule="exact" w:val="227"/>
          <w:jc w:val="center"/>
        </w:trPr>
        <w:tc>
          <w:tcPr>
            <w:tcW w:w="1316" w:type="dxa"/>
            <w:vMerge/>
            <w:vAlign w:val="center"/>
          </w:tcPr>
          <w:p w14:paraId="7A34CE37"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56D81B2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1316" w:type="dxa"/>
            <w:vAlign w:val="center"/>
          </w:tcPr>
          <w:p w14:paraId="3B9674B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1</w:t>
            </w:r>
          </w:p>
        </w:tc>
        <w:tc>
          <w:tcPr>
            <w:tcW w:w="1317" w:type="dxa"/>
            <w:vAlign w:val="center"/>
          </w:tcPr>
          <w:p w14:paraId="1608909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234</w:t>
            </w:r>
          </w:p>
        </w:tc>
        <w:tc>
          <w:tcPr>
            <w:tcW w:w="1316" w:type="dxa"/>
            <w:vAlign w:val="center"/>
          </w:tcPr>
          <w:p w14:paraId="61A07B60"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6" w:type="dxa"/>
            <w:vAlign w:val="center"/>
          </w:tcPr>
          <w:p w14:paraId="64A9EF6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c>
          <w:tcPr>
            <w:tcW w:w="1317" w:type="dxa"/>
            <w:vAlign w:val="center"/>
          </w:tcPr>
          <w:p w14:paraId="665176D0"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NA</w:t>
            </w:r>
          </w:p>
        </w:tc>
      </w:tr>
      <w:tr w:rsidR="004A2195" w:rsidRPr="00A031D4" w14:paraId="3E308E91" w14:textId="77777777" w:rsidTr="00A539D1">
        <w:trPr>
          <w:trHeight w:hRule="exact" w:val="227"/>
          <w:jc w:val="center"/>
        </w:trPr>
        <w:tc>
          <w:tcPr>
            <w:tcW w:w="1316" w:type="dxa"/>
            <w:vMerge/>
            <w:vAlign w:val="center"/>
          </w:tcPr>
          <w:p w14:paraId="0B16281D"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6C0D992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1316" w:type="dxa"/>
            <w:vAlign w:val="center"/>
          </w:tcPr>
          <w:p w14:paraId="60BA5FD6"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68FB84C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230</w:t>
            </w:r>
          </w:p>
        </w:tc>
        <w:tc>
          <w:tcPr>
            <w:tcW w:w="1316" w:type="dxa"/>
            <w:vAlign w:val="center"/>
          </w:tcPr>
          <w:p w14:paraId="1420F58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4.7</w:t>
            </w:r>
          </w:p>
        </w:tc>
        <w:tc>
          <w:tcPr>
            <w:tcW w:w="1316" w:type="dxa"/>
            <w:vAlign w:val="center"/>
          </w:tcPr>
          <w:p w14:paraId="4F77D07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225</w:t>
            </w:r>
          </w:p>
        </w:tc>
        <w:tc>
          <w:tcPr>
            <w:tcW w:w="1317" w:type="dxa"/>
            <w:vAlign w:val="center"/>
          </w:tcPr>
          <w:p w14:paraId="4286888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234</w:t>
            </w:r>
          </w:p>
        </w:tc>
      </w:tr>
      <w:tr w:rsidR="004A2195" w:rsidRPr="00A031D4" w14:paraId="356A270C" w14:textId="77777777" w:rsidTr="00A539D1">
        <w:trPr>
          <w:trHeight w:hRule="exact" w:val="227"/>
          <w:jc w:val="center"/>
        </w:trPr>
        <w:tc>
          <w:tcPr>
            <w:tcW w:w="1316" w:type="dxa"/>
            <w:vMerge/>
            <w:vAlign w:val="center"/>
          </w:tcPr>
          <w:p w14:paraId="67DA1D40" w14:textId="77777777" w:rsidR="004A2195" w:rsidRPr="00A031D4" w:rsidRDefault="004A2195" w:rsidP="00A539D1">
            <w:pPr>
              <w:jc w:val="center"/>
              <w:rPr>
                <w:rFonts w:ascii="Times New Roman" w:hAnsi="Times New Roman" w:cs="Times New Roman"/>
                <w:sz w:val="16"/>
                <w:szCs w:val="20"/>
              </w:rPr>
            </w:pPr>
          </w:p>
        </w:tc>
        <w:tc>
          <w:tcPr>
            <w:tcW w:w="1316" w:type="dxa"/>
            <w:vAlign w:val="center"/>
          </w:tcPr>
          <w:p w14:paraId="35A1128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1316" w:type="dxa"/>
            <w:vAlign w:val="center"/>
          </w:tcPr>
          <w:p w14:paraId="7F502BDD"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2</w:t>
            </w:r>
          </w:p>
        </w:tc>
        <w:tc>
          <w:tcPr>
            <w:tcW w:w="1317" w:type="dxa"/>
            <w:vAlign w:val="center"/>
          </w:tcPr>
          <w:p w14:paraId="41AFBC4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308</w:t>
            </w:r>
          </w:p>
        </w:tc>
        <w:tc>
          <w:tcPr>
            <w:tcW w:w="1316" w:type="dxa"/>
            <w:vAlign w:val="center"/>
          </w:tcPr>
          <w:p w14:paraId="0DD7383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1.6</w:t>
            </w:r>
          </w:p>
        </w:tc>
        <w:tc>
          <w:tcPr>
            <w:tcW w:w="1316" w:type="dxa"/>
            <w:vAlign w:val="center"/>
          </w:tcPr>
          <w:p w14:paraId="1494DEA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306</w:t>
            </w:r>
          </w:p>
        </w:tc>
        <w:tc>
          <w:tcPr>
            <w:tcW w:w="1317" w:type="dxa"/>
            <w:vAlign w:val="center"/>
          </w:tcPr>
          <w:p w14:paraId="2E2DFDB0"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309</w:t>
            </w:r>
          </w:p>
        </w:tc>
      </w:tr>
    </w:tbl>
    <w:p w14:paraId="7F1F46A9" w14:textId="77777777" w:rsidR="00BE17EA" w:rsidRDefault="00BE17EA" w:rsidP="004A2195">
      <w:pPr>
        <w:rPr>
          <w:rFonts w:ascii="Times New Roman" w:hAnsi="Times New Roman" w:cs="Times New Roman"/>
          <w:color w:val="000000" w:themeColor="text1"/>
          <w:sz w:val="20"/>
        </w:rPr>
      </w:pPr>
    </w:p>
    <w:p w14:paraId="04FD59E4" w14:textId="422A95B1" w:rsidR="004A2195" w:rsidRPr="00865CFC" w:rsidRDefault="004A2195" w:rsidP="004A2195">
      <w:pPr>
        <w:rPr>
          <w:rFonts w:ascii="Times New Roman" w:hAnsi="Times New Roman" w:cs="Times New Roman"/>
          <w:color w:val="000000" w:themeColor="text1"/>
          <w:sz w:val="20"/>
        </w:rPr>
      </w:pPr>
      <w:r w:rsidRPr="00042168">
        <w:rPr>
          <w:rFonts w:ascii="Times New Roman" w:hAnsi="Times New Roman" w:cs="Times New Roman"/>
          <w:color w:val="000000" w:themeColor="text1"/>
          <w:sz w:val="20"/>
        </w:rPr>
        <w:t xml:space="preserve">Table </w:t>
      </w:r>
      <w:r w:rsidR="00356ED2">
        <w:rPr>
          <w:rFonts w:ascii="Times New Roman" w:hAnsi="Times New Roman" w:cs="Times New Roman"/>
          <w:color w:val="000000" w:themeColor="text1"/>
          <w:sz w:val="20"/>
        </w:rPr>
        <w:t>7</w:t>
      </w:r>
      <w:r>
        <w:rPr>
          <w:rFonts w:ascii="Times New Roman" w:hAnsi="Times New Roman" w:cs="Times New Roman"/>
          <w:color w:val="000000" w:themeColor="text1"/>
          <w:sz w:val="20"/>
        </w:rPr>
        <w:t xml:space="preserve">. </w:t>
      </w:r>
      <w:r w:rsidRPr="00042168">
        <w:rPr>
          <w:rFonts w:ascii="Times New Roman" w:hAnsi="Times New Roman" w:cs="Times New Roman"/>
          <w:color w:val="000000" w:themeColor="text1"/>
          <w:sz w:val="20"/>
        </w:rPr>
        <w:t>Statistical comparison</w:t>
      </w:r>
      <w:r>
        <w:rPr>
          <w:rFonts w:ascii="Times New Roman" w:hAnsi="Times New Roman" w:cs="Times New Roman"/>
          <w:color w:val="000000" w:themeColor="text1"/>
          <w:sz w:val="20"/>
        </w:rPr>
        <w:t xml:space="preserve"> of </w:t>
      </w:r>
      <w:r w:rsidR="007552DF">
        <w:rPr>
          <w:rFonts w:ascii="Times New Roman" w:hAnsi="Times New Roman" w:cs="Times New Roman"/>
          <w:color w:val="000000" w:themeColor="text1"/>
          <w:sz w:val="20"/>
        </w:rPr>
        <w:t xml:space="preserve">the </w:t>
      </w:r>
      <w:r>
        <w:rPr>
          <w:rFonts w:ascii="Times New Roman" w:hAnsi="Times New Roman" w:cs="Times New Roman"/>
          <w:color w:val="000000" w:themeColor="text1"/>
          <w:sz w:val="20"/>
        </w:rPr>
        <w:t>diameter (max)</w:t>
      </w:r>
      <w:r w:rsidR="001762AB">
        <w:rPr>
          <w:rFonts w:ascii="Times New Roman" w:hAnsi="Times New Roman" w:cs="Times New Roman"/>
          <w:color w:val="000000" w:themeColor="text1"/>
          <w:sz w:val="20"/>
        </w:rPr>
        <w:t xml:space="preserve"> </w:t>
      </w:r>
      <w:r w:rsidR="003A06C6">
        <w:rPr>
          <w:rFonts w:ascii="Times New Roman" w:hAnsi="Times New Roman" w:cs="Times New Roman"/>
          <w:color w:val="000000" w:themeColor="text1"/>
          <w:sz w:val="20"/>
        </w:rPr>
        <w:t>(</w:t>
      </w:r>
      <w:r w:rsidR="003A06C6" w:rsidRPr="00865CFC">
        <w:rPr>
          <w:rFonts w:ascii="Times New Roman" w:hAnsi="Times New Roman" w:cs="Times New Roman"/>
          <w:color w:val="000000" w:themeColor="text1"/>
          <w:sz w:val="20"/>
        </w:rPr>
        <w:t>μm</w:t>
      </w:r>
      <w:r w:rsidR="003A06C6">
        <w:rPr>
          <w:rFonts w:ascii="Times New Roman" w:hAnsi="Times New Roman" w:cs="Times New Roman"/>
          <w:color w:val="000000" w:themeColor="text1"/>
          <w:sz w:val="20"/>
        </w:rPr>
        <w:t xml:space="preserve">) </w:t>
      </w:r>
      <w:r w:rsidR="001762AB">
        <w:rPr>
          <w:rFonts w:ascii="Times New Roman" w:hAnsi="Times New Roman" w:cs="Times New Roman"/>
          <w:color w:val="000000" w:themeColor="text1"/>
          <w:sz w:val="20"/>
        </w:rPr>
        <w:t>of endopuncta</w:t>
      </w:r>
      <w:r w:rsidR="00B7020E">
        <w:rPr>
          <w:rFonts w:ascii="Times New Roman" w:hAnsi="Times New Roman" w:cs="Times New Roman"/>
          <w:color w:val="000000" w:themeColor="text1"/>
          <w:sz w:val="20"/>
        </w:rPr>
        <w:t>e</w:t>
      </w:r>
      <w:r w:rsidRPr="004B1770">
        <w:rPr>
          <w:rFonts w:ascii="Times New Roman" w:hAnsi="Times New Roman" w:cs="Times New Roman"/>
          <w:color w:val="000000" w:themeColor="text1"/>
          <w:sz w:val="20"/>
        </w:rPr>
        <w:t xml:space="preserve"> </w:t>
      </w:r>
      <w:r>
        <w:rPr>
          <w:rFonts w:ascii="Times New Roman" w:hAnsi="Times New Roman" w:cs="Times New Roman"/>
          <w:color w:val="000000" w:themeColor="text1"/>
          <w:sz w:val="20"/>
        </w:rPr>
        <w:t xml:space="preserve">on both valves of </w:t>
      </w:r>
      <w:r w:rsidRPr="004B1770">
        <w:rPr>
          <w:rFonts w:ascii="Times New Roman" w:hAnsi="Times New Roman" w:cs="Times New Roman"/>
          <w:color w:val="000000" w:themeColor="text1"/>
          <w:sz w:val="20"/>
        </w:rPr>
        <w:t>#8005</w:t>
      </w:r>
      <w:r>
        <w:rPr>
          <w:rFonts w:ascii="Times New Roman" w:hAnsi="Times New Roman" w:cs="Times New Roman"/>
          <w:color w:val="000000" w:themeColor="text1"/>
          <w:sz w:val="20"/>
        </w:rPr>
        <w:t xml:space="preserve"> and #9006. </w:t>
      </w:r>
      <w:r w:rsidRPr="005F76DB">
        <w:rPr>
          <w:rFonts w:ascii="Cambria Math" w:hAnsi="Cambria Math" w:cs="Cambria Math"/>
          <w:sz w:val="20"/>
          <w:szCs w:val="20"/>
        </w:rPr>
        <w:t>①:</w:t>
      </w:r>
      <w:r w:rsidRPr="005F76DB">
        <w:rPr>
          <w:rFonts w:ascii="Cambria Math" w:hAnsi="Cambria Math" w:cs="Cambria Math"/>
          <w:sz w:val="16"/>
          <w:szCs w:val="20"/>
        </w:rPr>
        <w:t xml:space="preserve"> </w:t>
      </w:r>
      <w:r w:rsidRPr="005F76DB">
        <w:rPr>
          <w:rFonts w:ascii="Times New Roman" w:hAnsi="Times New Roman" w:cs="Times New Roman"/>
          <w:color w:val="000000" w:themeColor="text1"/>
          <w:sz w:val="20"/>
        </w:rPr>
        <w:t xml:space="preserve">Specific </w:t>
      </w:r>
      <w:r w:rsidR="00C41C1B">
        <w:rPr>
          <w:rFonts w:ascii="Times New Roman" w:hAnsi="Times New Roman" w:cs="Times New Roman"/>
          <w:color w:val="000000" w:themeColor="text1"/>
          <w:sz w:val="20"/>
        </w:rPr>
        <w:t xml:space="preserve">zones </w:t>
      </w:r>
      <w:r w:rsidR="00C41C1B" w:rsidRPr="00C41C1B">
        <w:rPr>
          <w:rFonts w:ascii="Times New Roman" w:hAnsi="Times New Roman" w:cs="Times New Roman" w:hint="eastAsia"/>
          <w:color w:val="000000" w:themeColor="text1"/>
          <w:sz w:val="20"/>
        </w:rPr>
        <w:t xml:space="preserve">see Figure 7. </w:t>
      </w:r>
      <w:r w:rsidR="00C41C1B" w:rsidRPr="00C41C1B">
        <w:rPr>
          <w:rFonts w:ascii="Times New Roman" w:hAnsi="Times New Roman" w:cs="Times New Roman"/>
          <w:color w:val="000000" w:themeColor="text1"/>
          <w:sz w:val="20"/>
        </w:rPr>
        <w:t xml:space="preserve">N = number of </w:t>
      </w:r>
      <w:r w:rsidR="00C41C1B">
        <w:rPr>
          <w:rFonts w:ascii="Times New Roman" w:hAnsi="Times New Roman" w:cs="Times New Roman"/>
          <w:color w:val="000000" w:themeColor="text1"/>
          <w:sz w:val="20"/>
        </w:rPr>
        <w:t>measurement</w:t>
      </w:r>
      <w:r w:rsidR="00C41C1B" w:rsidRPr="00C41C1B">
        <w:rPr>
          <w:rFonts w:ascii="Times New Roman" w:hAnsi="Times New Roman" w:cs="Times New Roman"/>
          <w:color w:val="000000" w:themeColor="text1"/>
          <w:sz w:val="20"/>
        </w:rPr>
        <w:t>.</w:t>
      </w:r>
      <w:r w:rsidR="00C41C1B">
        <w:rPr>
          <w:rFonts w:ascii="Times New Roman" w:hAnsi="Times New Roman" w:cs="Times New Roman"/>
          <w:color w:val="000000" w:themeColor="text1"/>
          <w:sz w:val="20"/>
        </w:rPr>
        <w:t xml:space="preserve"> </w:t>
      </w:r>
      <w:r w:rsidR="00C41C1B" w:rsidRPr="00C41C1B">
        <w:rPr>
          <w:rFonts w:ascii="Times New Roman" w:hAnsi="Times New Roman" w:cs="Times New Roman" w:hint="eastAsia"/>
          <w:color w:val="000000" w:themeColor="text1"/>
          <w:sz w:val="20"/>
        </w:rPr>
        <w:t>Significant values (</w:t>
      </w:r>
      <w:r w:rsidR="00C41C1B" w:rsidRPr="002372FD">
        <w:rPr>
          <w:rFonts w:ascii="Times New Roman" w:hAnsi="Times New Roman" w:cs="Times New Roman" w:hint="eastAsia"/>
          <w:i/>
          <w:color w:val="000000" w:themeColor="text1"/>
          <w:sz w:val="20"/>
        </w:rPr>
        <w:t>p</w:t>
      </w:r>
      <w:r w:rsidR="00C41C1B" w:rsidRPr="00C41C1B">
        <w:rPr>
          <w:rFonts w:ascii="Times New Roman" w:hAnsi="Times New Roman" w:cs="Times New Roman" w:hint="eastAsia"/>
          <w:color w:val="000000" w:themeColor="text1"/>
          <w:sz w:val="20"/>
        </w:rPr>
        <w:t xml:space="preserve">-value </w:t>
      </w:r>
      <w:r w:rsidR="00C41C1B" w:rsidRPr="00C41C1B">
        <w:rPr>
          <w:rFonts w:ascii="Times New Roman" w:hAnsi="Times New Roman" w:cs="Times New Roman" w:hint="eastAsia"/>
          <w:color w:val="000000" w:themeColor="text1"/>
          <w:sz w:val="20"/>
        </w:rPr>
        <w:t>≤</w:t>
      </w:r>
      <w:r w:rsidR="00C41C1B" w:rsidRPr="00C41C1B">
        <w:rPr>
          <w:rFonts w:ascii="Times New Roman" w:hAnsi="Times New Roman" w:cs="Times New Roman" w:hint="eastAsia"/>
          <w:color w:val="000000" w:themeColor="text1"/>
          <w:sz w:val="20"/>
        </w:rPr>
        <w:t xml:space="preserve"> 0.05) are marked in bold style.</w:t>
      </w:r>
    </w:p>
    <w:tbl>
      <w:tblPr>
        <w:tblStyle w:val="a3"/>
        <w:tblW w:w="916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8"/>
        <w:gridCol w:w="751"/>
        <w:gridCol w:w="751"/>
        <w:gridCol w:w="751"/>
        <w:gridCol w:w="751"/>
        <w:gridCol w:w="751"/>
        <w:gridCol w:w="751"/>
        <w:gridCol w:w="1417"/>
        <w:gridCol w:w="2222"/>
      </w:tblGrid>
      <w:tr w:rsidR="004A2195" w:rsidRPr="00A031D4" w14:paraId="02DB8792" w14:textId="77777777" w:rsidTr="00A539D1">
        <w:trPr>
          <w:jc w:val="center"/>
        </w:trPr>
        <w:tc>
          <w:tcPr>
            <w:tcW w:w="1018" w:type="dxa"/>
            <w:tcBorders>
              <w:top w:val="single" w:sz="4" w:space="0" w:color="auto"/>
              <w:bottom w:val="single" w:sz="4" w:space="0" w:color="auto"/>
            </w:tcBorders>
            <w:vAlign w:val="center"/>
          </w:tcPr>
          <w:p w14:paraId="066E3D0C"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Sample</w:t>
            </w:r>
          </w:p>
        </w:tc>
        <w:tc>
          <w:tcPr>
            <w:tcW w:w="751" w:type="dxa"/>
            <w:tcBorders>
              <w:top w:val="single" w:sz="4" w:space="0" w:color="auto"/>
              <w:bottom w:val="single" w:sz="4" w:space="0" w:color="auto"/>
            </w:tcBorders>
            <w:vAlign w:val="center"/>
          </w:tcPr>
          <w:p w14:paraId="4E28B83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Zone</w:t>
            </w:r>
            <w:r w:rsidRPr="0062344F">
              <w:rPr>
                <w:rFonts w:ascii="Cambria Math" w:hAnsi="Cambria Math" w:cs="Cambria Math"/>
                <w:sz w:val="14"/>
                <w:szCs w:val="20"/>
                <w:vertAlign w:val="superscript"/>
              </w:rPr>
              <w:t>①</w:t>
            </w:r>
          </w:p>
        </w:tc>
        <w:tc>
          <w:tcPr>
            <w:tcW w:w="751" w:type="dxa"/>
            <w:tcBorders>
              <w:top w:val="single" w:sz="4" w:space="0" w:color="auto"/>
              <w:bottom w:val="single" w:sz="4" w:space="0" w:color="auto"/>
            </w:tcBorders>
            <w:vAlign w:val="center"/>
          </w:tcPr>
          <w:p w14:paraId="0B2F30E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N</w:t>
            </w:r>
          </w:p>
        </w:tc>
        <w:tc>
          <w:tcPr>
            <w:tcW w:w="751" w:type="dxa"/>
            <w:tcBorders>
              <w:top w:val="single" w:sz="4" w:space="0" w:color="auto"/>
              <w:bottom w:val="single" w:sz="4" w:space="0" w:color="auto"/>
            </w:tcBorders>
            <w:vAlign w:val="center"/>
          </w:tcPr>
          <w:p w14:paraId="2C73E67C"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Mean</w:t>
            </w:r>
          </w:p>
        </w:tc>
        <w:tc>
          <w:tcPr>
            <w:tcW w:w="751" w:type="dxa"/>
            <w:tcBorders>
              <w:top w:val="single" w:sz="4" w:space="0" w:color="auto"/>
              <w:bottom w:val="single" w:sz="4" w:space="0" w:color="auto"/>
            </w:tcBorders>
            <w:vAlign w:val="center"/>
          </w:tcPr>
          <w:p w14:paraId="755DF15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STD</w:t>
            </w:r>
          </w:p>
        </w:tc>
        <w:tc>
          <w:tcPr>
            <w:tcW w:w="751" w:type="dxa"/>
            <w:tcBorders>
              <w:top w:val="single" w:sz="4" w:space="0" w:color="auto"/>
              <w:bottom w:val="single" w:sz="4" w:space="0" w:color="auto"/>
            </w:tcBorders>
            <w:vAlign w:val="center"/>
          </w:tcPr>
          <w:p w14:paraId="3000B60E"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Min</w:t>
            </w:r>
          </w:p>
        </w:tc>
        <w:tc>
          <w:tcPr>
            <w:tcW w:w="751" w:type="dxa"/>
            <w:tcBorders>
              <w:top w:val="single" w:sz="4" w:space="0" w:color="auto"/>
              <w:bottom w:val="single" w:sz="4" w:space="0" w:color="auto"/>
            </w:tcBorders>
            <w:vAlign w:val="center"/>
          </w:tcPr>
          <w:p w14:paraId="2654FEF2"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Max</w:t>
            </w:r>
          </w:p>
        </w:tc>
        <w:tc>
          <w:tcPr>
            <w:tcW w:w="1417" w:type="dxa"/>
            <w:tcBorders>
              <w:top w:val="single" w:sz="4" w:space="0" w:color="auto"/>
              <w:bottom w:val="single" w:sz="4" w:space="0" w:color="auto"/>
            </w:tcBorders>
            <w:vAlign w:val="center"/>
          </w:tcPr>
          <w:p w14:paraId="25C544CF" w14:textId="77777777" w:rsidR="004A2195" w:rsidRPr="00A031D4" w:rsidRDefault="004A2195" w:rsidP="00A539D1">
            <w:pPr>
              <w:jc w:val="center"/>
              <w:rPr>
                <w:rFonts w:ascii="Times New Roman" w:hAnsi="Times New Roman" w:cs="Times New Roman"/>
                <w:sz w:val="16"/>
                <w:szCs w:val="20"/>
              </w:rPr>
            </w:pPr>
            <w:r w:rsidRPr="00FC26C0">
              <w:rPr>
                <w:rFonts w:ascii="Times New Roman" w:hAnsi="Times New Roman" w:cs="Times New Roman"/>
                <w:i/>
                <w:sz w:val="14"/>
                <w:szCs w:val="20"/>
              </w:rPr>
              <w:t>p</w:t>
            </w:r>
            <w:r w:rsidRPr="00FC26C0">
              <w:rPr>
                <w:rFonts w:ascii="Times New Roman" w:hAnsi="Times New Roman" w:cs="Times New Roman"/>
                <w:sz w:val="14"/>
                <w:szCs w:val="20"/>
              </w:rPr>
              <w:t>-values</w:t>
            </w:r>
          </w:p>
        </w:tc>
        <w:tc>
          <w:tcPr>
            <w:tcW w:w="2222" w:type="dxa"/>
            <w:tcBorders>
              <w:top w:val="single" w:sz="4" w:space="0" w:color="auto"/>
              <w:bottom w:val="single" w:sz="4" w:space="0" w:color="auto"/>
            </w:tcBorders>
            <w:vAlign w:val="center"/>
          </w:tcPr>
          <w:p w14:paraId="1BED8A33" w14:textId="77777777" w:rsidR="004A2195" w:rsidRPr="00A031D4" w:rsidRDefault="004A2195" w:rsidP="00A539D1">
            <w:pPr>
              <w:jc w:val="center"/>
              <w:rPr>
                <w:rFonts w:ascii="Times New Roman" w:hAnsi="Times New Roman" w:cs="Times New Roman"/>
                <w:sz w:val="16"/>
                <w:szCs w:val="20"/>
              </w:rPr>
            </w:pPr>
            <w:r w:rsidRPr="00FC26C0">
              <w:rPr>
                <w:rFonts w:ascii="Times New Roman" w:hAnsi="Times New Roman" w:cs="Times New Roman"/>
                <w:i/>
                <w:sz w:val="14"/>
                <w:szCs w:val="20"/>
              </w:rPr>
              <w:t>p</w:t>
            </w:r>
            <w:r w:rsidRPr="00FC26C0">
              <w:rPr>
                <w:rFonts w:ascii="Times New Roman" w:hAnsi="Times New Roman" w:cs="Times New Roman"/>
                <w:sz w:val="14"/>
                <w:szCs w:val="20"/>
              </w:rPr>
              <w:t>-values</w:t>
            </w:r>
          </w:p>
        </w:tc>
      </w:tr>
      <w:tr w:rsidR="004A2195" w:rsidRPr="00927D0A" w14:paraId="560FF388" w14:textId="77777777" w:rsidTr="00A539D1">
        <w:trPr>
          <w:trHeight w:hRule="exact" w:val="227"/>
          <w:jc w:val="center"/>
        </w:trPr>
        <w:tc>
          <w:tcPr>
            <w:tcW w:w="1018" w:type="dxa"/>
            <w:vMerge w:val="restart"/>
            <w:tcBorders>
              <w:top w:val="single" w:sz="4" w:space="0" w:color="auto"/>
            </w:tcBorders>
            <w:vAlign w:val="center"/>
          </w:tcPr>
          <w:p w14:paraId="3AEC92A1"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#8005D</w:t>
            </w:r>
          </w:p>
        </w:tc>
        <w:tc>
          <w:tcPr>
            <w:tcW w:w="751" w:type="dxa"/>
            <w:tcBorders>
              <w:top w:val="single" w:sz="4" w:space="0" w:color="auto"/>
            </w:tcBorders>
            <w:vAlign w:val="center"/>
          </w:tcPr>
          <w:p w14:paraId="20C1F2E0"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751" w:type="dxa"/>
            <w:tcBorders>
              <w:top w:val="single" w:sz="4" w:space="0" w:color="auto"/>
            </w:tcBorders>
            <w:vAlign w:val="center"/>
          </w:tcPr>
          <w:p w14:paraId="4B8F315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21</w:t>
            </w:r>
          </w:p>
        </w:tc>
        <w:tc>
          <w:tcPr>
            <w:tcW w:w="751" w:type="dxa"/>
            <w:tcBorders>
              <w:top w:val="single" w:sz="4" w:space="0" w:color="auto"/>
            </w:tcBorders>
            <w:vAlign w:val="center"/>
          </w:tcPr>
          <w:p w14:paraId="4F640E9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36.04</w:t>
            </w:r>
          </w:p>
        </w:tc>
        <w:tc>
          <w:tcPr>
            <w:tcW w:w="751" w:type="dxa"/>
            <w:tcBorders>
              <w:top w:val="single" w:sz="4" w:space="0" w:color="auto"/>
            </w:tcBorders>
            <w:vAlign w:val="center"/>
          </w:tcPr>
          <w:p w14:paraId="4C90EE6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1.78</w:t>
            </w:r>
          </w:p>
        </w:tc>
        <w:tc>
          <w:tcPr>
            <w:tcW w:w="751" w:type="dxa"/>
            <w:tcBorders>
              <w:top w:val="single" w:sz="4" w:space="0" w:color="auto"/>
            </w:tcBorders>
            <w:vAlign w:val="center"/>
          </w:tcPr>
          <w:p w14:paraId="6F17CC8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33.2</w:t>
            </w:r>
          </w:p>
        </w:tc>
        <w:tc>
          <w:tcPr>
            <w:tcW w:w="751" w:type="dxa"/>
            <w:tcBorders>
              <w:top w:val="single" w:sz="4" w:space="0" w:color="auto"/>
            </w:tcBorders>
            <w:vAlign w:val="center"/>
          </w:tcPr>
          <w:p w14:paraId="7F0F07D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40.4</w:t>
            </w:r>
          </w:p>
        </w:tc>
        <w:tc>
          <w:tcPr>
            <w:tcW w:w="1417" w:type="dxa"/>
            <w:vMerge w:val="restart"/>
            <w:tcBorders>
              <w:top w:val="single" w:sz="4" w:space="0" w:color="auto"/>
            </w:tcBorders>
            <w:vAlign w:val="center"/>
          </w:tcPr>
          <w:p w14:paraId="7EAD0CBC" w14:textId="1714F09C"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C2 vs A1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p w14:paraId="4FCE80B5" w14:textId="195F44E6"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A1 vs A2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p w14:paraId="402C75B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A2 vs A3 </w:t>
            </w:r>
            <w:r w:rsidRPr="006B4CAA">
              <w:rPr>
                <w:rFonts w:ascii="Times New Roman" w:hAnsi="Times New Roman" w:cs="Times New Roman"/>
                <w:b/>
                <w:sz w:val="16"/>
                <w:szCs w:val="20"/>
              </w:rPr>
              <w:t>0.001</w:t>
            </w:r>
          </w:p>
        </w:tc>
        <w:tc>
          <w:tcPr>
            <w:tcW w:w="2222" w:type="dxa"/>
            <w:vMerge w:val="restart"/>
            <w:tcBorders>
              <w:top w:val="single" w:sz="4" w:space="0" w:color="auto"/>
            </w:tcBorders>
            <w:vAlign w:val="center"/>
          </w:tcPr>
          <w:p w14:paraId="04AC149F" w14:textId="77777777"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#8005DC2 vs #9006DC2</w:t>
            </w:r>
            <w:r>
              <w:rPr>
                <w:rFonts w:ascii="Times New Roman" w:hAnsi="Times New Roman" w:cs="Times New Roman"/>
                <w:sz w:val="16"/>
                <w:szCs w:val="20"/>
                <w:lang w:val="it-IT"/>
              </w:rPr>
              <w:t xml:space="preserve"> </w:t>
            </w:r>
            <w:r w:rsidRPr="006B4CAA">
              <w:rPr>
                <w:rFonts w:ascii="Times New Roman" w:hAnsi="Times New Roman" w:cs="Times New Roman"/>
                <w:b/>
                <w:sz w:val="16"/>
                <w:szCs w:val="20"/>
                <w:lang w:val="it-IT"/>
              </w:rPr>
              <w:t>0.025</w:t>
            </w:r>
          </w:p>
          <w:p w14:paraId="589FBAE7" w14:textId="77777777" w:rsidR="004A2195" w:rsidRPr="00927D0A" w:rsidRDefault="004A2195" w:rsidP="00A539D1">
            <w:pPr>
              <w:jc w:val="center"/>
              <w:rPr>
                <w:rFonts w:ascii="Times New Roman" w:hAnsi="Times New Roman" w:cs="Times New Roman"/>
                <w:sz w:val="16"/>
                <w:szCs w:val="20"/>
                <w:lang w:val="it-IT"/>
              </w:rPr>
            </w:pPr>
          </w:p>
          <w:p w14:paraId="02D21107" w14:textId="76E2F62E" w:rsidR="004A2195" w:rsidRPr="001D1447"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#8005DA1 vs</w:t>
            </w:r>
            <w:r>
              <w:rPr>
                <w:rFonts w:ascii="Times New Roman" w:hAnsi="Times New Roman" w:cs="Times New Roman"/>
                <w:sz w:val="16"/>
                <w:szCs w:val="20"/>
                <w:lang w:val="it-IT"/>
              </w:rPr>
              <w:t xml:space="preserve"> #9006DA1 </w:t>
            </w: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4FE3FC9A" w14:textId="77777777" w:rsidR="004A2195" w:rsidRDefault="004A2195" w:rsidP="00A539D1">
            <w:pPr>
              <w:jc w:val="center"/>
              <w:rPr>
                <w:rFonts w:ascii="Times New Roman" w:hAnsi="Times New Roman" w:cs="Times New Roman"/>
                <w:sz w:val="16"/>
                <w:szCs w:val="20"/>
                <w:lang w:val="it-IT"/>
              </w:rPr>
            </w:pPr>
          </w:p>
          <w:p w14:paraId="785E8F96" w14:textId="7C0B3F9D"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#8005DA</w:t>
            </w:r>
            <w:r>
              <w:rPr>
                <w:rFonts w:ascii="Times New Roman" w:hAnsi="Times New Roman" w:cs="Times New Roman"/>
                <w:sz w:val="16"/>
                <w:szCs w:val="20"/>
                <w:lang w:val="it-IT"/>
              </w:rPr>
              <w:t>2</w:t>
            </w:r>
            <w:r w:rsidRPr="00927D0A">
              <w:rPr>
                <w:rFonts w:ascii="Times New Roman" w:hAnsi="Times New Roman" w:cs="Times New Roman"/>
                <w:sz w:val="16"/>
                <w:szCs w:val="20"/>
                <w:lang w:val="it-IT"/>
              </w:rPr>
              <w:t xml:space="preserve"> vs</w:t>
            </w:r>
            <w:r>
              <w:rPr>
                <w:rFonts w:ascii="Times New Roman" w:hAnsi="Times New Roman" w:cs="Times New Roman"/>
                <w:sz w:val="16"/>
                <w:szCs w:val="20"/>
                <w:lang w:val="it-IT"/>
              </w:rPr>
              <w:t xml:space="preserve"> #9006DA2 </w:t>
            </w: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5EB7770F" w14:textId="77777777" w:rsidR="004A2195" w:rsidRDefault="004A2195" w:rsidP="00A539D1">
            <w:pPr>
              <w:jc w:val="center"/>
              <w:rPr>
                <w:rFonts w:ascii="Times New Roman" w:hAnsi="Times New Roman" w:cs="Times New Roman"/>
                <w:sz w:val="16"/>
                <w:szCs w:val="20"/>
                <w:lang w:val="it-IT"/>
              </w:rPr>
            </w:pPr>
          </w:p>
          <w:p w14:paraId="3F5F672C" w14:textId="0AB5DB03"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#8005DA</w:t>
            </w:r>
            <w:r>
              <w:rPr>
                <w:rFonts w:ascii="Times New Roman" w:hAnsi="Times New Roman" w:cs="Times New Roman"/>
                <w:sz w:val="16"/>
                <w:szCs w:val="20"/>
                <w:lang w:val="it-IT"/>
              </w:rPr>
              <w:t>3</w:t>
            </w:r>
            <w:r w:rsidRPr="00927D0A">
              <w:rPr>
                <w:rFonts w:ascii="Times New Roman" w:hAnsi="Times New Roman" w:cs="Times New Roman"/>
                <w:sz w:val="16"/>
                <w:szCs w:val="20"/>
                <w:lang w:val="it-IT"/>
              </w:rPr>
              <w:t xml:space="preserve"> vs</w:t>
            </w:r>
            <w:r>
              <w:rPr>
                <w:rFonts w:ascii="Times New Roman" w:hAnsi="Times New Roman" w:cs="Times New Roman"/>
                <w:sz w:val="16"/>
                <w:szCs w:val="20"/>
                <w:lang w:val="it-IT"/>
              </w:rPr>
              <w:t xml:space="preserve"> #9006DA3 </w:t>
            </w: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4A05CBF7" w14:textId="77777777" w:rsidR="004A2195" w:rsidRDefault="004A2195" w:rsidP="00A539D1">
            <w:pPr>
              <w:jc w:val="center"/>
              <w:rPr>
                <w:rFonts w:ascii="Times New Roman" w:hAnsi="Times New Roman" w:cs="Times New Roman"/>
                <w:sz w:val="16"/>
                <w:szCs w:val="20"/>
                <w:lang w:val="it-IT"/>
              </w:rPr>
            </w:pPr>
          </w:p>
          <w:p w14:paraId="5B6E996C" w14:textId="77777777"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w:t>
            </w:r>
            <w:r>
              <w:rPr>
                <w:rFonts w:ascii="Times New Roman" w:hAnsi="Times New Roman" w:cs="Times New Roman"/>
                <w:sz w:val="16"/>
                <w:szCs w:val="20"/>
                <w:lang w:val="it-IT"/>
              </w:rPr>
              <w:t>V</w:t>
            </w:r>
            <w:r w:rsidRPr="00927D0A">
              <w:rPr>
                <w:rFonts w:ascii="Times New Roman" w:hAnsi="Times New Roman" w:cs="Times New Roman"/>
                <w:sz w:val="16"/>
                <w:szCs w:val="20"/>
                <w:lang w:val="it-IT"/>
              </w:rPr>
              <w:t>C2 vs #9006</w:t>
            </w:r>
            <w:r>
              <w:rPr>
                <w:rFonts w:ascii="Times New Roman" w:hAnsi="Times New Roman" w:cs="Times New Roman"/>
                <w:sz w:val="16"/>
                <w:szCs w:val="20"/>
                <w:lang w:val="it-IT"/>
              </w:rPr>
              <w:t>V</w:t>
            </w:r>
            <w:r w:rsidRPr="00927D0A">
              <w:rPr>
                <w:rFonts w:ascii="Times New Roman" w:hAnsi="Times New Roman" w:cs="Times New Roman"/>
                <w:sz w:val="16"/>
                <w:szCs w:val="20"/>
                <w:lang w:val="it-IT"/>
              </w:rPr>
              <w:t>C2</w:t>
            </w:r>
          </w:p>
          <w:p w14:paraId="3D00A425" w14:textId="7D9FCB97" w:rsidR="004A2195" w:rsidRPr="006B4CAA" w:rsidRDefault="004A2195" w:rsidP="00A539D1">
            <w:pPr>
              <w:jc w:val="center"/>
              <w:rPr>
                <w:rFonts w:ascii="Times New Roman" w:hAnsi="Times New Roman" w:cs="Times New Roman"/>
                <w:b/>
                <w:sz w:val="16"/>
                <w:szCs w:val="20"/>
                <w:lang w:val="it-IT"/>
              </w:rPr>
            </w:pP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5CA5E619" w14:textId="77777777" w:rsidR="004A2195" w:rsidRPr="00927D0A" w:rsidRDefault="004A2195" w:rsidP="00A539D1">
            <w:pPr>
              <w:jc w:val="center"/>
              <w:rPr>
                <w:rFonts w:ascii="Times New Roman" w:hAnsi="Times New Roman" w:cs="Times New Roman"/>
                <w:sz w:val="16"/>
                <w:szCs w:val="20"/>
                <w:lang w:val="it-IT"/>
              </w:rPr>
            </w:pPr>
          </w:p>
          <w:p w14:paraId="637931EF" w14:textId="76526753"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w:t>
            </w:r>
            <w:r>
              <w:rPr>
                <w:rFonts w:ascii="Times New Roman" w:hAnsi="Times New Roman" w:cs="Times New Roman"/>
                <w:sz w:val="16"/>
                <w:szCs w:val="20"/>
                <w:lang w:val="it-IT"/>
              </w:rPr>
              <w:t>V</w:t>
            </w:r>
            <w:r w:rsidRPr="00927D0A">
              <w:rPr>
                <w:rFonts w:ascii="Times New Roman" w:hAnsi="Times New Roman" w:cs="Times New Roman"/>
                <w:sz w:val="16"/>
                <w:szCs w:val="20"/>
                <w:lang w:val="it-IT"/>
              </w:rPr>
              <w:t>A1 vs</w:t>
            </w:r>
            <w:r>
              <w:rPr>
                <w:rFonts w:ascii="Times New Roman" w:hAnsi="Times New Roman" w:cs="Times New Roman"/>
                <w:sz w:val="16"/>
                <w:szCs w:val="20"/>
                <w:lang w:val="it-IT"/>
              </w:rPr>
              <w:t xml:space="preserve"> #9006VA1 </w:t>
            </w: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3B7D8A65" w14:textId="77777777" w:rsidR="004A2195" w:rsidRDefault="004A2195" w:rsidP="00A539D1">
            <w:pPr>
              <w:jc w:val="center"/>
              <w:rPr>
                <w:rFonts w:ascii="Times New Roman" w:hAnsi="Times New Roman" w:cs="Times New Roman"/>
                <w:sz w:val="16"/>
                <w:szCs w:val="20"/>
                <w:lang w:val="it-IT"/>
              </w:rPr>
            </w:pPr>
          </w:p>
          <w:p w14:paraId="5A332619" w14:textId="77777777"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w:t>
            </w:r>
            <w:r>
              <w:rPr>
                <w:rFonts w:ascii="Times New Roman" w:hAnsi="Times New Roman" w:cs="Times New Roman"/>
                <w:sz w:val="16"/>
                <w:szCs w:val="20"/>
                <w:lang w:val="it-IT"/>
              </w:rPr>
              <w:t>V</w:t>
            </w:r>
            <w:r w:rsidRPr="00927D0A">
              <w:rPr>
                <w:rFonts w:ascii="Times New Roman" w:hAnsi="Times New Roman" w:cs="Times New Roman"/>
                <w:sz w:val="16"/>
                <w:szCs w:val="20"/>
                <w:lang w:val="it-IT"/>
              </w:rPr>
              <w:t>A</w:t>
            </w:r>
            <w:r>
              <w:rPr>
                <w:rFonts w:ascii="Times New Roman" w:hAnsi="Times New Roman" w:cs="Times New Roman"/>
                <w:sz w:val="16"/>
                <w:szCs w:val="20"/>
                <w:lang w:val="it-IT"/>
              </w:rPr>
              <w:t>2</w:t>
            </w:r>
            <w:r w:rsidRPr="00927D0A">
              <w:rPr>
                <w:rFonts w:ascii="Times New Roman" w:hAnsi="Times New Roman" w:cs="Times New Roman"/>
                <w:sz w:val="16"/>
                <w:szCs w:val="20"/>
                <w:lang w:val="it-IT"/>
              </w:rPr>
              <w:t xml:space="preserve"> vs</w:t>
            </w:r>
            <w:r>
              <w:rPr>
                <w:rFonts w:ascii="Times New Roman" w:hAnsi="Times New Roman" w:cs="Times New Roman"/>
                <w:sz w:val="16"/>
                <w:szCs w:val="20"/>
                <w:lang w:val="it-IT"/>
              </w:rPr>
              <w:t xml:space="preserve"> #9006VA2</w:t>
            </w:r>
          </w:p>
          <w:p w14:paraId="77496C03" w14:textId="5252C493" w:rsidR="004A2195" w:rsidRPr="006B4CAA" w:rsidRDefault="004A2195" w:rsidP="00A539D1">
            <w:pPr>
              <w:jc w:val="center"/>
              <w:rPr>
                <w:rFonts w:ascii="Times New Roman" w:hAnsi="Times New Roman" w:cs="Times New Roman"/>
                <w:b/>
                <w:sz w:val="16"/>
                <w:szCs w:val="20"/>
                <w:lang w:val="it-IT"/>
              </w:rPr>
            </w:pP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56C1B49C" w14:textId="77777777" w:rsidR="004A2195" w:rsidRDefault="004A2195" w:rsidP="00A539D1">
            <w:pPr>
              <w:jc w:val="center"/>
              <w:rPr>
                <w:rFonts w:ascii="Times New Roman" w:hAnsi="Times New Roman" w:cs="Times New Roman"/>
                <w:sz w:val="16"/>
                <w:szCs w:val="20"/>
                <w:lang w:val="it-IT"/>
              </w:rPr>
            </w:pPr>
          </w:p>
          <w:p w14:paraId="603AB8E2" w14:textId="77777777" w:rsidR="004A2195" w:rsidRDefault="004A2195" w:rsidP="00A539D1">
            <w:pPr>
              <w:jc w:val="center"/>
              <w:rPr>
                <w:rFonts w:ascii="Times New Roman" w:hAnsi="Times New Roman" w:cs="Times New Roman"/>
                <w:sz w:val="16"/>
                <w:szCs w:val="20"/>
                <w:lang w:val="it-IT"/>
              </w:rPr>
            </w:pPr>
            <w:r w:rsidRPr="00927D0A">
              <w:rPr>
                <w:rFonts w:ascii="Times New Roman" w:hAnsi="Times New Roman" w:cs="Times New Roman"/>
                <w:sz w:val="16"/>
                <w:szCs w:val="20"/>
                <w:lang w:val="it-IT"/>
              </w:rPr>
              <w:t>#8005</w:t>
            </w:r>
            <w:r>
              <w:rPr>
                <w:rFonts w:ascii="Times New Roman" w:hAnsi="Times New Roman" w:cs="Times New Roman"/>
                <w:sz w:val="16"/>
                <w:szCs w:val="20"/>
                <w:lang w:val="it-IT"/>
              </w:rPr>
              <w:t>V</w:t>
            </w:r>
            <w:r w:rsidRPr="00927D0A">
              <w:rPr>
                <w:rFonts w:ascii="Times New Roman" w:hAnsi="Times New Roman" w:cs="Times New Roman"/>
                <w:sz w:val="16"/>
                <w:szCs w:val="20"/>
                <w:lang w:val="it-IT"/>
              </w:rPr>
              <w:t>A</w:t>
            </w:r>
            <w:r>
              <w:rPr>
                <w:rFonts w:ascii="Times New Roman" w:hAnsi="Times New Roman" w:cs="Times New Roman"/>
                <w:sz w:val="16"/>
                <w:szCs w:val="20"/>
                <w:lang w:val="it-IT"/>
              </w:rPr>
              <w:t>3</w:t>
            </w:r>
            <w:r w:rsidRPr="00927D0A">
              <w:rPr>
                <w:rFonts w:ascii="Times New Roman" w:hAnsi="Times New Roman" w:cs="Times New Roman"/>
                <w:sz w:val="16"/>
                <w:szCs w:val="20"/>
                <w:lang w:val="it-IT"/>
              </w:rPr>
              <w:t xml:space="preserve"> vs</w:t>
            </w:r>
            <w:r>
              <w:rPr>
                <w:rFonts w:ascii="Times New Roman" w:hAnsi="Times New Roman" w:cs="Times New Roman"/>
                <w:sz w:val="16"/>
                <w:szCs w:val="20"/>
                <w:lang w:val="it-IT"/>
              </w:rPr>
              <w:t xml:space="preserve"> #9006VA3</w:t>
            </w:r>
          </w:p>
          <w:p w14:paraId="47D3ABBD" w14:textId="40D2C8A1" w:rsidR="004A2195" w:rsidRPr="006B4CAA" w:rsidRDefault="004A2195" w:rsidP="00A539D1">
            <w:pPr>
              <w:jc w:val="center"/>
              <w:rPr>
                <w:rFonts w:ascii="Times New Roman" w:hAnsi="Times New Roman" w:cs="Times New Roman"/>
                <w:b/>
                <w:sz w:val="16"/>
                <w:szCs w:val="20"/>
                <w:lang w:val="it-IT"/>
              </w:rPr>
            </w:pPr>
            <w:r w:rsidRPr="006B4CAA">
              <w:rPr>
                <w:rFonts w:ascii="Times New Roman" w:hAnsi="Times New Roman" w:cs="Times New Roman"/>
                <w:b/>
                <w:sz w:val="16"/>
                <w:szCs w:val="20"/>
                <w:lang w:val="it-IT"/>
              </w:rPr>
              <w:t>&lt;</w:t>
            </w:r>
            <w:r w:rsidR="002372FD">
              <w:rPr>
                <w:rFonts w:ascii="Times New Roman" w:hAnsi="Times New Roman" w:cs="Times New Roman"/>
                <w:b/>
                <w:sz w:val="16"/>
                <w:szCs w:val="20"/>
                <w:lang w:val="it-IT"/>
              </w:rPr>
              <w:t xml:space="preserve"> </w:t>
            </w:r>
            <w:r w:rsidRPr="006B4CAA">
              <w:rPr>
                <w:rFonts w:ascii="Times New Roman" w:hAnsi="Times New Roman" w:cs="Times New Roman"/>
                <w:b/>
                <w:sz w:val="16"/>
                <w:szCs w:val="20"/>
                <w:lang w:val="it-IT"/>
              </w:rPr>
              <w:t>0.001</w:t>
            </w:r>
          </w:p>
          <w:p w14:paraId="1E70523F" w14:textId="77777777" w:rsidR="004A2195" w:rsidRPr="00927D0A" w:rsidRDefault="004A2195" w:rsidP="00A539D1">
            <w:pPr>
              <w:jc w:val="center"/>
              <w:rPr>
                <w:rFonts w:ascii="Times New Roman" w:hAnsi="Times New Roman" w:cs="Times New Roman"/>
                <w:sz w:val="16"/>
                <w:szCs w:val="20"/>
                <w:lang w:val="it-IT"/>
              </w:rPr>
            </w:pPr>
          </w:p>
        </w:tc>
      </w:tr>
      <w:tr w:rsidR="004A2195" w:rsidRPr="00A031D4" w14:paraId="5B7D5367" w14:textId="77777777" w:rsidTr="00A539D1">
        <w:trPr>
          <w:trHeight w:hRule="exact" w:val="227"/>
          <w:jc w:val="center"/>
        </w:trPr>
        <w:tc>
          <w:tcPr>
            <w:tcW w:w="1018" w:type="dxa"/>
            <w:vMerge/>
            <w:vAlign w:val="center"/>
          </w:tcPr>
          <w:p w14:paraId="3CFE8E89" w14:textId="77777777" w:rsidR="004A2195" w:rsidRPr="00927D0A" w:rsidRDefault="004A2195" w:rsidP="00A539D1">
            <w:pPr>
              <w:jc w:val="center"/>
              <w:rPr>
                <w:rFonts w:ascii="Times New Roman" w:hAnsi="Times New Roman" w:cs="Times New Roman"/>
                <w:sz w:val="16"/>
                <w:szCs w:val="20"/>
                <w:lang w:val="it-IT"/>
              </w:rPr>
            </w:pPr>
          </w:p>
        </w:tc>
        <w:tc>
          <w:tcPr>
            <w:tcW w:w="751" w:type="dxa"/>
            <w:vAlign w:val="center"/>
          </w:tcPr>
          <w:p w14:paraId="0CAEE75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751" w:type="dxa"/>
            <w:vAlign w:val="center"/>
          </w:tcPr>
          <w:p w14:paraId="2CEE296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10</w:t>
            </w:r>
          </w:p>
        </w:tc>
        <w:tc>
          <w:tcPr>
            <w:tcW w:w="751" w:type="dxa"/>
            <w:vAlign w:val="center"/>
          </w:tcPr>
          <w:p w14:paraId="47B7601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28.36</w:t>
            </w:r>
          </w:p>
        </w:tc>
        <w:tc>
          <w:tcPr>
            <w:tcW w:w="751" w:type="dxa"/>
            <w:vAlign w:val="center"/>
          </w:tcPr>
          <w:p w14:paraId="60EDF5A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2.33</w:t>
            </w:r>
          </w:p>
        </w:tc>
        <w:tc>
          <w:tcPr>
            <w:tcW w:w="751" w:type="dxa"/>
            <w:vAlign w:val="center"/>
          </w:tcPr>
          <w:p w14:paraId="23F5A9F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w:t>
            </w:r>
          </w:p>
        </w:tc>
        <w:tc>
          <w:tcPr>
            <w:tcW w:w="751" w:type="dxa"/>
            <w:vAlign w:val="center"/>
          </w:tcPr>
          <w:p w14:paraId="228709B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32.1</w:t>
            </w:r>
          </w:p>
        </w:tc>
        <w:tc>
          <w:tcPr>
            <w:tcW w:w="1417" w:type="dxa"/>
            <w:vMerge/>
            <w:vAlign w:val="center"/>
          </w:tcPr>
          <w:p w14:paraId="318D14F7"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C6A0CE5" w14:textId="77777777" w:rsidR="004A2195" w:rsidRPr="00A031D4" w:rsidRDefault="004A2195" w:rsidP="00A539D1">
            <w:pPr>
              <w:jc w:val="center"/>
              <w:rPr>
                <w:rFonts w:ascii="Times New Roman" w:hAnsi="Times New Roman" w:cs="Times New Roman"/>
                <w:sz w:val="16"/>
                <w:szCs w:val="20"/>
              </w:rPr>
            </w:pPr>
          </w:p>
        </w:tc>
      </w:tr>
      <w:tr w:rsidR="004A2195" w:rsidRPr="00A031D4" w14:paraId="3154BAF3" w14:textId="77777777" w:rsidTr="00A539D1">
        <w:trPr>
          <w:trHeight w:hRule="exact" w:val="227"/>
          <w:jc w:val="center"/>
        </w:trPr>
        <w:tc>
          <w:tcPr>
            <w:tcW w:w="1018" w:type="dxa"/>
            <w:vMerge/>
            <w:vAlign w:val="center"/>
          </w:tcPr>
          <w:p w14:paraId="71F588AE"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73897B7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751" w:type="dxa"/>
            <w:vAlign w:val="center"/>
          </w:tcPr>
          <w:p w14:paraId="7C53430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15</w:t>
            </w:r>
          </w:p>
        </w:tc>
        <w:tc>
          <w:tcPr>
            <w:tcW w:w="751" w:type="dxa"/>
            <w:vAlign w:val="center"/>
          </w:tcPr>
          <w:p w14:paraId="21401F1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18.77</w:t>
            </w:r>
          </w:p>
        </w:tc>
        <w:tc>
          <w:tcPr>
            <w:tcW w:w="751" w:type="dxa"/>
            <w:vAlign w:val="center"/>
          </w:tcPr>
          <w:p w14:paraId="33F4A4D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1.10</w:t>
            </w:r>
          </w:p>
        </w:tc>
        <w:tc>
          <w:tcPr>
            <w:tcW w:w="751" w:type="dxa"/>
            <w:vAlign w:val="center"/>
          </w:tcPr>
          <w:p w14:paraId="4B63D75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17</w:t>
            </w:r>
          </w:p>
        </w:tc>
        <w:tc>
          <w:tcPr>
            <w:tcW w:w="751" w:type="dxa"/>
            <w:vAlign w:val="center"/>
          </w:tcPr>
          <w:p w14:paraId="504A0B2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21.1</w:t>
            </w:r>
          </w:p>
        </w:tc>
        <w:tc>
          <w:tcPr>
            <w:tcW w:w="1417" w:type="dxa"/>
            <w:vMerge/>
            <w:vAlign w:val="center"/>
          </w:tcPr>
          <w:p w14:paraId="439A1D53"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A63CA4E" w14:textId="77777777" w:rsidR="004A2195" w:rsidRPr="00A031D4" w:rsidRDefault="004A2195" w:rsidP="00A539D1">
            <w:pPr>
              <w:jc w:val="center"/>
              <w:rPr>
                <w:rFonts w:ascii="Times New Roman" w:hAnsi="Times New Roman" w:cs="Times New Roman"/>
                <w:sz w:val="16"/>
                <w:szCs w:val="20"/>
              </w:rPr>
            </w:pPr>
          </w:p>
        </w:tc>
      </w:tr>
      <w:tr w:rsidR="004A2195" w:rsidRPr="00A031D4" w14:paraId="1063F913" w14:textId="77777777" w:rsidTr="00A539D1">
        <w:trPr>
          <w:trHeight w:hRule="exact" w:val="227"/>
          <w:jc w:val="center"/>
        </w:trPr>
        <w:tc>
          <w:tcPr>
            <w:tcW w:w="1018" w:type="dxa"/>
            <w:vMerge/>
            <w:vAlign w:val="center"/>
          </w:tcPr>
          <w:p w14:paraId="1A94C0FD"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57BC730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751" w:type="dxa"/>
            <w:vAlign w:val="center"/>
          </w:tcPr>
          <w:p w14:paraId="73962B4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13</w:t>
            </w:r>
          </w:p>
        </w:tc>
        <w:tc>
          <w:tcPr>
            <w:tcW w:w="751" w:type="dxa"/>
            <w:vAlign w:val="center"/>
          </w:tcPr>
          <w:p w14:paraId="6306810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21.8</w:t>
            </w:r>
          </w:p>
        </w:tc>
        <w:tc>
          <w:tcPr>
            <w:tcW w:w="751" w:type="dxa"/>
            <w:vAlign w:val="center"/>
          </w:tcPr>
          <w:p w14:paraId="0B8FF14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2.53</w:t>
            </w:r>
          </w:p>
        </w:tc>
        <w:tc>
          <w:tcPr>
            <w:tcW w:w="751" w:type="dxa"/>
            <w:vAlign w:val="center"/>
          </w:tcPr>
          <w:p w14:paraId="2C2842E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18.2</w:t>
            </w:r>
          </w:p>
        </w:tc>
        <w:tc>
          <w:tcPr>
            <w:tcW w:w="751" w:type="dxa"/>
            <w:vAlign w:val="center"/>
          </w:tcPr>
          <w:p w14:paraId="1F9B796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26.2</w:t>
            </w:r>
          </w:p>
        </w:tc>
        <w:tc>
          <w:tcPr>
            <w:tcW w:w="1417" w:type="dxa"/>
            <w:vMerge/>
            <w:vAlign w:val="center"/>
          </w:tcPr>
          <w:p w14:paraId="2A8D23F5"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3A9490C" w14:textId="77777777" w:rsidR="004A2195" w:rsidRPr="00A031D4" w:rsidRDefault="004A2195" w:rsidP="00A539D1">
            <w:pPr>
              <w:jc w:val="center"/>
              <w:rPr>
                <w:rFonts w:ascii="Times New Roman" w:hAnsi="Times New Roman" w:cs="Times New Roman"/>
                <w:sz w:val="16"/>
                <w:szCs w:val="20"/>
              </w:rPr>
            </w:pPr>
          </w:p>
        </w:tc>
      </w:tr>
      <w:tr w:rsidR="004A2195" w:rsidRPr="00A031D4" w14:paraId="54D2D2A5" w14:textId="77777777" w:rsidTr="00A539D1">
        <w:trPr>
          <w:trHeight w:hRule="exact" w:val="227"/>
          <w:jc w:val="center"/>
        </w:trPr>
        <w:tc>
          <w:tcPr>
            <w:tcW w:w="1018" w:type="dxa"/>
            <w:vAlign w:val="center"/>
          </w:tcPr>
          <w:p w14:paraId="66570BB7"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4696610" w14:textId="77777777" w:rsidR="004A2195" w:rsidRDefault="004A2195" w:rsidP="00A539D1">
            <w:pPr>
              <w:jc w:val="center"/>
              <w:rPr>
                <w:rFonts w:ascii="Times New Roman" w:hAnsi="Times New Roman" w:cs="Times New Roman"/>
                <w:sz w:val="16"/>
                <w:szCs w:val="20"/>
              </w:rPr>
            </w:pPr>
          </w:p>
        </w:tc>
        <w:tc>
          <w:tcPr>
            <w:tcW w:w="751" w:type="dxa"/>
            <w:vAlign w:val="center"/>
          </w:tcPr>
          <w:p w14:paraId="4A7D53F2"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450A467A"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63E8ED0"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8F988E6"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8059009" w14:textId="77777777" w:rsidR="004A2195" w:rsidRPr="00A031D4" w:rsidRDefault="004A2195" w:rsidP="00A539D1">
            <w:pPr>
              <w:jc w:val="center"/>
              <w:rPr>
                <w:rFonts w:ascii="Times New Roman" w:hAnsi="Times New Roman" w:cs="Times New Roman"/>
                <w:sz w:val="16"/>
                <w:szCs w:val="20"/>
              </w:rPr>
            </w:pPr>
          </w:p>
        </w:tc>
        <w:tc>
          <w:tcPr>
            <w:tcW w:w="1417" w:type="dxa"/>
            <w:vAlign w:val="center"/>
          </w:tcPr>
          <w:p w14:paraId="487370C0"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FB95A88" w14:textId="77777777" w:rsidR="004A2195" w:rsidRPr="00A031D4" w:rsidRDefault="004A2195" w:rsidP="00A539D1">
            <w:pPr>
              <w:jc w:val="center"/>
              <w:rPr>
                <w:rFonts w:ascii="Times New Roman" w:hAnsi="Times New Roman" w:cs="Times New Roman"/>
                <w:sz w:val="16"/>
                <w:szCs w:val="20"/>
              </w:rPr>
            </w:pPr>
          </w:p>
        </w:tc>
      </w:tr>
      <w:tr w:rsidR="004A2195" w:rsidRPr="00A031D4" w14:paraId="3B08AC8D" w14:textId="77777777" w:rsidTr="00A539D1">
        <w:trPr>
          <w:trHeight w:hRule="exact" w:val="227"/>
          <w:jc w:val="center"/>
        </w:trPr>
        <w:tc>
          <w:tcPr>
            <w:tcW w:w="1018" w:type="dxa"/>
            <w:vMerge w:val="restart"/>
            <w:vAlign w:val="center"/>
          </w:tcPr>
          <w:p w14:paraId="36E7E978"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#8005V</w:t>
            </w:r>
          </w:p>
        </w:tc>
        <w:tc>
          <w:tcPr>
            <w:tcW w:w="751" w:type="dxa"/>
            <w:vAlign w:val="center"/>
          </w:tcPr>
          <w:p w14:paraId="79F47F2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751" w:type="dxa"/>
            <w:vAlign w:val="center"/>
          </w:tcPr>
          <w:p w14:paraId="33BEDDD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11</w:t>
            </w:r>
          </w:p>
        </w:tc>
        <w:tc>
          <w:tcPr>
            <w:tcW w:w="751" w:type="dxa"/>
            <w:vAlign w:val="center"/>
          </w:tcPr>
          <w:p w14:paraId="3C51B03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17.07</w:t>
            </w:r>
          </w:p>
        </w:tc>
        <w:tc>
          <w:tcPr>
            <w:tcW w:w="751" w:type="dxa"/>
            <w:vAlign w:val="center"/>
          </w:tcPr>
          <w:p w14:paraId="24E1F46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1.42</w:t>
            </w:r>
          </w:p>
        </w:tc>
        <w:tc>
          <w:tcPr>
            <w:tcW w:w="751" w:type="dxa"/>
            <w:vAlign w:val="center"/>
          </w:tcPr>
          <w:p w14:paraId="0B6A567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13.6</w:t>
            </w:r>
          </w:p>
        </w:tc>
        <w:tc>
          <w:tcPr>
            <w:tcW w:w="751" w:type="dxa"/>
            <w:vAlign w:val="center"/>
          </w:tcPr>
          <w:p w14:paraId="09839914"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18.9</w:t>
            </w:r>
          </w:p>
        </w:tc>
        <w:tc>
          <w:tcPr>
            <w:tcW w:w="1417" w:type="dxa"/>
            <w:vMerge w:val="restart"/>
            <w:vAlign w:val="center"/>
          </w:tcPr>
          <w:p w14:paraId="18944E30" w14:textId="56946272"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C2 vs A1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p w14:paraId="0C884A94" w14:textId="77777777"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A1 vs A2 </w:t>
            </w:r>
            <w:r w:rsidRPr="006B4CAA">
              <w:rPr>
                <w:rFonts w:ascii="Times New Roman" w:hAnsi="Times New Roman" w:cs="Times New Roman"/>
                <w:b/>
                <w:sz w:val="16"/>
                <w:szCs w:val="20"/>
              </w:rPr>
              <w:t>0.007</w:t>
            </w:r>
          </w:p>
          <w:p w14:paraId="63A1B9A6" w14:textId="1591855C"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A2 vs A3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tc>
        <w:tc>
          <w:tcPr>
            <w:tcW w:w="2222" w:type="dxa"/>
            <w:vMerge/>
            <w:vAlign w:val="center"/>
          </w:tcPr>
          <w:p w14:paraId="4E5C03C0" w14:textId="77777777" w:rsidR="004A2195" w:rsidRPr="00A031D4" w:rsidRDefault="004A2195" w:rsidP="00A539D1">
            <w:pPr>
              <w:jc w:val="center"/>
              <w:rPr>
                <w:rFonts w:ascii="Times New Roman" w:hAnsi="Times New Roman" w:cs="Times New Roman"/>
                <w:sz w:val="16"/>
                <w:szCs w:val="20"/>
              </w:rPr>
            </w:pPr>
          </w:p>
        </w:tc>
      </w:tr>
      <w:tr w:rsidR="004A2195" w:rsidRPr="00A031D4" w14:paraId="319B3D3A" w14:textId="77777777" w:rsidTr="00A539D1">
        <w:trPr>
          <w:trHeight w:hRule="exact" w:val="227"/>
          <w:jc w:val="center"/>
        </w:trPr>
        <w:tc>
          <w:tcPr>
            <w:tcW w:w="1018" w:type="dxa"/>
            <w:vMerge/>
            <w:vAlign w:val="center"/>
          </w:tcPr>
          <w:p w14:paraId="56D061DB"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346F71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751" w:type="dxa"/>
            <w:vAlign w:val="center"/>
          </w:tcPr>
          <w:p w14:paraId="2481C96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13</w:t>
            </w:r>
          </w:p>
        </w:tc>
        <w:tc>
          <w:tcPr>
            <w:tcW w:w="751" w:type="dxa"/>
            <w:vAlign w:val="center"/>
          </w:tcPr>
          <w:p w14:paraId="2217658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20.88</w:t>
            </w:r>
          </w:p>
        </w:tc>
        <w:tc>
          <w:tcPr>
            <w:tcW w:w="751" w:type="dxa"/>
            <w:vAlign w:val="center"/>
          </w:tcPr>
          <w:p w14:paraId="769EDD5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2.22</w:t>
            </w:r>
          </w:p>
        </w:tc>
        <w:tc>
          <w:tcPr>
            <w:tcW w:w="751" w:type="dxa"/>
            <w:vAlign w:val="center"/>
          </w:tcPr>
          <w:p w14:paraId="479DF84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17.1</w:t>
            </w:r>
          </w:p>
        </w:tc>
        <w:tc>
          <w:tcPr>
            <w:tcW w:w="751" w:type="dxa"/>
            <w:vAlign w:val="center"/>
          </w:tcPr>
          <w:p w14:paraId="124B3D2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24.3</w:t>
            </w:r>
          </w:p>
        </w:tc>
        <w:tc>
          <w:tcPr>
            <w:tcW w:w="1417" w:type="dxa"/>
            <w:vMerge/>
            <w:vAlign w:val="center"/>
          </w:tcPr>
          <w:p w14:paraId="6B769859"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3FBF8698" w14:textId="77777777" w:rsidR="004A2195" w:rsidRPr="00A031D4" w:rsidRDefault="004A2195" w:rsidP="00A539D1">
            <w:pPr>
              <w:jc w:val="center"/>
              <w:rPr>
                <w:rFonts w:ascii="Times New Roman" w:hAnsi="Times New Roman" w:cs="Times New Roman"/>
                <w:sz w:val="16"/>
                <w:szCs w:val="20"/>
              </w:rPr>
            </w:pPr>
          </w:p>
        </w:tc>
      </w:tr>
      <w:tr w:rsidR="004A2195" w:rsidRPr="00A031D4" w14:paraId="21F9382D" w14:textId="77777777" w:rsidTr="00A539D1">
        <w:trPr>
          <w:trHeight w:hRule="exact" w:val="227"/>
          <w:jc w:val="center"/>
        </w:trPr>
        <w:tc>
          <w:tcPr>
            <w:tcW w:w="1018" w:type="dxa"/>
            <w:vMerge/>
            <w:vAlign w:val="center"/>
          </w:tcPr>
          <w:p w14:paraId="2B88A2E7"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3DE40A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751" w:type="dxa"/>
            <w:vAlign w:val="center"/>
          </w:tcPr>
          <w:p w14:paraId="7063EEA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12</w:t>
            </w:r>
          </w:p>
        </w:tc>
        <w:tc>
          <w:tcPr>
            <w:tcW w:w="751" w:type="dxa"/>
            <w:vAlign w:val="center"/>
          </w:tcPr>
          <w:p w14:paraId="44C6A91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18.74</w:t>
            </w:r>
          </w:p>
        </w:tc>
        <w:tc>
          <w:tcPr>
            <w:tcW w:w="751" w:type="dxa"/>
            <w:vAlign w:val="center"/>
          </w:tcPr>
          <w:p w14:paraId="1452F63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0.84</w:t>
            </w:r>
          </w:p>
        </w:tc>
        <w:tc>
          <w:tcPr>
            <w:tcW w:w="751" w:type="dxa"/>
            <w:vAlign w:val="center"/>
          </w:tcPr>
          <w:p w14:paraId="4DBD2BD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18</w:t>
            </w:r>
          </w:p>
        </w:tc>
        <w:tc>
          <w:tcPr>
            <w:tcW w:w="751" w:type="dxa"/>
            <w:vAlign w:val="center"/>
          </w:tcPr>
          <w:p w14:paraId="6D46F0D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20.9</w:t>
            </w:r>
          </w:p>
        </w:tc>
        <w:tc>
          <w:tcPr>
            <w:tcW w:w="1417" w:type="dxa"/>
            <w:vMerge/>
            <w:vAlign w:val="center"/>
          </w:tcPr>
          <w:p w14:paraId="5591D12D"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5612955F" w14:textId="77777777" w:rsidR="004A2195" w:rsidRPr="00A031D4" w:rsidRDefault="004A2195" w:rsidP="00A539D1">
            <w:pPr>
              <w:jc w:val="center"/>
              <w:rPr>
                <w:rFonts w:ascii="Times New Roman" w:hAnsi="Times New Roman" w:cs="Times New Roman"/>
                <w:sz w:val="16"/>
                <w:szCs w:val="20"/>
              </w:rPr>
            </w:pPr>
          </w:p>
        </w:tc>
      </w:tr>
      <w:tr w:rsidR="004A2195" w:rsidRPr="00A031D4" w14:paraId="47F76764" w14:textId="77777777" w:rsidTr="00A539D1">
        <w:trPr>
          <w:trHeight w:hRule="exact" w:val="227"/>
          <w:jc w:val="center"/>
        </w:trPr>
        <w:tc>
          <w:tcPr>
            <w:tcW w:w="1018" w:type="dxa"/>
            <w:vMerge/>
            <w:vAlign w:val="center"/>
          </w:tcPr>
          <w:p w14:paraId="70ECE7F1"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4B8B015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751" w:type="dxa"/>
            <w:vAlign w:val="center"/>
          </w:tcPr>
          <w:p w14:paraId="2EBF129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14</w:t>
            </w:r>
          </w:p>
        </w:tc>
        <w:tc>
          <w:tcPr>
            <w:tcW w:w="751" w:type="dxa"/>
            <w:vAlign w:val="center"/>
          </w:tcPr>
          <w:p w14:paraId="7338F63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26.83</w:t>
            </w:r>
          </w:p>
        </w:tc>
        <w:tc>
          <w:tcPr>
            <w:tcW w:w="751" w:type="dxa"/>
            <w:vAlign w:val="center"/>
          </w:tcPr>
          <w:p w14:paraId="6B4B2B4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2.83</w:t>
            </w:r>
          </w:p>
        </w:tc>
        <w:tc>
          <w:tcPr>
            <w:tcW w:w="751" w:type="dxa"/>
            <w:vAlign w:val="center"/>
          </w:tcPr>
          <w:p w14:paraId="3DC8D1C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w:t>
            </w:r>
          </w:p>
        </w:tc>
        <w:tc>
          <w:tcPr>
            <w:tcW w:w="751" w:type="dxa"/>
            <w:vAlign w:val="center"/>
          </w:tcPr>
          <w:p w14:paraId="5C25CBE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33.1</w:t>
            </w:r>
          </w:p>
        </w:tc>
        <w:tc>
          <w:tcPr>
            <w:tcW w:w="1417" w:type="dxa"/>
            <w:vMerge/>
            <w:vAlign w:val="center"/>
          </w:tcPr>
          <w:p w14:paraId="310BAD91"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280E4EF2" w14:textId="77777777" w:rsidR="004A2195" w:rsidRPr="00A031D4" w:rsidRDefault="004A2195" w:rsidP="00A539D1">
            <w:pPr>
              <w:jc w:val="center"/>
              <w:rPr>
                <w:rFonts w:ascii="Times New Roman" w:hAnsi="Times New Roman" w:cs="Times New Roman"/>
                <w:sz w:val="16"/>
                <w:szCs w:val="20"/>
              </w:rPr>
            </w:pPr>
          </w:p>
        </w:tc>
      </w:tr>
      <w:tr w:rsidR="004A2195" w:rsidRPr="00A031D4" w14:paraId="318199FC" w14:textId="77777777" w:rsidTr="00A539D1">
        <w:trPr>
          <w:trHeight w:hRule="exact" w:val="227"/>
          <w:jc w:val="center"/>
        </w:trPr>
        <w:tc>
          <w:tcPr>
            <w:tcW w:w="1018" w:type="dxa"/>
            <w:vAlign w:val="center"/>
          </w:tcPr>
          <w:p w14:paraId="79463A1F"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630AC74" w14:textId="77777777" w:rsidR="004A2195" w:rsidRDefault="004A2195" w:rsidP="00A539D1">
            <w:pPr>
              <w:jc w:val="center"/>
              <w:rPr>
                <w:rFonts w:ascii="Times New Roman" w:hAnsi="Times New Roman" w:cs="Times New Roman"/>
                <w:sz w:val="16"/>
                <w:szCs w:val="20"/>
              </w:rPr>
            </w:pPr>
          </w:p>
        </w:tc>
        <w:tc>
          <w:tcPr>
            <w:tcW w:w="751" w:type="dxa"/>
            <w:vAlign w:val="center"/>
          </w:tcPr>
          <w:p w14:paraId="645494E9"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BE1A662"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AB8BB1E"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5BEF4C9B"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065AC6EE" w14:textId="77777777" w:rsidR="004A2195" w:rsidRPr="00A031D4" w:rsidRDefault="004A2195" w:rsidP="00A539D1">
            <w:pPr>
              <w:jc w:val="center"/>
              <w:rPr>
                <w:rFonts w:ascii="Times New Roman" w:hAnsi="Times New Roman" w:cs="Times New Roman"/>
                <w:sz w:val="16"/>
                <w:szCs w:val="20"/>
              </w:rPr>
            </w:pPr>
          </w:p>
        </w:tc>
        <w:tc>
          <w:tcPr>
            <w:tcW w:w="1417" w:type="dxa"/>
            <w:vAlign w:val="center"/>
          </w:tcPr>
          <w:p w14:paraId="638E4C29"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650CA778" w14:textId="77777777" w:rsidR="004A2195" w:rsidRPr="00A031D4" w:rsidRDefault="004A2195" w:rsidP="00A539D1">
            <w:pPr>
              <w:jc w:val="center"/>
              <w:rPr>
                <w:rFonts w:ascii="Times New Roman" w:hAnsi="Times New Roman" w:cs="Times New Roman"/>
                <w:sz w:val="16"/>
                <w:szCs w:val="20"/>
              </w:rPr>
            </w:pPr>
          </w:p>
        </w:tc>
      </w:tr>
      <w:tr w:rsidR="004A2195" w:rsidRPr="00A031D4" w14:paraId="4C54CC3E" w14:textId="77777777" w:rsidTr="00A539D1">
        <w:trPr>
          <w:trHeight w:hRule="exact" w:val="227"/>
          <w:jc w:val="center"/>
        </w:trPr>
        <w:tc>
          <w:tcPr>
            <w:tcW w:w="1018" w:type="dxa"/>
            <w:vMerge w:val="restart"/>
            <w:vAlign w:val="center"/>
          </w:tcPr>
          <w:p w14:paraId="53FD27E5"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#9006D</w:t>
            </w:r>
          </w:p>
        </w:tc>
        <w:tc>
          <w:tcPr>
            <w:tcW w:w="751" w:type="dxa"/>
            <w:vAlign w:val="center"/>
          </w:tcPr>
          <w:p w14:paraId="31F063B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751" w:type="dxa"/>
            <w:vAlign w:val="center"/>
          </w:tcPr>
          <w:p w14:paraId="6E2F4AE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12</w:t>
            </w:r>
          </w:p>
        </w:tc>
        <w:tc>
          <w:tcPr>
            <w:tcW w:w="751" w:type="dxa"/>
            <w:vAlign w:val="center"/>
          </w:tcPr>
          <w:p w14:paraId="2759B32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32.54</w:t>
            </w:r>
          </w:p>
        </w:tc>
        <w:tc>
          <w:tcPr>
            <w:tcW w:w="751" w:type="dxa"/>
            <w:vAlign w:val="center"/>
          </w:tcPr>
          <w:p w14:paraId="373A7ED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4.39</w:t>
            </w:r>
          </w:p>
        </w:tc>
        <w:tc>
          <w:tcPr>
            <w:tcW w:w="751" w:type="dxa"/>
            <w:vAlign w:val="center"/>
          </w:tcPr>
          <w:p w14:paraId="5A21B7C1"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26.2</w:t>
            </w:r>
          </w:p>
        </w:tc>
        <w:tc>
          <w:tcPr>
            <w:tcW w:w="751" w:type="dxa"/>
            <w:vAlign w:val="center"/>
          </w:tcPr>
          <w:p w14:paraId="5A934E4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40</w:t>
            </w:r>
          </w:p>
        </w:tc>
        <w:tc>
          <w:tcPr>
            <w:tcW w:w="1417" w:type="dxa"/>
            <w:vMerge w:val="restart"/>
            <w:vAlign w:val="center"/>
          </w:tcPr>
          <w:p w14:paraId="602F4B4A" w14:textId="77777777"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 vs A1 0.178</w:t>
            </w:r>
          </w:p>
          <w:p w14:paraId="116850FE" w14:textId="77777777"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A1 vs A2 </w:t>
            </w:r>
            <w:r w:rsidRPr="006B4CAA">
              <w:rPr>
                <w:rFonts w:ascii="Times New Roman" w:hAnsi="Times New Roman" w:cs="Times New Roman"/>
                <w:b/>
                <w:sz w:val="16"/>
                <w:szCs w:val="20"/>
              </w:rPr>
              <w:t>0.012</w:t>
            </w:r>
          </w:p>
          <w:p w14:paraId="69F7E47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A2 vs A3 </w:t>
            </w:r>
            <w:r w:rsidRPr="006B4CAA">
              <w:rPr>
                <w:rFonts w:ascii="Times New Roman" w:hAnsi="Times New Roman" w:cs="Times New Roman"/>
                <w:b/>
                <w:sz w:val="16"/>
                <w:szCs w:val="20"/>
              </w:rPr>
              <w:t>0.005</w:t>
            </w:r>
          </w:p>
        </w:tc>
        <w:tc>
          <w:tcPr>
            <w:tcW w:w="2222" w:type="dxa"/>
            <w:vMerge/>
            <w:vAlign w:val="center"/>
          </w:tcPr>
          <w:p w14:paraId="66044195" w14:textId="77777777" w:rsidR="004A2195" w:rsidRPr="00A031D4" w:rsidRDefault="004A2195" w:rsidP="00A539D1">
            <w:pPr>
              <w:jc w:val="center"/>
              <w:rPr>
                <w:rFonts w:ascii="Times New Roman" w:hAnsi="Times New Roman" w:cs="Times New Roman"/>
                <w:sz w:val="16"/>
                <w:szCs w:val="20"/>
              </w:rPr>
            </w:pPr>
          </w:p>
        </w:tc>
      </w:tr>
      <w:tr w:rsidR="004A2195" w:rsidRPr="00A031D4" w14:paraId="1EF0F5AA" w14:textId="77777777" w:rsidTr="00A539D1">
        <w:trPr>
          <w:trHeight w:hRule="exact" w:val="227"/>
          <w:jc w:val="center"/>
        </w:trPr>
        <w:tc>
          <w:tcPr>
            <w:tcW w:w="1018" w:type="dxa"/>
            <w:vMerge/>
            <w:vAlign w:val="center"/>
          </w:tcPr>
          <w:p w14:paraId="6C2C3B91"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77F609B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751" w:type="dxa"/>
            <w:vAlign w:val="center"/>
          </w:tcPr>
          <w:p w14:paraId="34E0460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13</w:t>
            </w:r>
          </w:p>
        </w:tc>
        <w:tc>
          <w:tcPr>
            <w:tcW w:w="751" w:type="dxa"/>
            <w:vAlign w:val="center"/>
          </w:tcPr>
          <w:p w14:paraId="1AEBD84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34.63</w:t>
            </w:r>
          </w:p>
        </w:tc>
        <w:tc>
          <w:tcPr>
            <w:tcW w:w="751" w:type="dxa"/>
            <w:vAlign w:val="center"/>
          </w:tcPr>
          <w:p w14:paraId="64D421A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2.33</w:t>
            </w:r>
          </w:p>
        </w:tc>
        <w:tc>
          <w:tcPr>
            <w:tcW w:w="751" w:type="dxa"/>
            <w:vAlign w:val="center"/>
          </w:tcPr>
          <w:p w14:paraId="391C276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29</w:t>
            </w:r>
          </w:p>
        </w:tc>
        <w:tc>
          <w:tcPr>
            <w:tcW w:w="751" w:type="dxa"/>
            <w:vAlign w:val="center"/>
          </w:tcPr>
          <w:p w14:paraId="081FD66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37.2</w:t>
            </w:r>
          </w:p>
        </w:tc>
        <w:tc>
          <w:tcPr>
            <w:tcW w:w="1417" w:type="dxa"/>
            <w:vMerge/>
            <w:vAlign w:val="center"/>
          </w:tcPr>
          <w:p w14:paraId="48704A23"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16D90712" w14:textId="77777777" w:rsidR="004A2195" w:rsidRPr="00A031D4" w:rsidRDefault="004A2195" w:rsidP="00A539D1">
            <w:pPr>
              <w:jc w:val="center"/>
              <w:rPr>
                <w:rFonts w:ascii="Times New Roman" w:hAnsi="Times New Roman" w:cs="Times New Roman"/>
                <w:sz w:val="16"/>
                <w:szCs w:val="20"/>
              </w:rPr>
            </w:pPr>
          </w:p>
        </w:tc>
      </w:tr>
      <w:tr w:rsidR="004A2195" w:rsidRPr="00A031D4" w14:paraId="370C7FDC" w14:textId="77777777" w:rsidTr="00A539D1">
        <w:trPr>
          <w:trHeight w:hRule="exact" w:val="227"/>
          <w:jc w:val="center"/>
        </w:trPr>
        <w:tc>
          <w:tcPr>
            <w:tcW w:w="1018" w:type="dxa"/>
            <w:vMerge/>
            <w:vAlign w:val="center"/>
          </w:tcPr>
          <w:p w14:paraId="1D0D301C"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DFB623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751" w:type="dxa"/>
            <w:vAlign w:val="center"/>
          </w:tcPr>
          <w:p w14:paraId="4FF47D40"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11</w:t>
            </w:r>
          </w:p>
        </w:tc>
        <w:tc>
          <w:tcPr>
            <w:tcW w:w="751" w:type="dxa"/>
            <w:vAlign w:val="center"/>
          </w:tcPr>
          <w:p w14:paraId="7175D7D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32.02</w:t>
            </w:r>
          </w:p>
        </w:tc>
        <w:tc>
          <w:tcPr>
            <w:tcW w:w="751" w:type="dxa"/>
            <w:vAlign w:val="center"/>
          </w:tcPr>
          <w:p w14:paraId="50E639E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2.12</w:t>
            </w:r>
          </w:p>
        </w:tc>
        <w:tc>
          <w:tcPr>
            <w:tcW w:w="751" w:type="dxa"/>
            <w:vAlign w:val="center"/>
          </w:tcPr>
          <w:p w14:paraId="2B485B3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27.5</w:t>
            </w:r>
          </w:p>
        </w:tc>
        <w:tc>
          <w:tcPr>
            <w:tcW w:w="751" w:type="dxa"/>
            <w:vAlign w:val="center"/>
          </w:tcPr>
          <w:p w14:paraId="11E00FF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36.1</w:t>
            </w:r>
          </w:p>
        </w:tc>
        <w:tc>
          <w:tcPr>
            <w:tcW w:w="1417" w:type="dxa"/>
            <w:vMerge/>
            <w:vAlign w:val="center"/>
          </w:tcPr>
          <w:p w14:paraId="5BD15F67"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A45E91C" w14:textId="77777777" w:rsidR="004A2195" w:rsidRPr="00A031D4" w:rsidRDefault="004A2195" w:rsidP="00A539D1">
            <w:pPr>
              <w:jc w:val="center"/>
              <w:rPr>
                <w:rFonts w:ascii="Times New Roman" w:hAnsi="Times New Roman" w:cs="Times New Roman"/>
                <w:sz w:val="16"/>
                <w:szCs w:val="20"/>
              </w:rPr>
            </w:pPr>
          </w:p>
        </w:tc>
      </w:tr>
      <w:tr w:rsidR="004A2195" w:rsidRPr="00A031D4" w14:paraId="0E38F6FD" w14:textId="77777777" w:rsidTr="00A539D1">
        <w:trPr>
          <w:trHeight w:hRule="exact" w:val="227"/>
          <w:jc w:val="center"/>
        </w:trPr>
        <w:tc>
          <w:tcPr>
            <w:tcW w:w="1018" w:type="dxa"/>
            <w:vMerge/>
            <w:vAlign w:val="center"/>
          </w:tcPr>
          <w:p w14:paraId="7591E699"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794866F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751" w:type="dxa"/>
            <w:vAlign w:val="center"/>
          </w:tcPr>
          <w:p w14:paraId="69A283B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19</w:t>
            </w:r>
          </w:p>
        </w:tc>
        <w:tc>
          <w:tcPr>
            <w:tcW w:w="751" w:type="dxa"/>
            <w:vAlign w:val="center"/>
          </w:tcPr>
          <w:p w14:paraId="1AA4050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28.75</w:t>
            </w:r>
          </w:p>
        </w:tc>
        <w:tc>
          <w:tcPr>
            <w:tcW w:w="751" w:type="dxa"/>
            <w:vAlign w:val="center"/>
          </w:tcPr>
          <w:p w14:paraId="2161DFE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3.51</w:t>
            </w:r>
          </w:p>
        </w:tc>
        <w:tc>
          <w:tcPr>
            <w:tcW w:w="751" w:type="dxa"/>
            <w:vAlign w:val="center"/>
          </w:tcPr>
          <w:p w14:paraId="42D8164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23</w:t>
            </w:r>
          </w:p>
        </w:tc>
        <w:tc>
          <w:tcPr>
            <w:tcW w:w="751" w:type="dxa"/>
            <w:vAlign w:val="center"/>
          </w:tcPr>
          <w:p w14:paraId="76DCA9A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34.4</w:t>
            </w:r>
          </w:p>
        </w:tc>
        <w:tc>
          <w:tcPr>
            <w:tcW w:w="1417" w:type="dxa"/>
            <w:vMerge/>
            <w:vAlign w:val="center"/>
          </w:tcPr>
          <w:p w14:paraId="0A65DE37"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010A9669" w14:textId="77777777" w:rsidR="004A2195" w:rsidRPr="00A031D4" w:rsidRDefault="004A2195" w:rsidP="00A539D1">
            <w:pPr>
              <w:jc w:val="center"/>
              <w:rPr>
                <w:rFonts w:ascii="Times New Roman" w:hAnsi="Times New Roman" w:cs="Times New Roman"/>
                <w:sz w:val="16"/>
                <w:szCs w:val="20"/>
              </w:rPr>
            </w:pPr>
          </w:p>
        </w:tc>
      </w:tr>
      <w:tr w:rsidR="004A2195" w:rsidRPr="00A031D4" w14:paraId="4EB714D9" w14:textId="77777777" w:rsidTr="00A539D1">
        <w:trPr>
          <w:trHeight w:hRule="exact" w:val="227"/>
          <w:jc w:val="center"/>
        </w:trPr>
        <w:tc>
          <w:tcPr>
            <w:tcW w:w="1018" w:type="dxa"/>
            <w:vAlign w:val="center"/>
          </w:tcPr>
          <w:p w14:paraId="3A680E45"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44F8418C" w14:textId="77777777" w:rsidR="004A2195" w:rsidRDefault="004A2195" w:rsidP="00A539D1">
            <w:pPr>
              <w:jc w:val="center"/>
              <w:rPr>
                <w:rFonts w:ascii="Times New Roman" w:hAnsi="Times New Roman" w:cs="Times New Roman"/>
                <w:sz w:val="16"/>
                <w:szCs w:val="20"/>
              </w:rPr>
            </w:pPr>
          </w:p>
        </w:tc>
        <w:tc>
          <w:tcPr>
            <w:tcW w:w="751" w:type="dxa"/>
            <w:vAlign w:val="center"/>
          </w:tcPr>
          <w:p w14:paraId="02F77D2B"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6B897DE9"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14B042B2"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48FB5232"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6C8D3675" w14:textId="77777777" w:rsidR="004A2195" w:rsidRPr="00A031D4" w:rsidRDefault="004A2195" w:rsidP="00A539D1">
            <w:pPr>
              <w:jc w:val="center"/>
              <w:rPr>
                <w:rFonts w:ascii="Times New Roman" w:hAnsi="Times New Roman" w:cs="Times New Roman"/>
                <w:sz w:val="16"/>
                <w:szCs w:val="20"/>
              </w:rPr>
            </w:pPr>
          </w:p>
        </w:tc>
        <w:tc>
          <w:tcPr>
            <w:tcW w:w="1417" w:type="dxa"/>
            <w:vAlign w:val="center"/>
          </w:tcPr>
          <w:p w14:paraId="006F0EBC"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3F94E8E3" w14:textId="77777777" w:rsidR="004A2195" w:rsidRPr="00A031D4" w:rsidRDefault="004A2195" w:rsidP="00A539D1">
            <w:pPr>
              <w:jc w:val="center"/>
              <w:rPr>
                <w:rFonts w:ascii="Times New Roman" w:hAnsi="Times New Roman" w:cs="Times New Roman"/>
                <w:sz w:val="16"/>
                <w:szCs w:val="20"/>
              </w:rPr>
            </w:pPr>
          </w:p>
        </w:tc>
      </w:tr>
      <w:tr w:rsidR="004A2195" w:rsidRPr="00A031D4" w14:paraId="2D7BAAD2" w14:textId="77777777" w:rsidTr="00A539D1">
        <w:trPr>
          <w:trHeight w:hRule="exact" w:val="227"/>
          <w:jc w:val="center"/>
        </w:trPr>
        <w:tc>
          <w:tcPr>
            <w:tcW w:w="1018" w:type="dxa"/>
            <w:vMerge w:val="restart"/>
            <w:vAlign w:val="center"/>
          </w:tcPr>
          <w:p w14:paraId="60A7999A" w14:textId="77777777" w:rsidR="004A2195" w:rsidRPr="00A031D4" w:rsidRDefault="004A2195" w:rsidP="00A539D1">
            <w:pPr>
              <w:jc w:val="center"/>
              <w:rPr>
                <w:rFonts w:ascii="Times New Roman" w:hAnsi="Times New Roman" w:cs="Times New Roman"/>
                <w:sz w:val="16"/>
                <w:szCs w:val="20"/>
              </w:rPr>
            </w:pPr>
            <w:r w:rsidRPr="00A031D4">
              <w:rPr>
                <w:rFonts w:ascii="Times New Roman" w:hAnsi="Times New Roman" w:cs="Times New Roman"/>
                <w:sz w:val="16"/>
                <w:szCs w:val="20"/>
              </w:rPr>
              <w:t>#9006V</w:t>
            </w:r>
          </w:p>
        </w:tc>
        <w:tc>
          <w:tcPr>
            <w:tcW w:w="751" w:type="dxa"/>
            <w:vAlign w:val="center"/>
          </w:tcPr>
          <w:p w14:paraId="18BCA1CF"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C2</w:t>
            </w:r>
          </w:p>
        </w:tc>
        <w:tc>
          <w:tcPr>
            <w:tcW w:w="751" w:type="dxa"/>
            <w:vAlign w:val="center"/>
          </w:tcPr>
          <w:p w14:paraId="1798352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13</w:t>
            </w:r>
          </w:p>
        </w:tc>
        <w:tc>
          <w:tcPr>
            <w:tcW w:w="751" w:type="dxa"/>
            <w:vAlign w:val="center"/>
          </w:tcPr>
          <w:p w14:paraId="453BE06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29.98</w:t>
            </w:r>
          </w:p>
        </w:tc>
        <w:tc>
          <w:tcPr>
            <w:tcW w:w="751" w:type="dxa"/>
            <w:vAlign w:val="center"/>
          </w:tcPr>
          <w:p w14:paraId="251D857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2.04</w:t>
            </w:r>
          </w:p>
        </w:tc>
        <w:tc>
          <w:tcPr>
            <w:tcW w:w="751" w:type="dxa"/>
            <w:vAlign w:val="center"/>
          </w:tcPr>
          <w:p w14:paraId="78963E8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24.3</w:t>
            </w:r>
          </w:p>
        </w:tc>
        <w:tc>
          <w:tcPr>
            <w:tcW w:w="751" w:type="dxa"/>
            <w:vAlign w:val="center"/>
          </w:tcPr>
          <w:p w14:paraId="36EAD85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33</w:t>
            </w:r>
          </w:p>
        </w:tc>
        <w:tc>
          <w:tcPr>
            <w:tcW w:w="1417" w:type="dxa"/>
            <w:vMerge w:val="restart"/>
            <w:vAlign w:val="center"/>
          </w:tcPr>
          <w:p w14:paraId="6A7ADDD1" w14:textId="4C4C2B1F"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C2 vs A1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p w14:paraId="069C9510" w14:textId="211F176F" w:rsidR="004A2195" w:rsidRDefault="004A2195" w:rsidP="00A539D1">
            <w:pPr>
              <w:jc w:val="center"/>
              <w:rPr>
                <w:rFonts w:ascii="Times New Roman" w:hAnsi="Times New Roman" w:cs="Times New Roman"/>
                <w:sz w:val="16"/>
                <w:szCs w:val="20"/>
              </w:rPr>
            </w:pPr>
            <w:r>
              <w:rPr>
                <w:rFonts w:ascii="Times New Roman" w:hAnsi="Times New Roman" w:cs="Times New Roman"/>
                <w:sz w:val="16"/>
                <w:szCs w:val="20"/>
              </w:rPr>
              <w:t xml:space="preserve">A1 vs A2 </w:t>
            </w:r>
            <w:r w:rsidRPr="006B4CAA">
              <w:rPr>
                <w:rFonts w:ascii="Times New Roman" w:hAnsi="Times New Roman" w:cs="Times New Roman"/>
                <w:b/>
                <w:sz w:val="16"/>
                <w:szCs w:val="20"/>
              </w:rPr>
              <w:t>&lt;</w:t>
            </w:r>
            <w:r w:rsidR="002372FD">
              <w:rPr>
                <w:rFonts w:ascii="Times New Roman" w:hAnsi="Times New Roman" w:cs="Times New Roman"/>
                <w:b/>
                <w:sz w:val="16"/>
                <w:szCs w:val="20"/>
              </w:rPr>
              <w:t xml:space="preserve"> </w:t>
            </w:r>
            <w:r w:rsidRPr="006B4CAA">
              <w:rPr>
                <w:rFonts w:ascii="Times New Roman" w:hAnsi="Times New Roman" w:cs="Times New Roman"/>
                <w:b/>
                <w:sz w:val="16"/>
                <w:szCs w:val="20"/>
              </w:rPr>
              <w:t>0.001</w:t>
            </w:r>
          </w:p>
          <w:p w14:paraId="400F3D2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 vs A3 0.516</w:t>
            </w:r>
          </w:p>
        </w:tc>
        <w:tc>
          <w:tcPr>
            <w:tcW w:w="2222" w:type="dxa"/>
            <w:vMerge/>
            <w:vAlign w:val="center"/>
          </w:tcPr>
          <w:p w14:paraId="23A935A4" w14:textId="77777777" w:rsidR="004A2195" w:rsidRPr="00A031D4" w:rsidRDefault="004A2195" w:rsidP="00A539D1">
            <w:pPr>
              <w:jc w:val="center"/>
              <w:rPr>
                <w:rFonts w:ascii="Times New Roman" w:hAnsi="Times New Roman" w:cs="Times New Roman"/>
                <w:sz w:val="16"/>
                <w:szCs w:val="20"/>
              </w:rPr>
            </w:pPr>
          </w:p>
        </w:tc>
      </w:tr>
      <w:tr w:rsidR="004A2195" w:rsidRPr="00A031D4" w14:paraId="5BC6A8C8" w14:textId="77777777" w:rsidTr="00A539D1">
        <w:trPr>
          <w:trHeight w:hRule="exact" w:val="227"/>
          <w:jc w:val="center"/>
        </w:trPr>
        <w:tc>
          <w:tcPr>
            <w:tcW w:w="1018" w:type="dxa"/>
            <w:vMerge/>
            <w:vAlign w:val="center"/>
          </w:tcPr>
          <w:p w14:paraId="7C5516BF"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6756A32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A1</w:t>
            </w:r>
          </w:p>
        </w:tc>
        <w:tc>
          <w:tcPr>
            <w:tcW w:w="751" w:type="dxa"/>
            <w:vAlign w:val="center"/>
          </w:tcPr>
          <w:p w14:paraId="01BD3209"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12</w:t>
            </w:r>
          </w:p>
        </w:tc>
        <w:tc>
          <w:tcPr>
            <w:tcW w:w="751" w:type="dxa"/>
            <w:vAlign w:val="center"/>
          </w:tcPr>
          <w:p w14:paraId="52353F3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38.66</w:t>
            </w:r>
          </w:p>
        </w:tc>
        <w:tc>
          <w:tcPr>
            <w:tcW w:w="751" w:type="dxa"/>
            <w:vAlign w:val="center"/>
          </w:tcPr>
          <w:p w14:paraId="5FC6E072"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2.41</w:t>
            </w:r>
          </w:p>
        </w:tc>
        <w:tc>
          <w:tcPr>
            <w:tcW w:w="751" w:type="dxa"/>
            <w:vAlign w:val="center"/>
          </w:tcPr>
          <w:p w14:paraId="6B9D607C"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35.5</w:t>
            </w:r>
          </w:p>
        </w:tc>
        <w:tc>
          <w:tcPr>
            <w:tcW w:w="751" w:type="dxa"/>
            <w:vAlign w:val="center"/>
          </w:tcPr>
          <w:p w14:paraId="0F8B648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42.6</w:t>
            </w:r>
          </w:p>
        </w:tc>
        <w:tc>
          <w:tcPr>
            <w:tcW w:w="1417" w:type="dxa"/>
            <w:vMerge/>
            <w:vAlign w:val="center"/>
          </w:tcPr>
          <w:p w14:paraId="719CE6C2"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2B4D9E82" w14:textId="77777777" w:rsidR="004A2195" w:rsidRPr="00A031D4" w:rsidRDefault="004A2195" w:rsidP="00A539D1">
            <w:pPr>
              <w:jc w:val="center"/>
              <w:rPr>
                <w:rFonts w:ascii="Times New Roman" w:hAnsi="Times New Roman" w:cs="Times New Roman"/>
                <w:sz w:val="16"/>
                <w:szCs w:val="20"/>
              </w:rPr>
            </w:pPr>
          </w:p>
        </w:tc>
      </w:tr>
      <w:tr w:rsidR="004A2195" w:rsidRPr="00A031D4" w14:paraId="4BEDFF4F" w14:textId="77777777" w:rsidTr="00A539D1">
        <w:trPr>
          <w:trHeight w:hRule="exact" w:val="227"/>
          <w:jc w:val="center"/>
        </w:trPr>
        <w:tc>
          <w:tcPr>
            <w:tcW w:w="1018" w:type="dxa"/>
            <w:vMerge/>
            <w:vAlign w:val="center"/>
          </w:tcPr>
          <w:p w14:paraId="6F45EC67"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688B0CE6"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A2</w:t>
            </w:r>
          </w:p>
        </w:tc>
        <w:tc>
          <w:tcPr>
            <w:tcW w:w="751" w:type="dxa"/>
            <w:vAlign w:val="center"/>
          </w:tcPr>
          <w:p w14:paraId="397AB988"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14</w:t>
            </w:r>
          </w:p>
        </w:tc>
        <w:tc>
          <w:tcPr>
            <w:tcW w:w="751" w:type="dxa"/>
            <w:vAlign w:val="center"/>
          </w:tcPr>
          <w:p w14:paraId="342C786A"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32.51</w:t>
            </w:r>
          </w:p>
        </w:tc>
        <w:tc>
          <w:tcPr>
            <w:tcW w:w="751" w:type="dxa"/>
            <w:vAlign w:val="center"/>
          </w:tcPr>
          <w:p w14:paraId="2914447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4.08</w:t>
            </w:r>
          </w:p>
        </w:tc>
        <w:tc>
          <w:tcPr>
            <w:tcW w:w="751" w:type="dxa"/>
            <w:vAlign w:val="center"/>
          </w:tcPr>
          <w:p w14:paraId="0993476D"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25.3</w:t>
            </w:r>
          </w:p>
        </w:tc>
        <w:tc>
          <w:tcPr>
            <w:tcW w:w="751" w:type="dxa"/>
            <w:vAlign w:val="center"/>
          </w:tcPr>
          <w:p w14:paraId="7227CAE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40.3</w:t>
            </w:r>
          </w:p>
        </w:tc>
        <w:tc>
          <w:tcPr>
            <w:tcW w:w="1417" w:type="dxa"/>
            <w:vMerge/>
            <w:vAlign w:val="center"/>
          </w:tcPr>
          <w:p w14:paraId="7BA0FE59"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6A4AA021" w14:textId="77777777" w:rsidR="004A2195" w:rsidRPr="00A031D4" w:rsidRDefault="004A2195" w:rsidP="00A539D1">
            <w:pPr>
              <w:jc w:val="center"/>
              <w:rPr>
                <w:rFonts w:ascii="Times New Roman" w:hAnsi="Times New Roman" w:cs="Times New Roman"/>
                <w:sz w:val="16"/>
                <w:szCs w:val="20"/>
              </w:rPr>
            </w:pPr>
          </w:p>
        </w:tc>
      </w:tr>
      <w:tr w:rsidR="004A2195" w:rsidRPr="00A031D4" w14:paraId="3A19A663" w14:textId="77777777" w:rsidTr="00A539D1">
        <w:trPr>
          <w:trHeight w:hRule="exact" w:val="227"/>
          <w:jc w:val="center"/>
        </w:trPr>
        <w:tc>
          <w:tcPr>
            <w:tcW w:w="1018" w:type="dxa"/>
            <w:vMerge/>
            <w:vAlign w:val="center"/>
          </w:tcPr>
          <w:p w14:paraId="04685411" w14:textId="77777777" w:rsidR="004A2195" w:rsidRPr="00A031D4" w:rsidRDefault="004A2195" w:rsidP="00A539D1">
            <w:pPr>
              <w:jc w:val="center"/>
              <w:rPr>
                <w:rFonts w:ascii="Times New Roman" w:hAnsi="Times New Roman" w:cs="Times New Roman"/>
                <w:sz w:val="16"/>
                <w:szCs w:val="20"/>
              </w:rPr>
            </w:pPr>
          </w:p>
        </w:tc>
        <w:tc>
          <w:tcPr>
            <w:tcW w:w="751" w:type="dxa"/>
            <w:vAlign w:val="center"/>
          </w:tcPr>
          <w:p w14:paraId="316DC5E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A3</w:t>
            </w:r>
          </w:p>
        </w:tc>
        <w:tc>
          <w:tcPr>
            <w:tcW w:w="751" w:type="dxa"/>
            <w:vAlign w:val="center"/>
          </w:tcPr>
          <w:p w14:paraId="5B4DEB75"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24</w:t>
            </w:r>
          </w:p>
        </w:tc>
        <w:tc>
          <w:tcPr>
            <w:tcW w:w="751" w:type="dxa"/>
            <w:vAlign w:val="center"/>
          </w:tcPr>
          <w:p w14:paraId="574EDEB7"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33.70</w:t>
            </w:r>
          </w:p>
        </w:tc>
        <w:tc>
          <w:tcPr>
            <w:tcW w:w="751" w:type="dxa"/>
            <w:vAlign w:val="center"/>
          </w:tcPr>
          <w:p w14:paraId="07C2EBF3"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5.82</w:t>
            </w:r>
          </w:p>
        </w:tc>
        <w:tc>
          <w:tcPr>
            <w:tcW w:w="751" w:type="dxa"/>
            <w:vAlign w:val="center"/>
          </w:tcPr>
          <w:p w14:paraId="5BE2781B"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22</w:t>
            </w:r>
          </w:p>
        </w:tc>
        <w:tc>
          <w:tcPr>
            <w:tcW w:w="751" w:type="dxa"/>
            <w:vAlign w:val="center"/>
          </w:tcPr>
          <w:p w14:paraId="1A2691CE" w14:textId="77777777" w:rsidR="004A2195" w:rsidRPr="00A031D4" w:rsidRDefault="004A2195" w:rsidP="00A539D1">
            <w:pPr>
              <w:jc w:val="center"/>
              <w:rPr>
                <w:rFonts w:ascii="Times New Roman" w:hAnsi="Times New Roman" w:cs="Times New Roman"/>
                <w:sz w:val="16"/>
                <w:szCs w:val="20"/>
              </w:rPr>
            </w:pPr>
            <w:r>
              <w:rPr>
                <w:rFonts w:ascii="Times New Roman" w:hAnsi="Times New Roman" w:cs="Times New Roman"/>
                <w:sz w:val="16"/>
                <w:szCs w:val="20"/>
              </w:rPr>
              <w:t>44.3</w:t>
            </w:r>
          </w:p>
        </w:tc>
        <w:tc>
          <w:tcPr>
            <w:tcW w:w="1417" w:type="dxa"/>
            <w:vMerge/>
            <w:vAlign w:val="center"/>
          </w:tcPr>
          <w:p w14:paraId="54B45830" w14:textId="77777777" w:rsidR="004A2195" w:rsidRPr="00A031D4" w:rsidRDefault="004A2195" w:rsidP="00A539D1">
            <w:pPr>
              <w:jc w:val="center"/>
              <w:rPr>
                <w:rFonts w:ascii="Times New Roman" w:hAnsi="Times New Roman" w:cs="Times New Roman"/>
                <w:sz w:val="16"/>
                <w:szCs w:val="20"/>
              </w:rPr>
            </w:pPr>
          </w:p>
        </w:tc>
        <w:tc>
          <w:tcPr>
            <w:tcW w:w="2222" w:type="dxa"/>
            <w:vMerge/>
            <w:vAlign w:val="center"/>
          </w:tcPr>
          <w:p w14:paraId="25A806CD" w14:textId="77777777" w:rsidR="004A2195" w:rsidRPr="00A031D4" w:rsidRDefault="004A2195" w:rsidP="00A539D1">
            <w:pPr>
              <w:jc w:val="center"/>
              <w:rPr>
                <w:rFonts w:ascii="Times New Roman" w:hAnsi="Times New Roman" w:cs="Times New Roman"/>
                <w:sz w:val="16"/>
                <w:szCs w:val="20"/>
              </w:rPr>
            </w:pPr>
          </w:p>
        </w:tc>
      </w:tr>
    </w:tbl>
    <w:p w14:paraId="4E84C9C2" w14:textId="77777777" w:rsidR="00722E27" w:rsidRPr="00577ABF" w:rsidRDefault="00722E27" w:rsidP="00C86FF0">
      <w:pPr>
        <w:rPr>
          <w:rFonts w:ascii="Times New Roman" w:hAnsi="Times New Roman" w:cs="Times New Roman"/>
          <w:color w:val="000000" w:themeColor="text1"/>
          <w:szCs w:val="24"/>
        </w:rPr>
      </w:pPr>
    </w:p>
    <w:p w14:paraId="45636C3E" w14:textId="1FB80DD8" w:rsidR="00BA545E" w:rsidRPr="00577ABF" w:rsidRDefault="00CA6558" w:rsidP="001E5A48">
      <w:pPr>
        <w:rPr>
          <w:rFonts w:ascii="Times New Roman" w:hAnsi="Times New Roman" w:cs="Times New Roman"/>
          <w:color w:val="000000" w:themeColor="text1"/>
          <w:sz w:val="24"/>
          <w:szCs w:val="24"/>
        </w:rPr>
      </w:pPr>
      <w:r w:rsidRPr="00CA6558">
        <w:rPr>
          <w:rFonts w:ascii="Times New Roman" w:hAnsi="Times New Roman" w:cs="Times New Roman"/>
          <w:noProof/>
          <w:color w:val="000000" w:themeColor="text1"/>
          <w:sz w:val="24"/>
          <w:szCs w:val="24"/>
          <w:lang w:val="en-US"/>
        </w:rPr>
        <w:lastRenderedPageBreak/>
        <w:drawing>
          <wp:inline distT="0" distB="0" distL="0" distR="0" wp14:anchorId="3E2B3141" wp14:editId="3CC00001">
            <wp:extent cx="5731510" cy="3857128"/>
            <wp:effectExtent l="0" t="0" r="2540" b="0"/>
            <wp:docPr id="2" name="Picture 2" descr="G:\Desktop folder\paper pH\manuscript for submit\figures\Fig. 9. Variations on the endopuncta 20180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esktop folder\paper pH\manuscript for submit\figures\Fig. 9. Variations on the endopuncta 2018070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857128"/>
                    </a:xfrm>
                    <a:prstGeom prst="rect">
                      <a:avLst/>
                    </a:prstGeom>
                    <a:noFill/>
                    <a:ln>
                      <a:noFill/>
                    </a:ln>
                  </pic:spPr>
                </pic:pic>
              </a:graphicData>
            </a:graphic>
          </wp:inline>
        </w:drawing>
      </w:r>
    </w:p>
    <w:p w14:paraId="42BFE7C6" w14:textId="50BDF586" w:rsidR="005C6D8E" w:rsidRPr="005C6D8E" w:rsidRDefault="00C15922" w:rsidP="005C6D8E">
      <w:pPr>
        <w:outlineLvl w:val="0"/>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Figure </w:t>
      </w:r>
      <w:r w:rsidR="005C6D8E" w:rsidRPr="005C6D8E">
        <w:rPr>
          <w:rFonts w:ascii="Times New Roman" w:hAnsi="Times New Roman" w:cs="Times New Roman"/>
          <w:color w:val="000000" w:themeColor="text1"/>
          <w:sz w:val="20"/>
          <w:szCs w:val="20"/>
        </w:rPr>
        <w:t xml:space="preserve">7. Variations </w:t>
      </w:r>
      <w:r w:rsidR="00827A46">
        <w:rPr>
          <w:rFonts w:ascii="Times New Roman" w:hAnsi="Times New Roman" w:cs="Times New Roman"/>
          <w:color w:val="000000" w:themeColor="text1"/>
          <w:sz w:val="20"/>
          <w:szCs w:val="20"/>
        </w:rPr>
        <w:t>in</w:t>
      </w:r>
      <w:r w:rsidR="00827A46" w:rsidRPr="005C6D8E">
        <w:rPr>
          <w:rFonts w:ascii="Times New Roman" w:hAnsi="Times New Roman" w:cs="Times New Roman"/>
          <w:color w:val="000000" w:themeColor="text1"/>
          <w:sz w:val="20"/>
          <w:szCs w:val="20"/>
        </w:rPr>
        <w:t xml:space="preserve"> </w:t>
      </w:r>
      <w:r w:rsidR="005C6D8E" w:rsidRPr="005C6D8E">
        <w:rPr>
          <w:rFonts w:ascii="Times New Roman" w:hAnsi="Times New Roman" w:cs="Times New Roman"/>
          <w:color w:val="000000" w:themeColor="text1"/>
          <w:sz w:val="20"/>
          <w:szCs w:val="20"/>
        </w:rPr>
        <w:t xml:space="preserve">the number </w:t>
      </w:r>
      <w:r w:rsidR="00552FEE">
        <w:rPr>
          <w:rFonts w:ascii="Times New Roman" w:hAnsi="Times New Roman" w:cs="Times New Roman"/>
          <w:color w:val="000000" w:themeColor="text1"/>
          <w:sz w:val="20"/>
          <w:szCs w:val="20"/>
        </w:rPr>
        <w:t xml:space="preserve">and diameter (max) </w:t>
      </w:r>
      <w:r w:rsidR="005C6D8E" w:rsidRPr="005C6D8E">
        <w:rPr>
          <w:rFonts w:ascii="Times New Roman" w:hAnsi="Times New Roman" w:cs="Times New Roman"/>
          <w:color w:val="000000" w:themeColor="text1"/>
          <w:sz w:val="20"/>
          <w:szCs w:val="20"/>
        </w:rPr>
        <w:t xml:space="preserve">of </w:t>
      </w:r>
      <w:r w:rsidR="00552FEE">
        <w:rPr>
          <w:rFonts w:ascii="Times New Roman" w:hAnsi="Times New Roman" w:cs="Times New Roman"/>
          <w:color w:val="000000" w:themeColor="text1"/>
          <w:sz w:val="20"/>
          <w:szCs w:val="20"/>
        </w:rPr>
        <w:t>endopuncta</w:t>
      </w:r>
      <w:r w:rsidR="00B7020E">
        <w:rPr>
          <w:rFonts w:ascii="Times New Roman" w:hAnsi="Times New Roman" w:cs="Times New Roman"/>
          <w:color w:val="000000" w:themeColor="text1"/>
          <w:sz w:val="20"/>
          <w:szCs w:val="20"/>
        </w:rPr>
        <w:t>e</w:t>
      </w:r>
      <w:r w:rsidR="00552FEE" w:rsidRPr="005C6D8E">
        <w:rPr>
          <w:rFonts w:ascii="Times New Roman" w:hAnsi="Times New Roman" w:cs="Times New Roman"/>
          <w:color w:val="000000" w:themeColor="text1"/>
          <w:sz w:val="20"/>
          <w:szCs w:val="20"/>
        </w:rPr>
        <w:t xml:space="preserve"> </w:t>
      </w:r>
      <w:r w:rsidR="00552FEE">
        <w:rPr>
          <w:rFonts w:ascii="Times New Roman" w:hAnsi="Times New Roman" w:cs="Times New Roman"/>
          <w:color w:val="000000" w:themeColor="text1"/>
          <w:sz w:val="20"/>
          <w:szCs w:val="20"/>
        </w:rPr>
        <w:t xml:space="preserve">in </w:t>
      </w:r>
      <w:r w:rsidR="005C6D8E" w:rsidRPr="005C6D8E">
        <w:rPr>
          <w:rFonts w:ascii="Times New Roman" w:hAnsi="Times New Roman" w:cs="Times New Roman"/>
          <w:color w:val="000000" w:themeColor="text1"/>
          <w:sz w:val="20"/>
          <w:szCs w:val="20"/>
        </w:rPr>
        <w:t xml:space="preserve">the ventral and dorsal valve </w:t>
      </w:r>
      <w:r w:rsidR="00552FEE">
        <w:rPr>
          <w:rFonts w:ascii="Times New Roman" w:hAnsi="Times New Roman" w:cs="Times New Roman"/>
          <w:color w:val="000000" w:themeColor="text1"/>
          <w:sz w:val="20"/>
          <w:szCs w:val="20"/>
        </w:rPr>
        <w:t>from</w:t>
      </w:r>
      <w:r w:rsidR="005C6D8E" w:rsidRPr="005C6D8E">
        <w:rPr>
          <w:rFonts w:ascii="Times New Roman" w:hAnsi="Times New Roman" w:cs="Times New Roman"/>
          <w:color w:val="000000" w:themeColor="text1"/>
          <w:sz w:val="20"/>
          <w:szCs w:val="20"/>
        </w:rPr>
        <w:t xml:space="preserve"> </w:t>
      </w:r>
      <w:r w:rsidR="00552FEE">
        <w:rPr>
          <w:rFonts w:ascii="Times New Roman" w:hAnsi="Times New Roman" w:cs="Times New Roman"/>
          <w:color w:val="000000" w:themeColor="text1"/>
          <w:sz w:val="20"/>
          <w:szCs w:val="20"/>
        </w:rPr>
        <w:t xml:space="preserve">a </w:t>
      </w:r>
      <w:r w:rsidR="005C6D8E" w:rsidRPr="005C6D8E">
        <w:rPr>
          <w:rFonts w:ascii="Times New Roman" w:hAnsi="Times New Roman" w:cs="Times New Roman"/>
          <w:color w:val="000000" w:themeColor="text1"/>
          <w:sz w:val="20"/>
          <w:szCs w:val="20"/>
        </w:rPr>
        <w:t xml:space="preserve">specimen of </w:t>
      </w:r>
      <w:r w:rsidR="005C6D8E" w:rsidRPr="005C6D8E">
        <w:rPr>
          <w:rFonts w:ascii="Times New Roman" w:hAnsi="Times New Roman" w:cs="Times New Roman"/>
          <w:i/>
          <w:color w:val="000000" w:themeColor="text1"/>
          <w:sz w:val="20"/>
          <w:szCs w:val="20"/>
        </w:rPr>
        <w:t>M. venosa</w:t>
      </w:r>
      <w:r w:rsidR="005C6D8E" w:rsidRPr="005C6D8E">
        <w:rPr>
          <w:rFonts w:ascii="Times New Roman" w:hAnsi="Times New Roman" w:cs="Times New Roman"/>
          <w:color w:val="000000" w:themeColor="text1"/>
          <w:sz w:val="20"/>
          <w:szCs w:val="20"/>
        </w:rPr>
        <w:t xml:space="preserve"> </w:t>
      </w:r>
      <w:r w:rsidR="005C6D8E" w:rsidRPr="005C6D8E">
        <w:rPr>
          <w:rFonts w:ascii="Times New Roman" w:hAnsi="Times New Roman" w:cs="Times New Roman"/>
          <w:noProof/>
          <w:color w:val="000000" w:themeColor="text1"/>
          <w:sz w:val="20"/>
          <w:szCs w:val="20"/>
        </w:rPr>
        <w:t xml:space="preserve">cultured at </w:t>
      </w:r>
      <w:r w:rsidR="005C6D8E" w:rsidRPr="005C6D8E">
        <w:rPr>
          <w:rFonts w:ascii="Times New Roman" w:hAnsi="Times New Roman" w:cs="Times New Roman"/>
          <w:color w:val="000000" w:themeColor="text1"/>
          <w:sz w:val="20"/>
          <w:szCs w:val="20"/>
        </w:rPr>
        <w:t>pH 7.35 and 7.6 (</w:t>
      </w:r>
      <w:r w:rsidR="005C6D8E" w:rsidRPr="005C6D8E">
        <w:rPr>
          <w:rFonts w:ascii="Times New Roman" w:hAnsi="Times New Roman" w:cs="Times New Roman"/>
          <w:noProof/>
          <w:color w:val="000000" w:themeColor="text1"/>
          <w:sz w:val="20"/>
          <w:szCs w:val="20"/>
        </w:rPr>
        <w:t xml:space="preserve">#9006) and a </w:t>
      </w:r>
      <w:r w:rsidR="005C6D8E" w:rsidRPr="005C6D8E">
        <w:rPr>
          <w:rFonts w:ascii="Times New Roman" w:hAnsi="Times New Roman" w:cs="Times New Roman"/>
          <w:color w:val="000000" w:themeColor="text1"/>
          <w:sz w:val="20"/>
          <w:szCs w:val="20"/>
        </w:rPr>
        <w:t xml:space="preserve">specimen </w:t>
      </w:r>
      <w:r w:rsidR="005C6D8E" w:rsidRPr="005C6D8E">
        <w:rPr>
          <w:rFonts w:ascii="Times New Roman" w:hAnsi="Times New Roman" w:cs="Times New Roman"/>
          <w:noProof/>
          <w:color w:val="000000" w:themeColor="text1"/>
          <w:sz w:val="20"/>
          <w:szCs w:val="20"/>
        </w:rPr>
        <w:t xml:space="preserve">cultured at </w:t>
      </w:r>
      <w:r w:rsidR="005C6D8E" w:rsidRPr="005C6D8E">
        <w:rPr>
          <w:rFonts w:ascii="Times New Roman" w:hAnsi="Times New Roman" w:cs="Times New Roman"/>
          <w:color w:val="000000" w:themeColor="text1"/>
          <w:sz w:val="20"/>
          <w:szCs w:val="20"/>
        </w:rPr>
        <w:t>pH 8.0</w:t>
      </w:r>
      <w:r w:rsidR="001E1A08" w:rsidRPr="00176161">
        <w:rPr>
          <w:rFonts w:ascii="Times New Roman" w:hAnsi="Times New Roman" w:cs="Times New Roman"/>
          <w:color w:val="000000" w:themeColor="text1"/>
          <w:sz w:val="20"/>
          <w:szCs w:val="20"/>
        </w:rPr>
        <w:t>–</w:t>
      </w:r>
      <w:r w:rsidR="005C6D8E" w:rsidRPr="005C6D8E">
        <w:rPr>
          <w:rFonts w:ascii="Times New Roman" w:hAnsi="Times New Roman" w:cs="Times New Roman"/>
          <w:color w:val="000000" w:themeColor="text1"/>
          <w:sz w:val="20"/>
          <w:szCs w:val="20"/>
        </w:rPr>
        <w:t>8.15 (</w:t>
      </w:r>
      <w:r w:rsidR="005C6D8E" w:rsidRPr="005C6D8E">
        <w:rPr>
          <w:rFonts w:ascii="Times New Roman" w:hAnsi="Times New Roman" w:cs="Times New Roman"/>
          <w:noProof/>
          <w:color w:val="000000" w:themeColor="text1"/>
          <w:sz w:val="20"/>
          <w:szCs w:val="20"/>
        </w:rPr>
        <w:t>#8005)</w:t>
      </w:r>
      <w:r w:rsidR="005C6D8E" w:rsidRPr="005C6D8E">
        <w:rPr>
          <w:rFonts w:ascii="Times New Roman" w:hAnsi="Times New Roman" w:cs="Times New Roman"/>
          <w:color w:val="000000" w:themeColor="text1"/>
          <w:sz w:val="20"/>
          <w:szCs w:val="20"/>
        </w:rPr>
        <w:t>.</w:t>
      </w:r>
    </w:p>
    <w:p w14:paraId="3D68E8CA" w14:textId="77777777" w:rsidR="00916552" w:rsidRPr="00577ABF" w:rsidRDefault="00916552" w:rsidP="00BA545E">
      <w:pPr>
        <w:rPr>
          <w:rFonts w:ascii="Times New Roman" w:hAnsi="Times New Roman" w:cs="Times New Roman"/>
          <w:color w:val="000000" w:themeColor="text1"/>
          <w:sz w:val="24"/>
          <w:szCs w:val="24"/>
        </w:rPr>
      </w:pPr>
    </w:p>
    <w:p w14:paraId="52724957" w14:textId="78BE5484" w:rsidR="00D1133B" w:rsidRPr="00577ABF" w:rsidRDefault="00D1133B" w:rsidP="00D1133B">
      <w:pPr>
        <w:spacing w:line="240" w:lineRule="auto"/>
        <w:rPr>
          <w:rFonts w:ascii="Times New Roman" w:hAnsi="Times New Roman" w:cs="Times New Roman"/>
          <w:color w:val="000000" w:themeColor="text1"/>
          <w:szCs w:val="24"/>
        </w:rPr>
      </w:pPr>
      <w:r w:rsidRPr="00577ABF">
        <w:rPr>
          <w:rFonts w:ascii="Times New Roman" w:hAnsi="Times New Roman" w:cs="Times New Roman"/>
          <w:color w:val="000000" w:themeColor="text1"/>
          <w:szCs w:val="24"/>
        </w:rPr>
        <w:t xml:space="preserve">3.3 </w:t>
      </w:r>
      <w:r>
        <w:rPr>
          <w:rFonts w:ascii="Times New Roman" w:hAnsi="Times New Roman" w:cs="Times New Roman"/>
          <w:color w:val="000000" w:themeColor="text1"/>
          <w:szCs w:val="24"/>
        </w:rPr>
        <w:t>Shell morphometrics</w:t>
      </w:r>
      <w:r w:rsidRPr="00577ABF" w:rsidDel="00FF3248">
        <w:rPr>
          <w:rFonts w:ascii="Times New Roman" w:hAnsi="Times New Roman" w:cs="Times New Roman"/>
          <w:color w:val="000000" w:themeColor="text1"/>
          <w:szCs w:val="24"/>
        </w:rPr>
        <w:t xml:space="preserve"> </w:t>
      </w:r>
    </w:p>
    <w:p w14:paraId="057477CD" w14:textId="77777777" w:rsidR="00D1133B" w:rsidRPr="00577ABF" w:rsidRDefault="00D1133B" w:rsidP="00D1133B">
      <w:pPr>
        <w:spacing w:line="240" w:lineRule="auto"/>
        <w:rPr>
          <w:rFonts w:ascii="Times New Roman" w:hAnsi="Times New Roman" w:cs="Times New Roman"/>
          <w:color w:val="000000" w:themeColor="text1"/>
          <w:szCs w:val="24"/>
        </w:rPr>
      </w:pPr>
      <w:r w:rsidRPr="00577ABF">
        <w:rPr>
          <w:rFonts w:ascii="Times New Roman" w:hAnsi="Times New Roman" w:cs="Times New Roman"/>
          <w:color w:val="000000" w:themeColor="text1"/>
          <w:szCs w:val="24"/>
        </w:rPr>
        <w:t>3.3.1 Before-culturing</w:t>
      </w:r>
    </w:p>
    <w:p w14:paraId="6024988F" w14:textId="45946875" w:rsidR="00D1133B" w:rsidRPr="00577ABF" w:rsidRDefault="00D1133B" w:rsidP="00D1133B">
      <w:pPr>
        <w:spacing w:line="240" w:lineRule="auto"/>
        <w:rPr>
          <w:rFonts w:ascii="Times New Roman" w:hAnsi="Times New Roman" w:cs="Times New Roman"/>
          <w:color w:val="000000" w:themeColor="text1"/>
          <w:szCs w:val="24"/>
        </w:rPr>
      </w:pPr>
      <w:r>
        <w:rPr>
          <w:rFonts w:ascii="Times New Roman" w:hAnsi="Times New Roman" w:cs="Times New Roman"/>
          <w:color w:val="000000" w:themeColor="text1"/>
          <w:szCs w:val="24"/>
        </w:rPr>
        <w:t>O</w:t>
      </w:r>
      <w:r w:rsidRPr="00577ABF">
        <w:rPr>
          <w:rFonts w:ascii="Times New Roman" w:hAnsi="Times New Roman" w:cs="Times New Roman"/>
          <w:color w:val="000000" w:themeColor="text1"/>
          <w:szCs w:val="24"/>
        </w:rPr>
        <w:t xml:space="preserve">ntogenetic variation in fibre morphometry is not obvious when all six adult specimens </w:t>
      </w:r>
      <w:proofErr w:type="gramStart"/>
      <w:r w:rsidRPr="00577ABF">
        <w:rPr>
          <w:rFonts w:ascii="Times New Roman" w:hAnsi="Times New Roman" w:cs="Times New Roman"/>
          <w:color w:val="000000" w:themeColor="text1"/>
          <w:szCs w:val="24"/>
        </w:rPr>
        <w:t>are considered</w:t>
      </w:r>
      <w:proofErr w:type="gramEnd"/>
      <w:r w:rsidRPr="00577ABF">
        <w:rPr>
          <w:rFonts w:ascii="Times New Roman" w:hAnsi="Times New Roman" w:cs="Times New Roman"/>
          <w:color w:val="000000" w:themeColor="text1"/>
          <w:szCs w:val="24"/>
        </w:rPr>
        <w:t xml:space="preserve"> (Table </w:t>
      </w:r>
      <w:r w:rsidR="00356ED2">
        <w:rPr>
          <w:rFonts w:ascii="Times New Roman" w:hAnsi="Times New Roman" w:cs="Times New Roman"/>
          <w:color w:val="000000" w:themeColor="text1"/>
          <w:szCs w:val="24"/>
        </w:rPr>
        <w:t>8</w:t>
      </w:r>
      <w:r w:rsidRPr="00577ABF">
        <w:rPr>
          <w:rFonts w:ascii="Times New Roman" w:hAnsi="Times New Roman" w:cs="Times New Roman"/>
          <w:color w:val="000000" w:themeColor="text1"/>
          <w:szCs w:val="24"/>
        </w:rPr>
        <w:t>). However, clearer growth trends can be observed when considering the data from each single specimen separately</w:t>
      </w:r>
      <w:r>
        <w:rPr>
          <w:rFonts w:ascii="Times New Roman" w:hAnsi="Times New Roman" w:cs="Times New Roman"/>
          <w:color w:val="000000" w:themeColor="text1"/>
          <w:szCs w:val="24"/>
        </w:rPr>
        <w:t>, where</w:t>
      </w:r>
      <w:r w:rsidRPr="00577ABF">
        <w:rPr>
          <w:rFonts w:ascii="Times New Roman" w:hAnsi="Times New Roman" w:cs="Times New Roman"/>
          <w:color w:val="000000" w:themeColor="text1"/>
          <w:szCs w:val="24"/>
        </w:rPr>
        <w:t xml:space="preserve"> </w:t>
      </w:r>
      <w:r w:rsidRPr="00577ABF">
        <w:rPr>
          <w:rFonts w:ascii="Times New Roman" w:hAnsi="Times New Roman" w:cs="Times New Roman"/>
          <w:i/>
          <w:color w:val="000000" w:themeColor="text1"/>
          <w:szCs w:val="24"/>
        </w:rPr>
        <w:t>t</w:t>
      </w:r>
      <w:r w:rsidRPr="00577ABF">
        <w:rPr>
          <w:rFonts w:ascii="Times New Roman" w:hAnsi="Times New Roman" w:cs="Times New Roman"/>
          <w:color w:val="000000" w:themeColor="text1"/>
          <w:szCs w:val="24"/>
        </w:rPr>
        <w:t>-tests on morphometric data from</w:t>
      </w:r>
      <w:r>
        <w:rPr>
          <w:rFonts w:ascii="Times New Roman" w:hAnsi="Times New Roman" w:cs="Times New Roman"/>
          <w:color w:val="000000" w:themeColor="text1"/>
          <w:szCs w:val="24"/>
        </w:rPr>
        <w:t xml:space="preserve"> specimens</w:t>
      </w:r>
      <w:r w:rsidRPr="00577ABF">
        <w:rPr>
          <w:rFonts w:ascii="Times New Roman" w:hAnsi="Times New Roman" w:cs="Times New Roman"/>
          <w:color w:val="000000" w:themeColor="text1"/>
          <w:szCs w:val="24"/>
        </w:rPr>
        <w:t xml:space="preserve"> #8005</w:t>
      </w:r>
      <w:r>
        <w:rPr>
          <w:rFonts w:ascii="Times New Roman" w:hAnsi="Times New Roman" w:cs="Times New Roman"/>
          <w:color w:val="000000" w:themeColor="text1"/>
          <w:szCs w:val="24"/>
        </w:rPr>
        <w:t xml:space="preserve"> and </w:t>
      </w:r>
      <w:r w:rsidRPr="00577ABF">
        <w:rPr>
          <w:rFonts w:ascii="Times New Roman" w:hAnsi="Times New Roman" w:cs="Times New Roman"/>
          <w:color w:val="000000" w:themeColor="text1"/>
          <w:szCs w:val="24"/>
        </w:rPr>
        <w:t xml:space="preserve">#9006 show that there are significant differences in </w:t>
      </w:r>
      <w:r w:rsidRPr="00577ABF">
        <w:rPr>
          <w:rFonts w:ascii="Times New Roman" w:hAnsi="Times New Roman" w:cs="Times New Roman"/>
          <w:color w:val="000000" w:themeColor="text1"/>
        </w:rPr>
        <w:t>Feret diameter (max)</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szCs w:val="24"/>
        </w:rPr>
        <w:t xml:space="preserve">and Roundness </w:t>
      </w:r>
      <w:r>
        <w:rPr>
          <w:rFonts w:ascii="Times New Roman" w:hAnsi="Times New Roman" w:cs="Times New Roman"/>
          <w:color w:val="000000" w:themeColor="text1"/>
          <w:szCs w:val="24"/>
        </w:rPr>
        <w:t>between</w:t>
      </w:r>
      <w:r w:rsidRPr="00577ABF">
        <w:rPr>
          <w:rFonts w:ascii="Times New Roman" w:hAnsi="Times New Roman" w:cs="Times New Roman"/>
          <w:color w:val="000000" w:themeColor="text1"/>
          <w:szCs w:val="24"/>
        </w:rPr>
        <w:t xml:space="preserve"> the posterior </w:t>
      </w:r>
      <w:r>
        <w:rPr>
          <w:rFonts w:ascii="Times New Roman" w:hAnsi="Times New Roman" w:cs="Times New Roman"/>
          <w:color w:val="000000" w:themeColor="text1"/>
          <w:szCs w:val="24"/>
        </w:rPr>
        <w:t>and</w:t>
      </w:r>
      <w:r w:rsidRPr="00577ABF">
        <w:rPr>
          <w:rFonts w:ascii="Times New Roman" w:hAnsi="Times New Roman" w:cs="Times New Roman"/>
          <w:color w:val="000000" w:themeColor="text1"/>
          <w:szCs w:val="24"/>
        </w:rPr>
        <w:t xml:space="preserve"> the middle part of the shell (Table </w:t>
      </w:r>
      <w:r w:rsidR="00356ED2">
        <w:rPr>
          <w:rFonts w:ascii="Times New Roman" w:hAnsi="Times New Roman" w:cs="Times New Roman"/>
          <w:color w:val="000000" w:themeColor="text1"/>
          <w:szCs w:val="24"/>
        </w:rPr>
        <w:t>9</w:t>
      </w:r>
      <w:r w:rsidRPr="00577ABF">
        <w:rPr>
          <w:rFonts w:ascii="Times New Roman" w:hAnsi="Times New Roman" w:cs="Times New Roman"/>
          <w:color w:val="000000" w:themeColor="text1"/>
          <w:szCs w:val="24"/>
        </w:rPr>
        <w:t xml:space="preserve">). Overall, </w:t>
      </w:r>
      <w:r>
        <w:rPr>
          <w:rFonts w:ascii="Times New Roman" w:hAnsi="Times New Roman" w:cs="Times New Roman"/>
          <w:color w:val="000000" w:themeColor="text1"/>
          <w:szCs w:val="24"/>
        </w:rPr>
        <w:t xml:space="preserve">in </w:t>
      </w:r>
      <w:r w:rsidRPr="00577ABF">
        <w:rPr>
          <w:rFonts w:ascii="Times New Roman" w:hAnsi="Times New Roman" w:cs="Times New Roman"/>
          <w:color w:val="000000" w:themeColor="text1"/>
          <w:szCs w:val="24"/>
        </w:rPr>
        <w:t>specimens #8005</w:t>
      </w:r>
      <w:r>
        <w:rPr>
          <w:rFonts w:ascii="Times New Roman" w:hAnsi="Times New Roman" w:cs="Times New Roman"/>
          <w:color w:val="000000" w:themeColor="text1"/>
          <w:szCs w:val="24"/>
        </w:rPr>
        <w:t xml:space="preserve"> </w:t>
      </w:r>
      <w:r w:rsidRPr="00577ABF">
        <w:rPr>
          <w:rFonts w:ascii="Times New Roman" w:hAnsi="Times New Roman" w:cs="Times New Roman"/>
          <w:color w:val="000000" w:themeColor="text1"/>
          <w:szCs w:val="24"/>
        </w:rPr>
        <w:t>and #9006</w:t>
      </w:r>
      <w:r>
        <w:rPr>
          <w:rFonts w:ascii="Times New Roman" w:hAnsi="Times New Roman" w:cs="Times New Roman"/>
          <w:color w:val="000000" w:themeColor="text1"/>
          <w:szCs w:val="24"/>
        </w:rPr>
        <w:t xml:space="preserve"> fibres become wider</w:t>
      </w:r>
      <w:r w:rsidRPr="00577ABF">
        <w:rPr>
          <w:rFonts w:ascii="Times New Roman" w:hAnsi="Times New Roman" w:cs="Times New Roman"/>
          <w:color w:val="000000" w:themeColor="text1"/>
          <w:szCs w:val="24"/>
        </w:rPr>
        <w:t xml:space="preserve"> </w:t>
      </w:r>
      <w:r>
        <w:rPr>
          <w:rFonts w:ascii="Times New Roman" w:hAnsi="Times New Roman" w:cs="Times New Roman"/>
          <w:color w:val="000000" w:themeColor="text1"/>
          <w:szCs w:val="24"/>
        </w:rPr>
        <w:t xml:space="preserve">from the </w:t>
      </w:r>
      <w:r w:rsidRPr="00577ABF">
        <w:rPr>
          <w:rFonts w:ascii="Times New Roman" w:hAnsi="Times New Roman" w:cs="Times New Roman"/>
          <w:color w:val="000000" w:themeColor="text1"/>
          <w:szCs w:val="24"/>
        </w:rPr>
        <w:t>posterior to mid</w:t>
      </w:r>
      <w:r w:rsidR="001E1A08" w:rsidRPr="001E1A08">
        <w:rPr>
          <w:rFonts w:ascii="Times New Roman" w:hAnsi="Times New Roman" w:cs="Times New Roman"/>
          <w:color w:val="000000" w:themeColor="text1"/>
          <w:szCs w:val="20"/>
        </w:rPr>
        <w:t>–</w:t>
      </w:r>
      <w:r w:rsidRPr="00577ABF">
        <w:rPr>
          <w:rFonts w:ascii="Times New Roman" w:hAnsi="Times New Roman" w:cs="Times New Roman"/>
          <w:color w:val="000000" w:themeColor="text1"/>
          <w:szCs w:val="24"/>
        </w:rPr>
        <w:t>shell. In contrast, #63 shows an opposite trend along the posterior to mid-shell direction (</w:t>
      </w:r>
      <w:r>
        <w:rPr>
          <w:rFonts w:ascii="Times New Roman" w:hAnsi="Times New Roman" w:cs="Times New Roman"/>
          <w:color w:val="000000" w:themeColor="text1"/>
          <w:szCs w:val="24"/>
        </w:rPr>
        <w:t xml:space="preserve">Figure </w:t>
      </w:r>
      <w:r w:rsidRPr="00577ABF">
        <w:rPr>
          <w:rFonts w:ascii="Times New Roman" w:hAnsi="Times New Roman" w:cs="Times New Roman"/>
          <w:color w:val="000000" w:themeColor="text1"/>
          <w:szCs w:val="24"/>
        </w:rPr>
        <w:t xml:space="preserve">8). The fibre size and shape in the other specimens are rather </w:t>
      </w:r>
      <w:r>
        <w:rPr>
          <w:rFonts w:ascii="Times New Roman" w:hAnsi="Times New Roman" w:cs="Times New Roman"/>
          <w:color w:val="000000" w:themeColor="text1"/>
          <w:szCs w:val="24"/>
        </w:rPr>
        <w:t>constant</w:t>
      </w:r>
      <w:r w:rsidRPr="00577ABF">
        <w:rPr>
          <w:rFonts w:ascii="Times New Roman" w:hAnsi="Times New Roman" w:cs="Times New Roman"/>
          <w:color w:val="000000" w:themeColor="text1"/>
          <w:szCs w:val="24"/>
        </w:rPr>
        <w:t>.</w:t>
      </w:r>
    </w:p>
    <w:p w14:paraId="225BE03A" w14:textId="40F4CF8A" w:rsidR="009626E1" w:rsidRPr="00434E22" w:rsidRDefault="009626E1" w:rsidP="009626E1">
      <w:pPr>
        <w:rPr>
          <w:rFonts w:ascii="Times New Roman" w:hAnsi="Times New Roman" w:cs="Times New Roman"/>
          <w:color w:val="000000" w:themeColor="text1"/>
          <w:sz w:val="20"/>
          <w:szCs w:val="20"/>
        </w:rPr>
      </w:pPr>
      <w:r w:rsidRPr="00434E22">
        <w:rPr>
          <w:rFonts w:ascii="Times New Roman" w:hAnsi="Times New Roman" w:cs="Times New Roman"/>
          <w:color w:val="000000" w:themeColor="text1"/>
          <w:sz w:val="20"/>
          <w:szCs w:val="20"/>
        </w:rPr>
        <w:t xml:space="preserve">Table </w:t>
      </w:r>
      <w:r w:rsidR="00356ED2">
        <w:rPr>
          <w:rFonts w:ascii="Times New Roman" w:hAnsi="Times New Roman" w:cs="Times New Roman"/>
          <w:color w:val="000000" w:themeColor="text1"/>
          <w:sz w:val="20"/>
          <w:szCs w:val="20"/>
        </w:rPr>
        <w:t>8</w:t>
      </w:r>
      <w:r w:rsidRPr="00434E22">
        <w:rPr>
          <w:rFonts w:ascii="Times New Roman" w:hAnsi="Times New Roman" w:cs="Times New Roman"/>
          <w:color w:val="000000" w:themeColor="text1"/>
          <w:sz w:val="20"/>
          <w:szCs w:val="20"/>
        </w:rPr>
        <w:t>. Statistical comparison</w:t>
      </w:r>
      <w:r w:rsidRPr="00434E22">
        <w:rPr>
          <w:rFonts w:ascii="Times New Roman" w:hAnsi="Times New Roman" w:cs="Times New Roman"/>
          <w:i/>
          <w:color w:val="000000" w:themeColor="text1"/>
          <w:sz w:val="20"/>
          <w:szCs w:val="20"/>
        </w:rPr>
        <w:t xml:space="preserve"> </w:t>
      </w:r>
      <w:r w:rsidRPr="00434E22">
        <w:rPr>
          <w:rFonts w:ascii="Times New Roman" w:hAnsi="Times New Roman" w:cs="Times New Roman"/>
          <w:color w:val="000000" w:themeColor="text1"/>
          <w:sz w:val="20"/>
          <w:szCs w:val="20"/>
        </w:rPr>
        <w:t>of fibres size and shape data of the posterior external vs central middle parts of both the ventral valve and the dorsal valve. NC: non-cultured samples #158, #223; CU: cultured samples #43, #63, #8005, #9006; Vpe: ventral posterior external, Vcm: ventral central middle, Dpe: dorsal posterior external,</w:t>
      </w:r>
      <w:r w:rsidRPr="00434E22" w:rsidDel="00F97066">
        <w:rPr>
          <w:rFonts w:ascii="Times New Roman" w:hAnsi="Times New Roman" w:cs="Times New Roman"/>
          <w:color w:val="000000" w:themeColor="text1"/>
          <w:sz w:val="20"/>
          <w:szCs w:val="20"/>
        </w:rPr>
        <w:t xml:space="preserve"> </w:t>
      </w:r>
      <w:proofErr w:type="gramStart"/>
      <w:r w:rsidRPr="00434E22">
        <w:rPr>
          <w:rFonts w:ascii="Times New Roman" w:hAnsi="Times New Roman" w:cs="Times New Roman"/>
          <w:color w:val="000000" w:themeColor="text1"/>
          <w:sz w:val="20"/>
          <w:szCs w:val="20"/>
        </w:rPr>
        <w:t>Dcm</w:t>
      </w:r>
      <w:proofErr w:type="gramEnd"/>
      <w:r w:rsidRPr="00434E22">
        <w:rPr>
          <w:rFonts w:ascii="Times New Roman" w:hAnsi="Times New Roman" w:cs="Times New Roman"/>
          <w:color w:val="000000" w:themeColor="text1"/>
          <w:sz w:val="20"/>
          <w:szCs w:val="20"/>
        </w:rPr>
        <w:t xml:space="preserve">: dorsal central middle, N: number </w:t>
      </w:r>
      <w:r w:rsidR="00995F2C">
        <w:rPr>
          <w:rFonts w:ascii="Times New Roman" w:hAnsi="Times New Roman" w:cs="Times New Roman"/>
          <w:color w:val="000000" w:themeColor="text1"/>
          <w:sz w:val="20"/>
          <w:szCs w:val="20"/>
        </w:rPr>
        <w:t>of measurement.</w:t>
      </w:r>
      <w:r w:rsidR="00995F2C" w:rsidRPr="00995F2C">
        <w:rPr>
          <w:rFonts w:ascii="Times New Roman" w:hAnsi="Times New Roman" w:cs="Times New Roman"/>
          <w:color w:val="000000" w:themeColor="text1"/>
          <w:sz w:val="20"/>
          <w:szCs w:val="20"/>
        </w:rPr>
        <w:t xml:space="preserve"> </w:t>
      </w:r>
      <w:r w:rsidR="00995F2C" w:rsidRPr="00434E22">
        <w:rPr>
          <w:rFonts w:ascii="Times New Roman" w:hAnsi="Times New Roman" w:cs="Times New Roman"/>
          <w:color w:val="000000" w:themeColor="text1"/>
          <w:sz w:val="20"/>
          <w:szCs w:val="20"/>
        </w:rPr>
        <w:t>Significant values (</w:t>
      </w:r>
      <w:r w:rsidR="00995F2C" w:rsidRPr="00434E22">
        <w:rPr>
          <w:rFonts w:ascii="Times New Roman" w:hAnsi="Times New Roman" w:cs="Times New Roman"/>
          <w:i/>
          <w:color w:val="000000" w:themeColor="text1"/>
          <w:sz w:val="20"/>
          <w:szCs w:val="20"/>
        </w:rPr>
        <w:t>p</w:t>
      </w:r>
      <w:r w:rsidR="001E1A08" w:rsidRPr="00176161">
        <w:rPr>
          <w:rFonts w:ascii="Times New Roman" w:hAnsi="Times New Roman" w:cs="Times New Roman"/>
          <w:color w:val="000000" w:themeColor="text1"/>
          <w:sz w:val="20"/>
          <w:szCs w:val="20"/>
        </w:rPr>
        <w:t>–</w:t>
      </w:r>
      <w:r w:rsidR="00995F2C" w:rsidRPr="00434E22">
        <w:rPr>
          <w:rFonts w:ascii="Times New Roman" w:hAnsi="Times New Roman" w:cs="Times New Roman"/>
          <w:color w:val="000000" w:themeColor="text1"/>
          <w:sz w:val="20"/>
          <w:szCs w:val="20"/>
        </w:rPr>
        <w:t>value ≤ 0.05) are marked in bold style.</w:t>
      </w:r>
    </w:p>
    <w:tbl>
      <w:tblPr>
        <w:tblStyle w:val="a3"/>
        <w:tblW w:w="4959"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3"/>
        <w:gridCol w:w="1036"/>
        <w:gridCol w:w="1036"/>
        <w:gridCol w:w="1034"/>
        <w:gridCol w:w="1036"/>
        <w:gridCol w:w="1036"/>
        <w:gridCol w:w="1036"/>
        <w:gridCol w:w="1919"/>
      </w:tblGrid>
      <w:tr w:rsidR="009626E1" w:rsidRPr="00E36EF6" w14:paraId="25EAFFE7" w14:textId="77777777" w:rsidTr="00292021">
        <w:trPr>
          <w:trHeight w:val="360"/>
        </w:trPr>
        <w:tc>
          <w:tcPr>
            <w:tcW w:w="564" w:type="pct"/>
            <w:tcBorders>
              <w:top w:val="single" w:sz="4" w:space="0" w:color="auto"/>
              <w:bottom w:val="single" w:sz="4" w:space="0" w:color="auto"/>
            </w:tcBorders>
            <w:vAlign w:val="center"/>
          </w:tcPr>
          <w:p w14:paraId="39B5D15C"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Sample</w:t>
            </w:r>
          </w:p>
        </w:tc>
        <w:tc>
          <w:tcPr>
            <w:tcW w:w="565" w:type="pct"/>
            <w:tcBorders>
              <w:top w:val="single" w:sz="4" w:space="0" w:color="auto"/>
              <w:bottom w:val="single" w:sz="4" w:space="0" w:color="auto"/>
            </w:tcBorders>
            <w:vAlign w:val="center"/>
          </w:tcPr>
          <w:p w14:paraId="0F2D8A6B"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Position</w:t>
            </w:r>
          </w:p>
        </w:tc>
        <w:tc>
          <w:tcPr>
            <w:tcW w:w="565" w:type="pct"/>
            <w:tcBorders>
              <w:top w:val="single" w:sz="4" w:space="0" w:color="auto"/>
              <w:bottom w:val="single" w:sz="4" w:space="0" w:color="auto"/>
            </w:tcBorders>
            <w:vAlign w:val="center"/>
          </w:tcPr>
          <w:p w14:paraId="6123F619"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N</w:t>
            </w:r>
          </w:p>
        </w:tc>
        <w:tc>
          <w:tcPr>
            <w:tcW w:w="564" w:type="pct"/>
            <w:tcBorders>
              <w:top w:val="single" w:sz="4" w:space="0" w:color="auto"/>
              <w:bottom w:val="single" w:sz="4" w:space="0" w:color="auto"/>
            </w:tcBorders>
            <w:vAlign w:val="center"/>
          </w:tcPr>
          <w:p w14:paraId="3BA50502"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Mean</w:t>
            </w:r>
          </w:p>
        </w:tc>
        <w:tc>
          <w:tcPr>
            <w:tcW w:w="565" w:type="pct"/>
            <w:tcBorders>
              <w:top w:val="single" w:sz="4" w:space="0" w:color="auto"/>
              <w:bottom w:val="single" w:sz="4" w:space="0" w:color="auto"/>
            </w:tcBorders>
            <w:vAlign w:val="center"/>
          </w:tcPr>
          <w:p w14:paraId="44BDF518"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STD</w:t>
            </w:r>
          </w:p>
        </w:tc>
        <w:tc>
          <w:tcPr>
            <w:tcW w:w="565" w:type="pct"/>
            <w:tcBorders>
              <w:top w:val="single" w:sz="4" w:space="0" w:color="auto"/>
              <w:bottom w:val="single" w:sz="4" w:space="0" w:color="auto"/>
            </w:tcBorders>
            <w:vAlign w:val="center"/>
          </w:tcPr>
          <w:p w14:paraId="46706B9E"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Min</w:t>
            </w:r>
          </w:p>
        </w:tc>
        <w:tc>
          <w:tcPr>
            <w:tcW w:w="565" w:type="pct"/>
            <w:tcBorders>
              <w:top w:val="single" w:sz="4" w:space="0" w:color="auto"/>
              <w:bottom w:val="single" w:sz="4" w:space="0" w:color="auto"/>
            </w:tcBorders>
            <w:vAlign w:val="center"/>
          </w:tcPr>
          <w:p w14:paraId="61DD5454" w14:textId="77777777" w:rsidR="009626E1" w:rsidRPr="00E36EF6" w:rsidRDefault="009626E1" w:rsidP="00292021">
            <w:pPr>
              <w:jc w:val="center"/>
              <w:rPr>
                <w:rFonts w:ascii="Times New Roman" w:hAnsi="Times New Roman" w:cs="Times New Roman"/>
                <w:sz w:val="16"/>
                <w:szCs w:val="16"/>
              </w:rPr>
            </w:pPr>
            <w:r w:rsidRPr="00E36EF6">
              <w:rPr>
                <w:rFonts w:ascii="Times New Roman" w:hAnsi="Times New Roman" w:cs="Times New Roman"/>
                <w:sz w:val="16"/>
                <w:szCs w:val="16"/>
              </w:rPr>
              <w:t>Max</w:t>
            </w:r>
          </w:p>
        </w:tc>
        <w:tc>
          <w:tcPr>
            <w:tcW w:w="1050" w:type="pct"/>
            <w:tcBorders>
              <w:top w:val="single" w:sz="4" w:space="0" w:color="auto"/>
              <w:bottom w:val="single" w:sz="4" w:space="0" w:color="auto"/>
            </w:tcBorders>
            <w:vAlign w:val="center"/>
          </w:tcPr>
          <w:p w14:paraId="02F902BF" w14:textId="77777777" w:rsidR="009626E1" w:rsidRPr="00E36EF6" w:rsidRDefault="009626E1" w:rsidP="00292021">
            <w:pPr>
              <w:jc w:val="center"/>
              <w:rPr>
                <w:rFonts w:ascii="Times New Roman" w:hAnsi="Times New Roman" w:cs="Times New Roman"/>
                <w:i/>
                <w:sz w:val="16"/>
                <w:szCs w:val="16"/>
              </w:rPr>
            </w:pPr>
            <w:r w:rsidRPr="00E36EF6">
              <w:rPr>
                <w:rFonts w:ascii="Times New Roman" w:hAnsi="Times New Roman" w:cs="Times New Roman"/>
                <w:i/>
                <w:sz w:val="16"/>
                <w:szCs w:val="16"/>
              </w:rPr>
              <w:t>p</w:t>
            </w:r>
            <w:r w:rsidRPr="00E36EF6">
              <w:rPr>
                <w:rFonts w:ascii="Times New Roman" w:hAnsi="Times New Roman" w:cs="Times New Roman"/>
                <w:sz w:val="16"/>
                <w:szCs w:val="16"/>
              </w:rPr>
              <w:t>-values</w:t>
            </w:r>
          </w:p>
        </w:tc>
      </w:tr>
      <w:tr w:rsidR="009626E1" w:rsidRPr="00E36EF6" w14:paraId="082E5751" w14:textId="77777777" w:rsidTr="00292021">
        <w:trPr>
          <w:trHeight w:val="360"/>
        </w:trPr>
        <w:tc>
          <w:tcPr>
            <w:tcW w:w="1050" w:type="pct"/>
            <w:gridSpan w:val="8"/>
            <w:tcBorders>
              <w:top w:val="single" w:sz="4" w:space="0" w:color="auto"/>
            </w:tcBorders>
            <w:vAlign w:val="center"/>
          </w:tcPr>
          <w:p w14:paraId="43680255" w14:textId="10A815E4" w:rsidR="009626E1" w:rsidRPr="00C5687B" w:rsidRDefault="00C5687B" w:rsidP="00292021">
            <w:pPr>
              <w:rPr>
                <w:rFonts w:ascii="Times New Roman" w:hAnsi="Times New Roman" w:cs="Times New Roman"/>
                <w:i/>
                <w:sz w:val="16"/>
                <w:szCs w:val="16"/>
              </w:rPr>
            </w:pPr>
            <w:r w:rsidRPr="003A06C6">
              <w:rPr>
                <w:rFonts w:ascii="Times New Roman" w:hAnsi="Times New Roman" w:cs="Times New Roman"/>
                <w:color w:val="000000" w:themeColor="text1"/>
                <w:sz w:val="16"/>
                <w:szCs w:val="16"/>
              </w:rPr>
              <w:t>Feret diameter (max)</w:t>
            </w:r>
            <w:r w:rsidR="003A06C6">
              <w:rPr>
                <w:rFonts w:ascii="Times New Roman" w:hAnsi="Times New Roman" w:cs="Times New Roman"/>
                <w:color w:val="000000" w:themeColor="text1"/>
                <w:sz w:val="16"/>
                <w:szCs w:val="16"/>
              </w:rPr>
              <w:t xml:space="preserve"> (μm)</w:t>
            </w:r>
            <w:r w:rsidR="009626E1" w:rsidRPr="00C5687B">
              <w:rPr>
                <w:rFonts w:ascii="Times New Roman" w:hAnsi="Times New Roman" w:cs="Times New Roman"/>
                <w:color w:val="000000" w:themeColor="text1"/>
                <w:sz w:val="16"/>
                <w:szCs w:val="16"/>
              </w:rPr>
              <w:t>:</w:t>
            </w:r>
          </w:p>
        </w:tc>
      </w:tr>
      <w:tr w:rsidR="009626E1" w:rsidRPr="00E36EF6" w14:paraId="66F7DFED" w14:textId="77777777" w:rsidTr="00292021">
        <w:trPr>
          <w:trHeight w:val="361"/>
        </w:trPr>
        <w:tc>
          <w:tcPr>
            <w:tcW w:w="564" w:type="pct"/>
            <w:vAlign w:val="center"/>
          </w:tcPr>
          <w:p w14:paraId="74D8692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2D462BB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7808211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7</w:t>
            </w:r>
          </w:p>
        </w:tc>
        <w:tc>
          <w:tcPr>
            <w:tcW w:w="564" w:type="pct"/>
            <w:vAlign w:val="center"/>
          </w:tcPr>
          <w:p w14:paraId="6AEB254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13.79</w:t>
            </w:r>
          </w:p>
        </w:tc>
        <w:tc>
          <w:tcPr>
            <w:tcW w:w="565" w:type="pct"/>
            <w:vAlign w:val="center"/>
          </w:tcPr>
          <w:p w14:paraId="5A01390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3.22</w:t>
            </w:r>
          </w:p>
        </w:tc>
        <w:tc>
          <w:tcPr>
            <w:tcW w:w="565" w:type="pct"/>
            <w:vAlign w:val="center"/>
          </w:tcPr>
          <w:p w14:paraId="7BF4C81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6.97</w:t>
            </w:r>
          </w:p>
        </w:tc>
        <w:tc>
          <w:tcPr>
            <w:tcW w:w="565" w:type="pct"/>
            <w:vAlign w:val="center"/>
          </w:tcPr>
          <w:p w14:paraId="78ACBCF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17.33</w:t>
            </w:r>
          </w:p>
        </w:tc>
        <w:tc>
          <w:tcPr>
            <w:tcW w:w="1050" w:type="pct"/>
            <w:vMerge w:val="restart"/>
          </w:tcPr>
          <w:p w14:paraId="15DA734D" w14:textId="0B9BE480"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CU Vpe</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noProof/>
                <w:color w:val="000000" w:themeColor="text1"/>
                <w:sz w:val="16"/>
                <w:szCs w:val="16"/>
              </w:rPr>
              <w:t>0.486</w:t>
            </w:r>
          </w:p>
          <w:p w14:paraId="78861887"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Vcm vs CU Vcm 0.633</w:t>
            </w:r>
          </w:p>
          <w:p w14:paraId="4B67DECA"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NC Vcm 0.533</w:t>
            </w:r>
          </w:p>
          <w:p w14:paraId="6ADACD0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lastRenderedPageBreak/>
              <w:t>CU Vpe vs CU Vcm 0.572</w:t>
            </w:r>
          </w:p>
        </w:tc>
      </w:tr>
      <w:tr w:rsidR="009626E1" w:rsidRPr="00E36EF6" w14:paraId="50041E52" w14:textId="77777777" w:rsidTr="00292021">
        <w:trPr>
          <w:trHeight w:val="360"/>
        </w:trPr>
        <w:tc>
          <w:tcPr>
            <w:tcW w:w="564" w:type="pct"/>
            <w:vAlign w:val="center"/>
          </w:tcPr>
          <w:p w14:paraId="4E56806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6788F28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0BCD936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26</w:t>
            </w:r>
          </w:p>
        </w:tc>
        <w:tc>
          <w:tcPr>
            <w:tcW w:w="564" w:type="pct"/>
            <w:vAlign w:val="center"/>
          </w:tcPr>
          <w:p w14:paraId="689C357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12.47</w:t>
            </w:r>
          </w:p>
        </w:tc>
        <w:tc>
          <w:tcPr>
            <w:tcW w:w="565" w:type="pct"/>
            <w:vAlign w:val="center"/>
          </w:tcPr>
          <w:p w14:paraId="4BBB599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6.58</w:t>
            </w:r>
          </w:p>
        </w:tc>
        <w:tc>
          <w:tcPr>
            <w:tcW w:w="565" w:type="pct"/>
            <w:vAlign w:val="center"/>
          </w:tcPr>
          <w:p w14:paraId="6D69B7E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4.59</w:t>
            </w:r>
          </w:p>
        </w:tc>
        <w:tc>
          <w:tcPr>
            <w:tcW w:w="565" w:type="pct"/>
            <w:vAlign w:val="center"/>
          </w:tcPr>
          <w:p w14:paraId="0BC0C08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24.78</w:t>
            </w:r>
          </w:p>
        </w:tc>
        <w:tc>
          <w:tcPr>
            <w:tcW w:w="1050" w:type="pct"/>
            <w:vMerge/>
          </w:tcPr>
          <w:p w14:paraId="7CA7E4DE"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6FD7388C" w14:textId="77777777" w:rsidTr="00292021">
        <w:trPr>
          <w:trHeight w:val="360"/>
        </w:trPr>
        <w:tc>
          <w:tcPr>
            <w:tcW w:w="564" w:type="pct"/>
            <w:vAlign w:val="center"/>
          </w:tcPr>
          <w:p w14:paraId="490C0B6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6E1F340E"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3E1CE6A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32</w:t>
            </w:r>
          </w:p>
        </w:tc>
        <w:tc>
          <w:tcPr>
            <w:tcW w:w="564" w:type="pct"/>
            <w:vAlign w:val="center"/>
          </w:tcPr>
          <w:p w14:paraId="75C9B8A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12.98</w:t>
            </w:r>
          </w:p>
        </w:tc>
        <w:tc>
          <w:tcPr>
            <w:tcW w:w="565" w:type="pct"/>
            <w:vAlign w:val="center"/>
          </w:tcPr>
          <w:p w14:paraId="56BF02D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2.91</w:t>
            </w:r>
          </w:p>
        </w:tc>
        <w:tc>
          <w:tcPr>
            <w:tcW w:w="565" w:type="pct"/>
            <w:vAlign w:val="center"/>
          </w:tcPr>
          <w:p w14:paraId="78DDCAB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7.09</w:t>
            </w:r>
          </w:p>
        </w:tc>
        <w:tc>
          <w:tcPr>
            <w:tcW w:w="565" w:type="pct"/>
            <w:vAlign w:val="center"/>
          </w:tcPr>
          <w:p w14:paraId="6FB61CE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20.61</w:t>
            </w:r>
          </w:p>
        </w:tc>
        <w:tc>
          <w:tcPr>
            <w:tcW w:w="1050" w:type="pct"/>
            <w:vMerge/>
          </w:tcPr>
          <w:p w14:paraId="387EB449"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06F3B852" w14:textId="77777777" w:rsidTr="00292021">
        <w:trPr>
          <w:trHeight w:val="361"/>
        </w:trPr>
        <w:tc>
          <w:tcPr>
            <w:tcW w:w="564" w:type="pct"/>
            <w:vAlign w:val="center"/>
          </w:tcPr>
          <w:p w14:paraId="2EA13F8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lastRenderedPageBreak/>
              <w:t>CU</w:t>
            </w:r>
          </w:p>
        </w:tc>
        <w:tc>
          <w:tcPr>
            <w:tcW w:w="565" w:type="pct"/>
            <w:vAlign w:val="center"/>
          </w:tcPr>
          <w:p w14:paraId="7B0E206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67FD5EB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65</w:t>
            </w:r>
          </w:p>
        </w:tc>
        <w:tc>
          <w:tcPr>
            <w:tcW w:w="564" w:type="pct"/>
            <w:vAlign w:val="center"/>
          </w:tcPr>
          <w:p w14:paraId="7E2769E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13.24</w:t>
            </w:r>
          </w:p>
        </w:tc>
        <w:tc>
          <w:tcPr>
            <w:tcW w:w="565" w:type="pct"/>
            <w:vAlign w:val="center"/>
          </w:tcPr>
          <w:p w14:paraId="49175B9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2.15</w:t>
            </w:r>
          </w:p>
        </w:tc>
        <w:tc>
          <w:tcPr>
            <w:tcW w:w="565" w:type="pct"/>
            <w:vAlign w:val="center"/>
          </w:tcPr>
          <w:p w14:paraId="2021E6E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8.68</w:t>
            </w:r>
          </w:p>
        </w:tc>
        <w:tc>
          <w:tcPr>
            <w:tcW w:w="565" w:type="pct"/>
            <w:vAlign w:val="center"/>
          </w:tcPr>
          <w:p w14:paraId="4FA4227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18.84</w:t>
            </w:r>
          </w:p>
        </w:tc>
        <w:tc>
          <w:tcPr>
            <w:tcW w:w="1050" w:type="pct"/>
            <w:vMerge/>
          </w:tcPr>
          <w:p w14:paraId="66CAA39D"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5F4F5966" w14:textId="77777777" w:rsidTr="00292021">
        <w:trPr>
          <w:trHeight w:val="360"/>
        </w:trPr>
        <w:tc>
          <w:tcPr>
            <w:tcW w:w="564" w:type="pct"/>
            <w:vAlign w:val="center"/>
          </w:tcPr>
          <w:p w14:paraId="4EF2E60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lastRenderedPageBreak/>
              <w:t>NC</w:t>
            </w:r>
          </w:p>
        </w:tc>
        <w:tc>
          <w:tcPr>
            <w:tcW w:w="565" w:type="pct"/>
            <w:vAlign w:val="center"/>
          </w:tcPr>
          <w:p w14:paraId="5770466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0949DAC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8</w:t>
            </w:r>
          </w:p>
        </w:tc>
        <w:tc>
          <w:tcPr>
            <w:tcW w:w="564" w:type="pct"/>
            <w:vAlign w:val="center"/>
          </w:tcPr>
          <w:p w14:paraId="715AB35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18.36</w:t>
            </w:r>
          </w:p>
        </w:tc>
        <w:tc>
          <w:tcPr>
            <w:tcW w:w="565" w:type="pct"/>
            <w:vAlign w:val="center"/>
          </w:tcPr>
          <w:p w14:paraId="3F9F39DE"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4.22</w:t>
            </w:r>
          </w:p>
        </w:tc>
        <w:tc>
          <w:tcPr>
            <w:tcW w:w="565" w:type="pct"/>
            <w:vAlign w:val="center"/>
          </w:tcPr>
          <w:p w14:paraId="5A7BE01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13.30</w:t>
            </w:r>
          </w:p>
        </w:tc>
        <w:tc>
          <w:tcPr>
            <w:tcW w:w="565" w:type="pct"/>
            <w:vAlign w:val="center"/>
          </w:tcPr>
          <w:p w14:paraId="5D501E5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24.46</w:t>
            </w:r>
          </w:p>
        </w:tc>
        <w:tc>
          <w:tcPr>
            <w:tcW w:w="1050" w:type="pct"/>
            <w:vMerge w:val="restart"/>
          </w:tcPr>
          <w:p w14:paraId="65A960A6"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CU Vpe</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noProof/>
                <w:color w:val="000000" w:themeColor="text1"/>
                <w:sz w:val="16"/>
                <w:szCs w:val="16"/>
              </w:rPr>
              <w:t xml:space="preserve"> 0.486</w:t>
            </w:r>
          </w:p>
          <w:p w14:paraId="2DEDA71C"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Vcm vs CU Vcm 0.633</w:t>
            </w:r>
          </w:p>
          <w:p w14:paraId="113098BE"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NC Vcm 0.533</w:t>
            </w:r>
          </w:p>
          <w:p w14:paraId="1060740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 Vpe vs CU Vcm 0.572</w:t>
            </w:r>
          </w:p>
        </w:tc>
      </w:tr>
      <w:tr w:rsidR="009626E1" w:rsidRPr="00E36EF6" w14:paraId="13C0522A" w14:textId="77777777" w:rsidTr="00292021">
        <w:trPr>
          <w:trHeight w:val="361"/>
        </w:trPr>
        <w:tc>
          <w:tcPr>
            <w:tcW w:w="564" w:type="pct"/>
            <w:vAlign w:val="center"/>
          </w:tcPr>
          <w:p w14:paraId="022594B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76C80C1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7384009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w:t>
            </w:r>
          </w:p>
        </w:tc>
        <w:tc>
          <w:tcPr>
            <w:tcW w:w="564" w:type="pct"/>
            <w:vAlign w:val="center"/>
          </w:tcPr>
          <w:p w14:paraId="2A17303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10.78</w:t>
            </w:r>
          </w:p>
        </w:tc>
        <w:tc>
          <w:tcPr>
            <w:tcW w:w="565" w:type="pct"/>
            <w:vAlign w:val="center"/>
          </w:tcPr>
          <w:p w14:paraId="56A190F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6.36</w:t>
            </w:r>
          </w:p>
        </w:tc>
        <w:tc>
          <w:tcPr>
            <w:tcW w:w="565" w:type="pct"/>
            <w:vAlign w:val="center"/>
          </w:tcPr>
          <w:p w14:paraId="0F43053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4.85</w:t>
            </w:r>
          </w:p>
        </w:tc>
        <w:tc>
          <w:tcPr>
            <w:tcW w:w="565" w:type="pct"/>
            <w:vAlign w:val="center"/>
          </w:tcPr>
          <w:p w14:paraId="192AB16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22.29</w:t>
            </w:r>
          </w:p>
        </w:tc>
        <w:tc>
          <w:tcPr>
            <w:tcW w:w="1050" w:type="pct"/>
            <w:vMerge/>
          </w:tcPr>
          <w:p w14:paraId="15E52B71"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1D3A5D3F" w14:textId="77777777" w:rsidTr="00292021">
        <w:trPr>
          <w:trHeight w:val="360"/>
        </w:trPr>
        <w:tc>
          <w:tcPr>
            <w:tcW w:w="564" w:type="pct"/>
            <w:vAlign w:val="center"/>
          </w:tcPr>
          <w:p w14:paraId="541CCD0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6FF17E9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1E92884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w:t>
            </w:r>
          </w:p>
        </w:tc>
        <w:tc>
          <w:tcPr>
            <w:tcW w:w="564" w:type="pct"/>
            <w:vAlign w:val="center"/>
          </w:tcPr>
          <w:p w14:paraId="7681E2F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12.14</w:t>
            </w:r>
          </w:p>
        </w:tc>
        <w:tc>
          <w:tcPr>
            <w:tcW w:w="565" w:type="pct"/>
            <w:vAlign w:val="center"/>
          </w:tcPr>
          <w:p w14:paraId="6FED87F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1.13</w:t>
            </w:r>
          </w:p>
        </w:tc>
        <w:tc>
          <w:tcPr>
            <w:tcW w:w="565" w:type="pct"/>
            <w:vAlign w:val="center"/>
          </w:tcPr>
          <w:p w14:paraId="068594A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9.84</w:t>
            </w:r>
          </w:p>
        </w:tc>
        <w:tc>
          <w:tcPr>
            <w:tcW w:w="565" w:type="pct"/>
            <w:vAlign w:val="center"/>
          </w:tcPr>
          <w:p w14:paraId="4DA48BA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14.42</w:t>
            </w:r>
          </w:p>
        </w:tc>
        <w:tc>
          <w:tcPr>
            <w:tcW w:w="1050" w:type="pct"/>
            <w:vMerge/>
          </w:tcPr>
          <w:p w14:paraId="3C8D8BD6"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653FAACE" w14:textId="77777777" w:rsidTr="00292021">
        <w:trPr>
          <w:trHeight w:val="360"/>
        </w:trPr>
        <w:tc>
          <w:tcPr>
            <w:tcW w:w="564" w:type="pct"/>
            <w:vAlign w:val="center"/>
          </w:tcPr>
          <w:p w14:paraId="6317FED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2A979C5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1554F46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46</w:t>
            </w:r>
          </w:p>
        </w:tc>
        <w:tc>
          <w:tcPr>
            <w:tcW w:w="564" w:type="pct"/>
            <w:vAlign w:val="center"/>
          </w:tcPr>
          <w:p w14:paraId="773185A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12.51</w:t>
            </w:r>
          </w:p>
        </w:tc>
        <w:tc>
          <w:tcPr>
            <w:tcW w:w="565" w:type="pct"/>
            <w:vAlign w:val="center"/>
          </w:tcPr>
          <w:p w14:paraId="41E1879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1.57</w:t>
            </w:r>
          </w:p>
        </w:tc>
        <w:tc>
          <w:tcPr>
            <w:tcW w:w="565" w:type="pct"/>
            <w:vAlign w:val="center"/>
          </w:tcPr>
          <w:p w14:paraId="041BE54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9.45</w:t>
            </w:r>
          </w:p>
        </w:tc>
        <w:tc>
          <w:tcPr>
            <w:tcW w:w="565" w:type="pct"/>
            <w:vAlign w:val="center"/>
          </w:tcPr>
          <w:p w14:paraId="3D38AA5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15.89</w:t>
            </w:r>
          </w:p>
        </w:tc>
        <w:tc>
          <w:tcPr>
            <w:tcW w:w="1050" w:type="pct"/>
            <w:vMerge/>
          </w:tcPr>
          <w:p w14:paraId="41EABC1E"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4FB6EF69" w14:textId="77777777" w:rsidTr="00292021">
        <w:trPr>
          <w:trHeight w:val="361"/>
        </w:trPr>
        <w:tc>
          <w:tcPr>
            <w:tcW w:w="1050" w:type="pct"/>
            <w:gridSpan w:val="8"/>
            <w:vAlign w:val="center"/>
          </w:tcPr>
          <w:p w14:paraId="56888DDB" w14:textId="77777777" w:rsidR="009626E1" w:rsidRPr="00E36EF6" w:rsidRDefault="009626E1" w:rsidP="00292021">
            <w:pP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Roundness:</w:t>
            </w:r>
          </w:p>
        </w:tc>
      </w:tr>
      <w:tr w:rsidR="009626E1" w:rsidRPr="00E36EF6" w14:paraId="598C7D7E" w14:textId="77777777" w:rsidTr="00292021">
        <w:trPr>
          <w:trHeight w:val="360"/>
        </w:trPr>
        <w:tc>
          <w:tcPr>
            <w:tcW w:w="564" w:type="pct"/>
            <w:vAlign w:val="center"/>
          </w:tcPr>
          <w:p w14:paraId="380B7BB7"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2B95FCE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34136F6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7</w:t>
            </w:r>
          </w:p>
        </w:tc>
        <w:tc>
          <w:tcPr>
            <w:tcW w:w="564" w:type="pct"/>
            <w:vAlign w:val="center"/>
          </w:tcPr>
          <w:p w14:paraId="68A57B3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0.308</w:t>
            </w:r>
          </w:p>
        </w:tc>
        <w:tc>
          <w:tcPr>
            <w:tcW w:w="565" w:type="pct"/>
            <w:vAlign w:val="center"/>
          </w:tcPr>
          <w:p w14:paraId="2F74BAA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0.077</w:t>
            </w:r>
          </w:p>
        </w:tc>
        <w:tc>
          <w:tcPr>
            <w:tcW w:w="565" w:type="pct"/>
            <w:vAlign w:val="center"/>
          </w:tcPr>
          <w:p w14:paraId="2C2A8CE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0.239</w:t>
            </w:r>
          </w:p>
        </w:tc>
        <w:tc>
          <w:tcPr>
            <w:tcW w:w="565" w:type="pct"/>
            <w:vAlign w:val="center"/>
          </w:tcPr>
          <w:p w14:paraId="776CAF7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0.475</w:t>
            </w:r>
          </w:p>
        </w:tc>
        <w:tc>
          <w:tcPr>
            <w:tcW w:w="1050" w:type="pct"/>
            <w:vMerge w:val="restart"/>
          </w:tcPr>
          <w:p w14:paraId="1F946CDB"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 xml:space="preserve">NC Vpe vs CU Vpe </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noProof/>
                <w:color w:val="000000" w:themeColor="text1"/>
                <w:sz w:val="16"/>
                <w:szCs w:val="16"/>
              </w:rPr>
              <w:t>0.717</w:t>
            </w:r>
          </w:p>
          <w:p w14:paraId="1C20D485"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Vcm vs CU Vcm 0.396</w:t>
            </w:r>
          </w:p>
          <w:p w14:paraId="3285A651"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NC Vcm 0.296</w:t>
            </w:r>
          </w:p>
          <w:p w14:paraId="4C4A4D8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 Vpe vs CU Vcm 0.146</w:t>
            </w:r>
          </w:p>
        </w:tc>
      </w:tr>
      <w:tr w:rsidR="009626E1" w:rsidRPr="00E36EF6" w14:paraId="596F0EB3" w14:textId="77777777" w:rsidTr="00292021">
        <w:trPr>
          <w:trHeight w:val="361"/>
        </w:trPr>
        <w:tc>
          <w:tcPr>
            <w:tcW w:w="564" w:type="pct"/>
            <w:vAlign w:val="center"/>
          </w:tcPr>
          <w:p w14:paraId="7DB741FB"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7A6B3A0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7E9D5A6E"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26</w:t>
            </w:r>
          </w:p>
        </w:tc>
        <w:tc>
          <w:tcPr>
            <w:tcW w:w="564" w:type="pct"/>
            <w:vAlign w:val="center"/>
          </w:tcPr>
          <w:p w14:paraId="75A329F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0.296</w:t>
            </w:r>
          </w:p>
        </w:tc>
        <w:tc>
          <w:tcPr>
            <w:tcW w:w="565" w:type="pct"/>
            <w:vAlign w:val="center"/>
          </w:tcPr>
          <w:p w14:paraId="0F8DDA4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0.074</w:t>
            </w:r>
          </w:p>
        </w:tc>
        <w:tc>
          <w:tcPr>
            <w:tcW w:w="565" w:type="pct"/>
            <w:vAlign w:val="center"/>
          </w:tcPr>
          <w:p w14:paraId="4FFA83E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0.172</w:t>
            </w:r>
          </w:p>
        </w:tc>
        <w:tc>
          <w:tcPr>
            <w:tcW w:w="565" w:type="pct"/>
            <w:vAlign w:val="center"/>
          </w:tcPr>
          <w:p w14:paraId="58A3B0D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0.446</w:t>
            </w:r>
          </w:p>
        </w:tc>
        <w:tc>
          <w:tcPr>
            <w:tcW w:w="1050" w:type="pct"/>
            <w:vMerge/>
          </w:tcPr>
          <w:p w14:paraId="1AC3826B"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1C824F5C" w14:textId="77777777" w:rsidTr="00292021">
        <w:trPr>
          <w:trHeight w:val="360"/>
        </w:trPr>
        <w:tc>
          <w:tcPr>
            <w:tcW w:w="564" w:type="pct"/>
            <w:vAlign w:val="center"/>
          </w:tcPr>
          <w:p w14:paraId="1493BBFA"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029F1C3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2D0A653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29</w:t>
            </w:r>
          </w:p>
        </w:tc>
        <w:tc>
          <w:tcPr>
            <w:tcW w:w="564" w:type="pct"/>
            <w:vAlign w:val="center"/>
          </w:tcPr>
          <w:p w14:paraId="02DAA74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0.282</w:t>
            </w:r>
          </w:p>
        </w:tc>
        <w:tc>
          <w:tcPr>
            <w:tcW w:w="565" w:type="pct"/>
            <w:vAlign w:val="center"/>
          </w:tcPr>
          <w:p w14:paraId="1950690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0.051</w:t>
            </w:r>
          </w:p>
        </w:tc>
        <w:tc>
          <w:tcPr>
            <w:tcW w:w="565" w:type="pct"/>
            <w:vAlign w:val="center"/>
          </w:tcPr>
          <w:p w14:paraId="3CD8D16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0.179</w:t>
            </w:r>
          </w:p>
        </w:tc>
        <w:tc>
          <w:tcPr>
            <w:tcW w:w="565" w:type="pct"/>
            <w:vAlign w:val="center"/>
          </w:tcPr>
          <w:p w14:paraId="64E7752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0.389</w:t>
            </w:r>
          </w:p>
        </w:tc>
        <w:tc>
          <w:tcPr>
            <w:tcW w:w="1050" w:type="pct"/>
            <w:vMerge/>
          </w:tcPr>
          <w:p w14:paraId="1E862D3D"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41A3DCFF" w14:textId="77777777" w:rsidTr="00292021">
        <w:trPr>
          <w:trHeight w:val="360"/>
        </w:trPr>
        <w:tc>
          <w:tcPr>
            <w:tcW w:w="564" w:type="pct"/>
            <w:vAlign w:val="center"/>
          </w:tcPr>
          <w:p w14:paraId="4E2B39DD"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6B57AB0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1D48F9E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65</w:t>
            </w:r>
          </w:p>
        </w:tc>
        <w:tc>
          <w:tcPr>
            <w:tcW w:w="564" w:type="pct"/>
            <w:vAlign w:val="center"/>
          </w:tcPr>
          <w:p w14:paraId="13A8863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0.272</w:t>
            </w:r>
          </w:p>
        </w:tc>
        <w:tc>
          <w:tcPr>
            <w:tcW w:w="565" w:type="pct"/>
            <w:vAlign w:val="center"/>
          </w:tcPr>
          <w:p w14:paraId="4331974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0.051</w:t>
            </w:r>
          </w:p>
        </w:tc>
        <w:tc>
          <w:tcPr>
            <w:tcW w:w="565" w:type="pct"/>
            <w:vAlign w:val="center"/>
          </w:tcPr>
          <w:p w14:paraId="6085CB4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0.180</w:t>
            </w:r>
          </w:p>
        </w:tc>
        <w:tc>
          <w:tcPr>
            <w:tcW w:w="565" w:type="pct"/>
            <w:vAlign w:val="center"/>
          </w:tcPr>
          <w:p w14:paraId="07D40AA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0.421</w:t>
            </w:r>
          </w:p>
        </w:tc>
        <w:tc>
          <w:tcPr>
            <w:tcW w:w="1050" w:type="pct"/>
            <w:vMerge/>
          </w:tcPr>
          <w:p w14:paraId="6CA99AC8"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4D843D71" w14:textId="77777777" w:rsidTr="00292021">
        <w:trPr>
          <w:trHeight w:val="361"/>
        </w:trPr>
        <w:tc>
          <w:tcPr>
            <w:tcW w:w="564" w:type="pct"/>
            <w:vAlign w:val="center"/>
          </w:tcPr>
          <w:p w14:paraId="466203AB"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3933999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0B97902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8</w:t>
            </w:r>
          </w:p>
        </w:tc>
        <w:tc>
          <w:tcPr>
            <w:tcW w:w="564" w:type="pct"/>
            <w:vAlign w:val="center"/>
          </w:tcPr>
          <w:p w14:paraId="50828D7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0.220</w:t>
            </w:r>
          </w:p>
        </w:tc>
        <w:tc>
          <w:tcPr>
            <w:tcW w:w="565" w:type="pct"/>
            <w:vAlign w:val="center"/>
          </w:tcPr>
          <w:p w14:paraId="3B7947B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0.034</w:t>
            </w:r>
          </w:p>
        </w:tc>
        <w:tc>
          <w:tcPr>
            <w:tcW w:w="565" w:type="pct"/>
            <w:vAlign w:val="center"/>
          </w:tcPr>
          <w:p w14:paraId="36C160F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0.169</w:t>
            </w:r>
          </w:p>
        </w:tc>
        <w:tc>
          <w:tcPr>
            <w:tcW w:w="565" w:type="pct"/>
            <w:vAlign w:val="center"/>
          </w:tcPr>
          <w:p w14:paraId="33B1DEF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0.268</w:t>
            </w:r>
          </w:p>
        </w:tc>
        <w:tc>
          <w:tcPr>
            <w:tcW w:w="1050" w:type="pct"/>
            <w:vMerge w:val="restart"/>
          </w:tcPr>
          <w:p w14:paraId="49C46208"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 xml:space="preserve">NC Dpe vs CU Dpe </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b/>
                <w:noProof/>
                <w:color w:val="000000" w:themeColor="text1"/>
                <w:sz w:val="16"/>
                <w:szCs w:val="16"/>
              </w:rPr>
              <w:t>0.003</w:t>
            </w:r>
          </w:p>
          <w:p w14:paraId="0DF1A9BF"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 xml:space="preserve">NC Dcm vs CU Dcm </w:t>
            </w:r>
            <w:r w:rsidRPr="00E36EF6">
              <w:rPr>
                <w:rFonts w:ascii="Times New Roman" w:hAnsi="Times New Roman" w:cs="Times New Roman"/>
                <w:b/>
                <w:noProof/>
                <w:color w:val="000000" w:themeColor="text1"/>
                <w:sz w:val="16"/>
                <w:szCs w:val="16"/>
              </w:rPr>
              <w:t>0.028</w:t>
            </w:r>
          </w:p>
          <w:p w14:paraId="0B09B9E4"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 xml:space="preserve">NC Dpe vs NC Dcm </w:t>
            </w:r>
            <w:r w:rsidRPr="00E36EF6">
              <w:rPr>
                <w:rFonts w:ascii="Times New Roman" w:hAnsi="Times New Roman" w:cs="Times New Roman"/>
                <w:b/>
                <w:noProof/>
                <w:color w:val="000000" w:themeColor="text1"/>
                <w:sz w:val="16"/>
                <w:szCs w:val="16"/>
              </w:rPr>
              <w:t>0.005</w:t>
            </w:r>
          </w:p>
          <w:p w14:paraId="0F2D077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 xml:space="preserve">CU Dpe vs CU Dcm </w:t>
            </w:r>
            <w:r w:rsidRPr="00E36EF6">
              <w:rPr>
                <w:rFonts w:ascii="Times New Roman" w:hAnsi="Times New Roman" w:cs="Times New Roman"/>
                <w:b/>
                <w:noProof/>
                <w:color w:val="000000" w:themeColor="text1"/>
                <w:sz w:val="16"/>
                <w:szCs w:val="16"/>
              </w:rPr>
              <w:t>0.048</w:t>
            </w:r>
          </w:p>
        </w:tc>
      </w:tr>
      <w:tr w:rsidR="009626E1" w:rsidRPr="00E36EF6" w14:paraId="429F24A4" w14:textId="77777777" w:rsidTr="00292021">
        <w:trPr>
          <w:trHeight w:val="360"/>
        </w:trPr>
        <w:tc>
          <w:tcPr>
            <w:tcW w:w="564" w:type="pct"/>
            <w:vAlign w:val="center"/>
          </w:tcPr>
          <w:p w14:paraId="6535F064"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61540C1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7060871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w:t>
            </w:r>
          </w:p>
        </w:tc>
        <w:tc>
          <w:tcPr>
            <w:tcW w:w="564" w:type="pct"/>
            <w:vAlign w:val="center"/>
          </w:tcPr>
          <w:p w14:paraId="422AD10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0.337</w:t>
            </w:r>
          </w:p>
        </w:tc>
        <w:tc>
          <w:tcPr>
            <w:tcW w:w="565" w:type="pct"/>
            <w:vAlign w:val="center"/>
          </w:tcPr>
          <w:p w14:paraId="7FA0B27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0.100</w:t>
            </w:r>
          </w:p>
        </w:tc>
        <w:tc>
          <w:tcPr>
            <w:tcW w:w="565" w:type="pct"/>
            <w:vAlign w:val="center"/>
          </w:tcPr>
          <w:p w14:paraId="52EB1AF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0.155</w:t>
            </w:r>
          </w:p>
        </w:tc>
        <w:tc>
          <w:tcPr>
            <w:tcW w:w="565" w:type="pct"/>
            <w:vAlign w:val="center"/>
          </w:tcPr>
          <w:p w14:paraId="2075E49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0.500</w:t>
            </w:r>
          </w:p>
        </w:tc>
        <w:tc>
          <w:tcPr>
            <w:tcW w:w="1050" w:type="pct"/>
            <w:vMerge/>
          </w:tcPr>
          <w:p w14:paraId="65CE9E63"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0A2D308D" w14:textId="77777777" w:rsidTr="00292021">
        <w:trPr>
          <w:trHeight w:val="361"/>
        </w:trPr>
        <w:tc>
          <w:tcPr>
            <w:tcW w:w="564" w:type="pct"/>
            <w:vAlign w:val="center"/>
          </w:tcPr>
          <w:p w14:paraId="6E4D77E6"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2CFDA7F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1A21A0D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11</w:t>
            </w:r>
          </w:p>
        </w:tc>
        <w:tc>
          <w:tcPr>
            <w:tcW w:w="564" w:type="pct"/>
            <w:vAlign w:val="center"/>
          </w:tcPr>
          <w:p w14:paraId="172470D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0.311</w:t>
            </w:r>
          </w:p>
        </w:tc>
        <w:tc>
          <w:tcPr>
            <w:tcW w:w="565" w:type="pct"/>
            <w:vAlign w:val="center"/>
          </w:tcPr>
          <w:p w14:paraId="6C08961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0.068</w:t>
            </w:r>
          </w:p>
        </w:tc>
        <w:tc>
          <w:tcPr>
            <w:tcW w:w="565" w:type="pct"/>
            <w:vAlign w:val="center"/>
          </w:tcPr>
          <w:p w14:paraId="2072782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0.192</w:t>
            </w:r>
          </w:p>
        </w:tc>
        <w:tc>
          <w:tcPr>
            <w:tcW w:w="565" w:type="pct"/>
            <w:vAlign w:val="center"/>
          </w:tcPr>
          <w:p w14:paraId="62781F7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0.416</w:t>
            </w:r>
          </w:p>
        </w:tc>
        <w:tc>
          <w:tcPr>
            <w:tcW w:w="1050" w:type="pct"/>
            <w:vMerge/>
          </w:tcPr>
          <w:p w14:paraId="355B49DB"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2F73C2EA" w14:textId="77777777" w:rsidTr="00292021">
        <w:trPr>
          <w:trHeight w:val="360"/>
        </w:trPr>
        <w:tc>
          <w:tcPr>
            <w:tcW w:w="564" w:type="pct"/>
            <w:vAlign w:val="center"/>
          </w:tcPr>
          <w:p w14:paraId="02AC4A79"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26B1AEBE"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09897E0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48</w:t>
            </w:r>
          </w:p>
        </w:tc>
        <w:tc>
          <w:tcPr>
            <w:tcW w:w="564" w:type="pct"/>
            <w:vAlign w:val="center"/>
          </w:tcPr>
          <w:p w14:paraId="7AB3A1B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0.269</w:t>
            </w:r>
          </w:p>
        </w:tc>
        <w:tc>
          <w:tcPr>
            <w:tcW w:w="565" w:type="pct"/>
            <w:vAlign w:val="center"/>
          </w:tcPr>
          <w:p w14:paraId="584FA98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0.051</w:t>
            </w:r>
          </w:p>
        </w:tc>
        <w:tc>
          <w:tcPr>
            <w:tcW w:w="565" w:type="pct"/>
            <w:vAlign w:val="center"/>
          </w:tcPr>
          <w:p w14:paraId="03281F0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0.162</w:t>
            </w:r>
          </w:p>
        </w:tc>
        <w:tc>
          <w:tcPr>
            <w:tcW w:w="565" w:type="pct"/>
            <w:vAlign w:val="center"/>
          </w:tcPr>
          <w:p w14:paraId="353B07B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0.378</w:t>
            </w:r>
          </w:p>
        </w:tc>
        <w:tc>
          <w:tcPr>
            <w:tcW w:w="1050" w:type="pct"/>
            <w:vMerge/>
          </w:tcPr>
          <w:p w14:paraId="34A4C058"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0EDEC577" w14:textId="77777777" w:rsidTr="00292021">
        <w:trPr>
          <w:trHeight w:val="360"/>
        </w:trPr>
        <w:tc>
          <w:tcPr>
            <w:tcW w:w="1050" w:type="pct"/>
            <w:gridSpan w:val="8"/>
            <w:vAlign w:val="center"/>
          </w:tcPr>
          <w:p w14:paraId="070967C6" w14:textId="77777777" w:rsidR="009626E1" w:rsidRPr="00345F36" w:rsidRDefault="009626E1" w:rsidP="00292021">
            <w:pPr>
              <w:rPr>
                <w:rFonts w:ascii="Times New Roman" w:hAnsi="Times New Roman" w:cs="Times New Roman"/>
                <w:color w:val="000000" w:themeColor="text1"/>
                <w:sz w:val="16"/>
                <w:szCs w:val="16"/>
              </w:rPr>
            </w:pPr>
            <w:r w:rsidRPr="00345F36">
              <w:rPr>
                <w:rFonts w:ascii="Times New Roman" w:hAnsi="Times New Roman" w:cs="Times New Roman"/>
                <w:color w:val="000000" w:themeColor="text1"/>
                <w:sz w:val="16"/>
                <w:szCs w:val="16"/>
              </w:rPr>
              <w:t>Convexity:</w:t>
            </w:r>
          </w:p>
        </w:tc>
      </w:tr>
      <w:tr w:rsidR="009626E1" w:rsidRPr="00E36EF6" w14:paraId="3200B45A" w14:textId="77777777" w:rsidTr="00292021">
        <w:trPr>
          <w:trHeight w:val="361"/>
        </w:trPr>
        <w:tc>
          <w:tcPr>
            <w:tcW w:w="564" w:type="pct"/>
            <w:vAlign w:val="center"/>
          </w:tcPr>
          <w:p w14:paraId="134A11FE"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1BA0F3C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08B3C24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7</w:t>
            </w:r>
          </w:p>
        </w:tc>
        <w:tc>
          <w:tcPr>
            <w:tcW w:w="564" w:type="pct"/>
            <w:vAlign w:val="center"/>
          </w:tcPr>
          <w:p w14:paraId="732FDF3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0.985</w:t>
            </w:r>
          </w:p>
        </w:tc>
        <w:tc>
          <w:tcPr>
            <w:tcW w:w="565" w:type="pct"/>
            <w:vAlign w:val="center"/>
          </w:tcPr>
          <w:p w14:paraId="0E94777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0.004</w:t>
            </w:r>
          </w:p>
        </w:tc>
        <w:tc>
          <w:tcPr>
            <w:tcW w:w="565" w:type="pct"/>
            <w:vAlign w:val="center"/>
          </w:tcPr>
          <w:p w14:paraId="70B7C23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0.979</w:t>
            </w:r>
          </w:p>
        </w:tc>
        <w:tc>
          <w:tcPr>
            <w:tcW w:w="565" w:type="pct"/>
            <w:vAlign w:val="center"/>
          </w:tcPr>
          <w:p w14:paraId="54A24B0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0.991</w:t>
            </w:r>
          </w:p>
        </w:tc>
        <w:tc>
          <w:tcPr>
            <w:tcW w:w="1050" w:type="pct"/>
            <w:vMerge w:val="restart"/>
          </w:tcPr>
          <w:p w14:paraId="71249152"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CU Vpe</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noProof/>
                <w:color w:val="000000" w:themeColor="text1"/>
                <w:sz w:val="16"/>
                <w:szCs w:val="16"/>
              </w:rPr>
              <w:t xml:space="preserve"> 0.309</w:t>
            </w:r>
          </w:p>
          <w:p w14:paraId="22E7F1D3"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Vcm vs CU Vcm 0.655</w:t>
            </w:r>
          </w:p>
          <w:p w14:paraId="3734E905"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Vpe vs NC Vcm 0.823</w:t>
            </w:r>
          </w:p>
          <w:p w14:paraId="03DC359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 Vpe vs CU Vcm 0.257</w:t>
            </w:r>
          </w:p>
        </w:tc>
      </w:tr>
      <w:tr w:rsidR="009626E1" w:rsidRPr="00E36EF6" w14:paraId="56B9E9D0" w14:textId="77777777" w:rsidTr="00292021">
        <w:trPr>
          <w:trHeight w:val="360"/>
        </w:trPr>
        <w:tc>
          <w:tcPr>
            <w:tcW w:w="564" w:type="pct"/>
            <w:vAlign w:val="center"/>
          </w:tcPr>
          <w:p w14:paraId="6013BA02"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6FD3CC5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Vpe</w:t>
            </w:r>
          </w:p>
        </w:tc>
        <w:tc>
          <w:tcPr>
            <w:tcW w:w="565" w:type="pct"/>
            <w:vAlign w:val="center"/>
          </w:tcPr>
          <w:p w14:paraId="2B53423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26</w:t>
            </w:r>
          </w:p>
        </w:tc>
        <w:tc>
          <w:tcPr>
            <w:tcW w:w="564" w:type="pct"/>
            <w:vAlign w:val="center"/>
          </w:tcPr>
          <w:p w14:paraId="341FB70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0.982</w:t>
            </w:r>
          </w:p>
        </w:tc>
        <w:tc>
          <w:tcPr>
            <w:tcW w:w="565" w:type="pct"/>
            <w:vAlign w:val="center"/>
          </w:tcPr>
          <w:p w14:paraId="3FBC93B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0.008</w:t>
            </w:r>
          </w:p>
        </w:tc>
        <w:tc>
          <w:tcPr>
            <w:tcW w:w="565" w:type="pct"/>
            <w:vAlign w:val="center"/>
          </w:tcPr>
          <w:p w14:paraId="407B414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0.968</w:t>
            </w:r>
          </w:p>
        </w:tc>
        <w:tc>
          <w:tcPr>
            <w:tcW w:w="565" w:type="pct"/>
            <w:vAlign w:val="center"/>
          </w:tcPr>
          <w:p w14:paraId="5383EEF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0.999</w:t>
            </w:r>
          </w:p>
        </w:tc>
        <w:tc>
          <w:tcPr>
            <w:tcW w:w="1050" w:type="pct"/>
            <w:vMerge/>
          </w:tcPr>
          <w:p w14:paraId="0772B5ED"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31F0A2F3" w14:textId="77777777" w:rsidTr="00292021">
        <w:trPr>
          <w:trHeight w:val="361"/>
        </w:trPr>
        <w:tc>
          <w:tcPr>
            <w:tcW w:w="564" w:type="pct"/>
            <w:vAlign w:val="center"/>
          </w:tcPr>
          <w:p w14:paraId="354BAA8D"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32DAC2D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0D71368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32</w:t>
            </w:r>
          </w:p>
        </w:tc>
        <w:tc>
          <w:tcPr>
            <w:tcW w:w="564" w:type="pct"/>
            <w:vAlign w:val="center"/>
          </w:tcPr>
          <w:p w14:paraId="4B45A80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0.984</w:t>
            </w:r>
          </w:p>
        </w:tc>
        <w:tc>
          <w:tcPr>
            <w:tcW w:w="565" w:type="pct"/>
            <w:vAlign w:val="center"/>
          </w:tcPr>
          <w:p w14:paraId="4A4B8C8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0.005</w:t>
            </w:r>
          </w:p>
        </w:tc>
        <w:tc>
          <w:tcPr>
            <w:tcW w:w="565" w:type="pct"/>
            <w:vAlign w:val="center"/>
          </w:tcPr>
          <w:p w14:paraId="4F5AE02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0.975</w:t>
            </w:r>
          </w:p>
        </w:tc>
        <w:tc>
          <w:tcPr>
            <w:tcW w:w="565" w:type="pct"/>
            <w:vAlign w:val="center"/>
          </w:tcPr>
          <w:p w14:paraId="6C56DC9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1.000</w:t>
            </w:r>
          </w:p>
        </w:tc>
        <w:tc>
          <w:tcPr>
            <w:tcW w:w="1050" w:type="pct"/>
            <w:vMerge/>
          </w:tcPr>
          <w:p w14:paraId="5B5A4AB3"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7F306A4A" w14:textId="77777777" w:rsidTr="00292021">
        <w:trPr>
          <w:trHeight w:val="360"/>
        </w:trPr>
        <w:tc>
          <w:tcPr>
            <w:tcW w:w="564" w:type="pct"/>
            <w:vAlign w:val="center"/>
          </w:tcPr>
          <w:p w14:paraId="77A809A8"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048779E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Vcm</w:t>
            </w:r>
          </w:p>
        </w:tc>
        <w:tc>
          <w:tcPr>
            <w:tcW w:w="565" w:type="pct"/>
            <w:vAlign w:val="center"/>
          </w:tcPr>
          <w:p w14:paraId="5C5B6C5A"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62</w:t>
            </w:r>
          </w:p>
        </w:tc>
        <w:tc>
          <w:tcPr>
            <w:tcW w:w="564" w:type="pct"/>
            <w:vAlign w:val="center"/>
          </w:tcPr>
          <w:p w14:paraId="3A589AB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0.984</w:t>
            </w:r>
          </w:p>
        </w:tc>
        <w:tc>
          <w:tcPr>
            <w:tcW w:w="565" w:type="pct"/>
            <w:vAlign w:val="center"/>
          </w:tcPr>
          <w:p w14:paraId="7433B55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0.008</w:t>
            </w:r>
          </w:p>
        </w:tc>
        <w:tc>
          <w:tcPr>
            <w:tcW w:w="565" w:type="pct"/>
            <w:vAlign w:val="center"/>
          </w:tcPr>
          <w:p w14:paraId="7EC0D58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0.965</w:t>
            </w:r>
          </w:p>
        </w:tc>
        <w:tc>
          <w:tcPr>
            <w:tcW w:w="565" w:type="pct"/>
            <w:vAlign w:val="center"/>
          </w:tcPr>
          <w:p w14:paraId="46CC468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1.008</w:t>
            </w:r>
          </w:p>
        </w:tc>
        <w:tc>
          <w:tcPr>
            <w:tcW w:w="1050" w:type="pct"/>
            <w:vMerge/>
          </w:tcPr>
          <w:p w14:paraId="25BA8296" w14:textId="77777777" w:rsidR="009626E1" w:rsidRPr="00E36EF6" w:rsidRDefault="009626E1" w:rsidP="00292021">
            <w:pPr>
              <w:jc w:val="center"/>
              <w:rPr>
                <w:rFonts w:ascii="Times New Roman" w:hAnsi="Times New Roman" w:cs="Times New Roman"/>
                <w:color w:val="000000" w:themeColor="text1"/>
                <w:sz w:val="16"/>
                <w:szCs w:val="16"/>
              </w:rPr>
            </w:pPr>
          </w:p>
        </w:tc>
      </w:tr>
      <w:tr w:rsidR="009626E1" w:rsidRPr="00E36EF6" w14:paraId="215C2D3A" w14:textId="77777777" w:rsidTr="00292021">
        <w:trPr>
          <w:trHeight w:val="360"/>
        </w:trPr>
        <w:tc>
          <w:tcPr>
            <w:tcW w:w="564" w:type="pct"/>
            <w:vAlign w:val="center"/>
          </w:tcPr>
          <w:p w14:paraId="7F6A82C1"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3427194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5B0199A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8</w:t>
            </w:r>
          </w:p>
        </w:tc>
        <w:tc>
          <w:tcPr>
            <w:tcW w:w="564" w:type="pct"/>
            <w:vAlign w:val="center"/>
          </w:tcPr>
          <w:p w14:paraId="6771565D"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0.987</w:t>
            </w:r>
          </w:p>
        </w:tc>
        <w:tc>
          <w:tcPr>
            <w:tcW w:w="565" w:type="pct"/>
            <w:vAlign w:val="center"/>
          </w:tcPr>
          <w:p w14:paraId="020B29CC"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0.006</w:t>
            </w:r>
          </w:p>
        </w:tc>
        <w:tc>
          <w:tcPr>
            <w:tcW w:w="565" w:type="pct"/>
            <w:vAlign w:val="center"/>
          </w:tcPr>
          <w:p w14:paraId="014F1BD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0.979</w:t>
            </w:r>
          </w:p>
        </w:tc>
        <w:tc>
          <w:tcPr>
            <w:tcW w:w="565" w:type="pct"/>
            <w:vAlign w:val="center"/>
          </w:tcPr>
          <w:p w14:paraId="52EB47A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0.998</w:t>
            </w:r>
          </w:p>
        </w:tc>
        <w:tc>
          <w:tcPr>
            <w:tcW w:w="1050" w:type="pct"/>
            <w:vMerge w:val="restart"/>
          </w:tcPr>
          <w:p w14:paraId="27285530"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 xml:space="preserve">NC Dpe vs CU Dpe </w:t>
            </w:r>
            <w:r>
              <w:rPr>
                <w:rFonts w:ascii="Times New Roman" w:hAnsi="Times New Roman" w:cs="Times New Roman"/>
                <w:noProof/>
                <w:color w:val="000000" w:themeColor="text1"/>
                <w:sz w:val="16"/>
                <w:szCs w:val="16"/>
              </w:rPr>
              <w:t xml:space="preserve"> </w:t>
            </w:r>
            <w:r w:rsidRPr="00E36EF6">
              <w:rPr>
                <w:rFonts w:ascii="Times New Roman" w:hAnsi="Times New Roman" w:cs="Times New Roman"/>
                <w:noProof/>
                <w:color w:val="000000" w:themeColor="text1"/>
                <w:sz w:val="16"/>
                <w:szCs w:val="16"/>
              </w:rPr>
              <w:t>0.604</w:t>
            </w:r>
          </w:p>
          <w:p w14:paraId="5158C769"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Dcm vs CU Dcm 0.273</w:t>
            </w:r>
          </w:p>
          <w:p w14:paraId="55E6F118"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 Dpe vs NC Dcm 0.543</w:t>
            </w:r>
          </w:p>
          <w:p w14:paraId="17BBF96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CU Dpe vs CU Dcm 0.207</w:t>
            </w:r>
          </w:p>
        </w:tc>
      </w:tr>
      <w:tr w:rsidR="009626E1" w:rsidRPr="00E36EF6" w14:paraId="3C2F99E4" w14:textId="77777777" w:rsidTr="00292021">
        <w:trPr>
          <w:trHeight w:val="361"/>
        </w:trPr>
        <w:tc>
          <w:tcPr>
            <w:tcW w:w="564" w:type="pct"/>
            <w:vAlign w:val="center"/>
          </w:tcPr>
          <w:p w14:paraId="683FDC1D"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74EC40C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Dpe</w:t>
            </w:r>
          </w:p>
        </w:tc>
        <w:tc>
          <w:tcPr>
            <w:tcW w:w="565" w:type="pct"/>
            <w:vAlign w:val="center"/>
          </w:tcPr>
          <w:p w14:paraId="267D7F30"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11</w:t>
            </w:r>
          </w:p>
        </w:tc>
        <w:tc>
          <w:tcPr>
            <w:tcW w:w="564" w:type="pct"/>
            <w:vAlign w:val="center"/>
          </w:tcPr>
          <w:p w14:paraId="3785222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0.985</w:t>
            </w:r>
          </w:p>
        </w:tc>
        <w:tc>
          <w:tcPr>
            <w:tcW w:w="565" w:type="pct"/>
            <w:vAlign w:val="center"/>
          </w:tcPr>
          <w:p w14:paraId="097B806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0.007</w:t>
            </w:r>
          </w:p>
        </w:tc>
        <w:tc>
          <w:tcPr>
            <w:tcW w:w="565" w:type="pct"/>
            <w:vAlign w:val="center"/>
          </w:tcPr>
          <w:p w14:paraId="61FA4B5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0.973</w:t>
            </w:r>
          </w:p>
        </w:tc>
        <w:tc>
          <w:tcPr>
            <w:tcW w:w="565" w:type="pct"/>
            <w:vAlign w:val="center"/>
          </w:tcPr>
          <w:p w14:paraId="5A28DA2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0.998</w:t>
            </w:r>
          </w:p>
        </w:tc>
        <w:tc>
          <w:tcPr>
            <w:tcW w:w="1050" w:type="pct"/>
            <w:vMerge/>
          </w:tcPr>
          <w:p w14:paraId="6C455DE2" w14:textId="77777777" w:rsidR="009626E1" w:rsidRPr="00E36EF6" w:rsidRDefault="009626E1" w:rsidP="00292021">
            <w:pPr>
              <w:rPr>
                <w:rFonts w:ascii="Times New Roman" w:hAnsi="Times New Roman" w:cs="Times New Roman"/>
                <w:color w:val="000000" w:themeColor="text1"/>
                <w:sz w:val="16"/>
                <w:szCs w:val="16"/>
              </w:rPr>
            </w:pPr>
          </w:p>
        </w:tc>
      </w:tr>
      <w:tr w:rsidR="009626E1" w:rsidRPr="00E36EF6" w14:paraId="2F703072" w14:textId="77777777" w:rsidTr="00292021">
        <w:trPr>
          <w:trHeight w:val="360"/>
        </w:trPr>
        <w:tc>
          <w:tcPr>
            <w:tcW w:w="564" w:type="pct"/>
            <w:vAlign w:val="center"/>
          </w:tcPr>
          <w:p w14:paraId="092FA429"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NC</w:t>
            </w:r>
          </w:p>
        </w:tc>
        <w:tc>
          <w:tcPr>
            <w:tcW w:w="565" w:type="pct"/>
            <w:vAlign w:val="center"/>
          </w:tcPr>
          <w:p w14:paraId="03B974B1"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7CBE5BD3"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12</w:t>
            </w:r>
          </w:p>
        </w:tc>
        <w:tc>
          <w:tcPr>
            <w:tcW w:w="564" w:type="pct"/>
            <w:vAlign w:val="center"/>
          </w:tcPr>
          <w:p w14:paraId="2DD5B054"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0.984</w:t>
            </w:r>
          </w:p>
        </w:tc>
        <w:tc>
          <w:tcPr>
            <w:tcW w:w="565" w:type="pct"/>
            <w:vAlign w:val="center"/>
          </w:tcPr>
          <w:p w14:paraId="79DA57F6"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0.008</w:t>
            </w:r>
          </w:p>
        </w:tc>
        <w:tc>
          <w:tcPr>
            <w:tcW w:w="565" w:type="pct"/>
            <w:vAlign w:val="center"/>
          </w:tcPr>
          <w:p w14:paraId="486D6337"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0.973</w:t>
            </w:r>
          </w:p>
        </w:tc>
        <w:tc>
          <w:tcPr>
            <w:tcW w:w="565" w:type="pct"/>
            <w:vAlign w:val="center"/>
          </w:tcPr>
          <w:p w14:paraId="27840FB8"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1.000</w:t>
            </w:r>
          </w:p>
        </w:tc>
        <w:tc>
          <w:tcPr>
            <w:tcW w:w="1050" w:type="pct"/>
            <w:vMerge/>
          </w:tcPr>
          <w:p w14:paraId="105BDE6A" w14:textId="77777777" w:rsidR="009626E1" w:rsidRPr="00E36EF6" w:rsidRDefault="009626E1" w:rsidP="00292021">
            <w:pPr>
              <w:rPr>
                <w:rFonts w:ascii="Times New Roman" w:hAnsi="Times New Roman" w:cs="Times New Roman"/>
                <w:color w:val="000000" w:themeColor="text1"/>
                <w:sz w:val="16"/>
                <w:szCs w:val="16"/>
              </w:rPr>
            </w:pPr>
          </w:p>
        </w:tc>
      </w:tr>
      <w:tr w:rsidR="009626E1" w:rsidRPr="00E36EF6" w14:paraId="113BDD8A" w14:textId="77777777" w:rsidTr="00292021">
        <w:trPr>
          <w:trHeight w:val="361"/>
        </w:trPr>
        <w:tc>
          <w:tcPr>
            <w:tcW w:w="564" w:type="pct"/>
            <w:vAlign w:val="center"/>
          </w:tcPr>
          <w:p w14:paraId="7DFF5822" w14:textId="77777777" w:rsidR="009626E1" w:rsidRPr="00E36EF6" w:rsidRDefault="009626E1" w:rsidP="00292021">
            <w:pPr>
              <w:jc w:val="center"/>
              <w:rPr>
                <w:rFonts w:ascii="Times New Roman" w:hAnsi="Times New Roman" w:cs="Times New Roman"/>
                <w:noProof/>
                <w:color w:val="000000" w:themeColor="text1"/>
                <w:sz w:val="16"/>
                <w:szCs w:val="16"/>
              </w:rPr>
            </w:pPr>
            <w:r w:rsidRPr="00E36EF6">
              <w:rPr>
                <w:rFonts w:ascii="Times New Roman" w:hAnsi="Times New Roman" w:cs="Times New Roman"/>
                <w:noProof/>
                <w:color w:val="000000" w:themeColor="text1"/>
                <w:sz w:val="16"/>
                <w:szCs w:val="16"/>
              </w:rPr>
              <w:t>CU</w:t>
            </w:r>
          </w:p>
        </w:tc>
        <w:tc>
          <w:tcPr>
            <w:tcW w:w="565" w:type="pct"/>
            <w:vAlign w:val="center"/>
          </w:tcPr>
          <w:p w14:paraId="47E4FE92"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Dcm</w:t>
            </w:r>
          </w:p>
        </w:tc>
        <w:tc>
          <w:tcPr>
            <w:tcW w:w="565" w:type="pct"/>
            <w:vAlign w:val="center"/>
          </w:tcPr>
          <w:p w14:paraId="3707085F"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48</w:t>
            </w:r>
          </w:p>
        </w:tc>
        <w:tc>
          <w:tcPr>
            <w:tcW w:w="564" w:type="pct"/>
            <w:vAlign w:val="center"/>
          </w:tcPr>
          <w:p w14:paraId="23D8FC7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noProof/>
                <w:color w:val="000000" w:themeColor="text1"/>
                <w:sz w:val="16"/>
                <w:szCs w:val="16"/>
              </w:rPr>
              <w:t>0.982</w:t>
            </w:r>
          </w:p>
        </w:tc>
        <w:tc>
          <w:tcPr>
            <w:tcW w:w="565" w:type="pct"/>
            <w:vAlign w:val="center"/>
          </w:tcPr>
          <w:p w14:paraId="565AB799"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0.008</w:t>
            </w:r>
          </w:p>
        </w:tc>
        <w:tc>
          <w:tcPr>
            <w:tcW w:w="565" w:type="pct"/>
            <w:vAlign w:val="center"/>
          </w:tcPr>
          <w:p w14:paraId="71425C45"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0.967</w:t>
            </w:r>
          </w:p>
        </w:tc>
        <w:tc>
          <w:tcPr>
            <w:tcW w:w="565" w:type="pct"/>
            <w:vAlign w:val="center"/>
          </w:tcPr>
          <w:p w14:paraId="19DAAE4B" w14:textId="77777777" w:rsidR="009626E1" w:rsidRPr="00E36EF6" w:rsidRDefault="009626E1" w:rsidP="00292021">
            <w:pPr>
              <w:jc w:val="center"/>
              <w:rPr>
                <w:rFonts w:ascii="Times New Roman" w:hAnsi="Times New Roman" w:cs="Times New Roman"/>
                <w:color w:val="000000" w:themeColor="text1"/>
                <w:sz w:val="16"/>
                <w:szCs w:val="16"/>
              </w:rPr>
            </w:pPr>
            <w:r w:rsidRPr="00E36EF6">
              <w:rPr>
                <w:rFonts w:ascii="Times New Roman" w:hAnsi="Times New Roman" w:cs="Times New Roman"/>
                <w:color w:val="000000" w:themeColor="text1"/>
                <w:sz w:val="16"/>
                <w:szCs w:val="16"/>
              </w:rPr>
              <w:t>1.001</w:t>
            </w:r>
          </w:p>
        </w:tc>
        <w:tc>
          <w:tcPr>
            <w:tcW w:w="1050" w:type="pct"/>
            <w:vMerge/>
          </w:tcPr>
          <w:p w14:paraId="755D2406" w14:textId="77777777" w:rsidR="009626E1" w:rsidRPr="00E36EF6" w:rsidRDefault="009626E1" w:rsidP="00292021">
            <w:pPr>
              <w:rPr>
                <w:rFonts w:ascii="Times New Roman" w:hAnsi="Times New Roman" w:cs="Times New Roman"/>
                <w:color w:val="000000" w:themeColor="text1"/>
                <w:sz w:val="16"/>
                <w:szCs w:val="16"/>
              </w:rPr>
            </w:pPr>
          </w:p>
        </w:tc>
      </w:tr>
    </w:tbl>
    <w:p w14:paraId="40AEA537" w14:textId="77777777" w:rsidR="009626E1" w:rsidRDefault="009626E1" w:rsidP="009626E1">
      <w:pPr>
        <w:rPr>
          <w:rFonts w:ascii="Times New Roman" w:hAnsi="Times New Roman" w:cs="Times New Roman"/>
          <w:color w:val="000000" w:themeColor="text1"/>
          <w:sz w:val="20"/>
        </w:rPr>
      </w:pPr>
    </w:p>
    <w:p w14:paraId="186866A9" w14:textId="1DB5FCAB" w:rsidR="009626E1" w:rsidRDefault="009626E1" w:rsidP="009626E1">
      <w:pPr>
        <w:rPr>
          <w:rFonts w:ascii="Times New Roman" w:hAnsi="Times New Roman" w:cs="Times New Roman"/>
          <w:color w:val="000000" w:themeColor="text1"/>
        </w:rPr>
      </w:pPr>
      <w:r w:rsidRPr="00AB5B2A">
        <w:rPr>
          <w:rFonts w:ascii="Times New Roman" w:hAnsi="Times New Roman" w:cs="Times New Roman"/>
          <w:color w:val="000000" w:themeColor="text1"/>
          <w:sz w:val="20"/>
        </w:rPr>
        <w:t xml:space="preserve">Table </w:t>
      </w:r>
      <w:r w:rsidR="00356ED2">
        <w:rPr>
          <w:rFonts w:ascii="Times New Roman" w:hAnsi="Times New Roman" w:cs="Times New Roman"/>
          <w:color w:val="000000" w:themeColor="text1"/>
          <w:sz w:val="20"/>
        </w:rPr>
        <w:t>9</w:t>
      </w:r>
      <w:r w:rsidRPr="00AB5B2A">
        <w:rPr>
          <w:rFonts w:ascii="Times New Roman" w:hAnsi="Times New Roman" w:cs="Times New Roman"/>
          <w:color w:val="000000" w:themeColor="text1"/>
          <w:sz w:val="20"/>
        </w:rPr>
        <w:t xml:space="preserve">. </w:t>
      </w:r>
      <w:r w:rsidRPr="00042168">
        <w:rPr>
          <w:rFonts w:ascii="Times New Roman" w:hAnsi="Times New Roman" w:cs="Times New Roman"/>
          <w:color w:val="000000" w:themeColor="text1"/>
          <w:sz w:val="20"/>
        </w:rPr>
        <w:t>Statistical comparison</w:t>
      </w:r>
      <w:r>
        <w:rPr>
          <w:rFonts w:ascii="Times New Roman" w:hAnsi="Times New Roman" w:cs="Times New Roman"/>
          <w:i/>
          <w:color w:val="000000" w:themeColor="text1"/>
          <w:sz w:val="20"/>
        </w:rPr>
        <w:t xml:space="preserve"> </w:t>
      </w:r>
      <w:r w:rsidRPr="00AB5B2A">
        <w:rPr>
          <w:rFonts w:ascii="Times New Roman" w:hAnsi="Times New Roman" w:cs="Times New Roman"/>
          <w:color w:val="000000" w:themeColor="text1"/>
          <w:sz w:val="20"/>
        </w:rPr>
        <w:t xml:space="preserve">of fibres size and shape data of the posterior external vs central middle </w:t>
      </w:r>
      <w:r w:rsidR="009D17DD" w:rsidRPr="009D17DD">
        <w:rPr>
          <w:rFonts w:ascii="Times New Roman" w:hAnsi="Times New Roman" w:cs="Times New Roman"/>
          <w:color w:val="000000" w:themeColor="text1"/>
          <w:sz w:val="20"/>
        </w:rPr>
        <w:t xml:space="preserve">area for </w:t>
      </w:r>
      <w:r w:rsidRPr="00AB5B2A">
        <w:rPr>
          <w:rFonts w:ascii="Times New Roman" w:hAnsi="Times New Roman" w:cs="Times New Roman"/>
          <w:color w:val="000000" w:themeColor="text1"/>
          <w:sz w:val="20"/>
        </w:rPr>
        <w:t xml:space="preserve">#8005 and #9006, considering both valves together. </w:t>
      </w:r>
      <w:proofErr w:type="gramStart"/>
      <w:r w:rsidRPr="00AB5B2A">
        <w:rPr>
          <w:rFonts w:ascii="Times New Roman" w:hAnsi="Times New Roman" w:cs="Times New Roman"/>
          <w:color w:val="000000" w:themeColor="text1"/>
          <w:sz w:val="20"/>
        </w:rPr>
        <w:t>pe</w:t>
      </w:r>
      <w:proofErr w:type="gramEnd"/>
      <w:r w:rsidRPr="00AB5B2A">
        <w:rPr>
          <w:rFonts w:ascii="Times New Roman" w:hAnsi="Times New Roman" w:cs="Times New Roman"/>
          <w:color w:val="000000" w:themeColor="text1"/>
          <w:sz w:val="20"/>
        </w:rPr>
        <w:t>: posterior external, cm: central mid</w:t>
      </w:r>
      <w:r w:rsidR="00995F2C">
        <w:rPr>
          <w:rFonts w:ascii="Times New Roman" w:hAnsi="Times New Roman" w:cs="Times New Roman"/>
          <w:color w:val="000000" w:themeColor="text1"/>
          <w:sz w:val="20"/>
        </w:rPr>
        <w:t>dle, N: number of measurement.</w:t>
      </w:r>
      <w:r w:rsidR="00995F2C" w:rsidRPr="00995F2C">
        <w:rPr>
          <w:rFonts w:ascii="Times New Roman" w:hAnsi="Times New Roman" w:cs="Times New Roman"/>
          <w:color w:val="000000" w:themeColor="text1"/>
          <w:sz w:val="20"/>
        </w:rPr>
        <w:t xml:space="preserve"> </w:t>
      </w:r>
      <w:r w:rsidR="00995F2C" w:rsidRPr="00AB5B2A">
        <w:rPr>
          <w:rFonts w:ascii="Times New Roman" w:hAnsi="Times New Roman" w:cs="Times New Roman"/>
          <w:color w:val="000000" w:themeColor="text1"/>
          <w:sz w:val="20"/>
        </w:rPr>
        <w:t>Significant values (</w:t>
      </w:r>
      <w:r w:rsidR="00995F2C" w:rsidRPr="00AB5B2A">
        <w:rPr>
          <w:rFonts w:ascii="Times New Roman" w:hAnsi="Times New Roman" w:cs="Times New Roman"/>
          <w:i/>
          <w:color w:val="000000" w:themeColor="text1"/>
          <w:sz w:val="20"/>
        </w:rPr>
        <w:t>p</w:t>
      </w:r>
      <w:r w:rsidR="001E1A08" w:rsidRPr="00176161">
        <w:rPr>
          <w:rFonts w:ascii="Times New Roman" w:hAnsi="Times New Roman" w:cs="Times New Roman"/>
          <w:color w:val="000000" w:themeColor="text1"/>
          <w:sz w:val="20"/>
          <w:szCs w:val="20"/>
        </w:rPr>
        <w:t>–</w:t>
      </w:r>
      <w:r w:rsidR="00995F2C" w:rsidRPr="00AB5B2A">
        <w:rPr>
          <w:rFonts w:ascii="Times New Roman" w:hAnsi="Times New Roman" w:cs="Times New Roman"/>
          <w:color w:val="000000" w:themeColor="text1"/>
          <w:sz w:val="20"/>
        </w:rPr>
        <w:t>value ≤ 0</w:t>
      </w:r>
      <w:r w:rsidR="00995F2C">
        <w:rPr>
          <w:rFonts w:ascii="Times New Roman" w:hAnsi="Times New Roman" w:cs="Times New Roman"/>
          <w:color w:val="000000" w:themeColor="text1"/>
          <w:sz w:val="20"/>
        </w:rPr>
        <w:t>.05) are marked in bold style.</w:t>
      </w:r>
    </w:p>
    <w:tbl>
      <w:tblPr>
        <w:tblStyle w:val="a3"/>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1028"/>
        <w:gridCol w:w="1028"/>
        <w:gridCol w:w="1028"/>
        <w:gridCol w:w="1028"/>
        <w:gridCol w:w="1028"/>
        <w:gridCol w:w="1028"/>
        <w:gridCol w:w="1970"/>
      </w:tblGrid>
      <w:tr w:rsidR="009626E1" w:rsidRPr="008A7833" w14:paraId="13B19389" w14:textId="77777777" w:rsidTr="00292021">
        <w:trPr>
          <w:trHeight w:val="360"/>
          <w:jc w:val="center"/>
        </w:trPr>
        <w:tc>
          <w:tcPr>
            <w:tcW w:w="1028" w:type="dxa"/>
            <w:tcBorders>
              <w:top w:val="single" w:sz="4" w:space="0" w:color="auto"/>
              <w:bottom w:val="single" w:sz="4" w:space="0" w:color="auto"/>
            </w:tcBorders>
            <w:vAlign w:val="center"/>
          </w:tcPr>
          <w:p w14:paraId="78372B5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Sample</w:t>
            </w:r>
          </w:p>
        </w:tc>
        <w:tc>
          <w:tcPr>
            <w:tcW w:w="1028" w:type="dxa"/>
            <w:tcBorders>
              <w:top w:val="single" w:sz="4" w:space="0" w:color="auto"/>
              <w:bottom w:val="single" w:sz="4" w:space="0" w:color="auto"/>
            </w:tcBorders>
            <w:vAlign w:val="center"/>
          </w:tcPr>
          <w:p w14:paraId="7786D9E2"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Position</w:t>
            </w:r>
          </w:p>
        </w:tc>
        <w:tc>
          <w:tcPr>
            <w:tcW w:w="1028" w:type="dxa"/>
            <w:tcBorders>
              <w:top w:val="single" w:sz="4" w:space="0" w:color="auto"/>
              <w:bottom w:val="single" w:sz="4" w:space="0" w:color="auto"/>
            </w:tcBorders>
            <w:vAlign w:val="center"/>
          </w:tcPr>
          <w:p w14:paraId="0B61AA51"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N</w:t>
            </w:r>
          </w:p>
        </w:tc>
        <w:tc>
          <w:tcPr>
            <w:tcW w:w="1028" w:type="dxa"/>
            <w:tcBorders>
              <w:top w:val="single" w:sz="4" w:space="0" w:color="auto"/>
              <w:bottom w:val="single" w:sz="4" w:space="0" w:color="auto"/>
            </w:tcBorders>
            <w:vAlign w:val="center"/>
          </w:tcPr>
          <w:p w14:paraId="3CCF989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Mean</w:t>
            </w:r>
          </w:p>
        </w:tc>
        <w:tc>
          <w:tcPr>
            <w:tcW w:w="1028" w:type="dxa"/>
            <w:tcBorders>
              <w:top w:val="single" w:sz="4" w:space="0" w:color="auto"/>
              <w:bottom w:val="single" w:sz="4" w:space="0" w:color="auto"/>
            </w:tcBorders>
            <w:vAlign w:val="center"/>
          </w:tcPr>
          <w:p w14:paraId="031E281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STD</w:t>
            </w:r>
          </w:p>
        </w:tc>
        <w:tc>
          <w:tcPr>
            <w:tcW w:w="1028" w:type="dxa"/>
            <w:tcBorders>
              <w:top w:val="single" w:sz="4" w:space="0" w:color="auto"/>
              <w:bottom w:val="single" w:sz="4" w:space="0" w:color="auto"/>
            </w:tcBorders>
            <w:vAlign w:val="center"/>
          </w:tcPr>
          <w:p w14:paraId="36F57DA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Min</w:t>
            </w:r>
          </w:p>
        </w:tc>
        <w:tc>
          <w:tcPr>
            <w:tcW w:w="1028" w:type="dxa"/>
            <w:tcBorders>
              <w:top w:val="single" w:sz="4" w:space="0" w:color="auto"/>
              <w:bottom w:val="single" w:sz="4" w:space="0" w:color="auto"/>
            </w:tcBorders>
            <w:vAlign w:val="center"/>
          </w:tcPr>
          <w:p w14:paraId="02E36F4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sz w:val="16"/>
                <w:szCs w:val="16"/>
              </w:rPr>
              <w:t>Max</w:t>
            </w:r>
          </w:p>
        </w:tc>
        <w:tc>
          <w:tcPr>
            <w:tcW w:w="1970" w:type="dxa"/>
            <w:tcBorders>
              <w:top w:val="single" w:sz="4" w:space="0" w:color="auto"/>
              <w:bottom w:val="single" w:sz="4" w:space="0" w:color="auto"/>
            </w:tcBorders>
            <w:vAlign w:val="center"/>
          </w:tcPr>
          <w:p w14:paraId="6A31CDD0"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i/>
                <w:sz w:val="16"/>
                <w:szCs w:val="16"/>
              </w:rPr>
              <w:t>p</w:t>
            </w:r>
            <w:r w:rsidRPr="008A7833">
              <w:rPr>
                <w:rFonts w:ascii="Times New Roman" w:hAnsi="Times New Roman" w:cs="Times New Roman"/>
                <w:sz w:val="16"/>
                <w:szCs w:val="16"/>
              </w:rPr>
              <w:t>-values</w:t>
            </w:r>
          </w:p>
        </w:tc>
      </w:tr>
      <w:tr w:rsidR="009626E1" w:rsidRPr="008A7833" w14:paraId="255EF436" w14:textId="77777777" w:rsidTr="00292021">
        <w:trPr>
          <w:trHeight w:val="360"/>
          <w:jc w:val="center"/>
        </w:trPr>
        <w:tc>
          <w:tcPr>
            <w:tcW w:w="9166" w:type="dxa"/>
            <w:gridSpan w:val="8"/>
            <w:tcBorders>
              <w:top w:val="single" w:sz="4" w:space="0" w:color="auto"/>
            </w:tcBorders>
            <w:vAlign w:val="center"/>
          </w:tcPr>
          <w:p w14:paraId="1E75B9A0" w14:textId="27242C43" w:rsidR="009626E1" w:rsidRPr="008A7833" w:rsidRDefault="009626E1" w:rsidP="003A06C6">
            <w:pP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Feret diameter</w:t>
            </w:r>
            <w:r w:rsidR="00C5687B">
              <w:rPr>
                <w:rFonts w:ascii="Times New Roman" w:hAnsi="Times New Roman" w:cs="Times New Roman"/>
                <w:color w:val="000000" w:themeColor="text1"/>
                <w:sz w:val="16"/>
                <w:szCs w:val="16"/>
              </w:rPr>
              <w:t xml:space="preserve"> (max)</w:t>
            </w:r>
            <w:r w:rsidR="003A06C6">
              <w:rPr>
                <w:rFonts w:ascii="Times New Roman" w:hAnsi="Times New Roman" w:cs="Times New Roman"/>
                <w:color w:val="000000" w:themeColor="text1"/>
                <w:sz w:val="16"/>
                <w:szCs w:val="16"/>
              </w:rPr>
              <w:t xml:space="preserve"> (μm)</w:t>
            </w:r>
            <w:r w:rsidRPr="008A7833">
              <w:rPr>
                <w:rFonts w:ascii="Times New Roman" w:hAnsi="Times New Roman" w:cs="Times New Roman"/>
                <w:color w:val="000000" w:themeColor="text1"/>
                <w:sz w:val="16"/>
                <w:szCs w:val="16"/>
              </w:rPr>
              <w:t>:</w:t>
            </w:r>
          </w:p>
        </w:tc>
      </w:tr>
      <w:tr w:rsidR="009626E1" w:rsidRPr="008A7833" w14:paraId="306748C1" w14:textId="77777777" w:rsidTr="00292021">
        <w:trPr>
          <w:trHeight w:val="361"/>
          <w:jc w:val="center"/>
        </w:trPr>
        <w:tc>
          <w:tcPr>
            <w:tcW w:w="1028" w:type="dxa"/>
            <w:vAlign w:val="center"/>
          </w:tcPr>
          <w:p w14:paraId="46CB813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08295E19"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360B9842"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10</w:t>
            </w:r>
          </w:p>
        </w:tc>
        <w:tc>
          <w:tcPr>
            <w:tcW w:w="1028" w:type="dxa"/>
            <w:vAlign w:val="center"/>
          </w:tcPr>
          <w:p w14:paraId="75DCF82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7.92</w:t>
            </w:r>
          </w:p>
        </w:tc>
        <w:tc>
          <w:tcPr>
            <w:tcW w:w="1028" w:type="dxa"/>
            <w:vAlign w:val="center"/>
          </w:tcPr>
          <w:p w14:paraId="3928409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3.30</w:t>
            </w:r>
          </w:p>
        </w:tc>
        <w:tc>
          <w:tcPr>
            <w:tcW w:w="1028" w:type="dxa"/>
            <w:vAlign w:val="center"/>
          </w:tcPr>
          <w:p w14:paraId="5842ADA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4.85</w:t>
            </w:r>
          </w:p>
        </w:tc>
        <w:tc>
          <w:tcPr>
            <w:tcW w:w="1028" w:type="dxa"/>
            <w:vAlign w:val="center"/>
          </w:tcPr>
          <w:p w14:paraId="110CE6D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14.97</w:t>
            </w:r>
          </w:p>
        </w:tc>
        <w:tc>
          <w:tcPr>
            <w:tcW w:w="1970" w:type="dxa"/>
            <w:vMerge w:val="restart"/>
            <w:vAlign w:val="center"/>
          </w:tcPr>
          <w:p w14:paraId="370093A8"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pe 0.265</w:t>
            </w:r>
          </w:p>
          <w:p w14:paraId="2C2D6DCC"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0.171</w:t>
            </w:r>
          </w:p>
          <w:p w14:paraId="65D9F5D0"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w:t>
            </w:r>
            <w:r w:rsidRPr="008A7833">
              <w:rPr>
                <w:rFonts w:ascii="Times New Roman" w:hAnsi="Times New Roman" w:cs="Times New Roman"/>
                <w:b/>
                <w:noProof/>
                <w:color w:val="000000" w:themeColor="text1"/>
                <w:sz w:val="16"/>
                <w:szCs w:val="16"/>
              </w:rPr>
              <w:t>0.003</w:t>
            </w:r>
          </w:p>
          <w:p w14:paraId="2F619624" w14:textId="77777777" w:rsidR="00662FE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 xml:space="preserve">#9006 pe </w:t>
            </w:r>
            <w:r w:rsidRPr="008A7833">
              <w:rPr>
                <w:rFonts w:ascii="Times New Roman" w:hAnsi="Times New Roman" w:cs="Times New Roman"/>
                <w:noProof/>
                <w:color w:val="000000" w:themeColor="text1"/>
                <w:sz w:val="16"/>
                <w:szCs w:val="16"/>
              </w:rPr>
              <w:t xml:space="preserve">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w:t>
            </w:r>
          </w:p>
          <w:p w14:paraId="75B80A12" w14:textId="4DC9A3F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b/>
                <w:sz w:val="16"/>
                <w:szCs w:val="16"/>
              </w:rPr>
              <w:t>&lt;</w:t>
            </w:r>
            <w:r w:rsidR="00662FE3">
              <w:rPr>
                <w:rFonts w:ascii="Times New Roman" w:hAnsi="Times New Roman" w:cs="Times New Roman"/>
                <w:b/>
                <w:sz w:val="16"/>
                <w:szCs w:val="16"/>
              </w:rPr>
              <w:t xml:space="preserve"> </w:t>
            </w:r>
            <w:r w:rsidRPr="008A7833">
              <w:rPr>
                <w:rFonts w:ascii="Times New Roman" w:hAnsi="Times New Roman" w:cs="Times New Roman"/>
                <w:b/>
                <w:sz w:val="16"/>
                <w:szCs w:val="16"/>
              </w:rPr>
              <w:t>0.001</w:t>
            </w:r>
          </w:p>
        </w:tc>
      </w:tr>
      <w:tr w:rsidR="009626E1" w:rsidRPr="008A7833" w14:paraId="5A8A9F2E" w14:textId="77777777" w:rsidTr="00292021">
        <w:trPr>
          <w:trHeight w:val="360"/>
          <w:jc w:val="center"/>
        </w:trPr>
        <w:tc>
          <w:tcPr>
            <w:tcW w:w="1028" w:type="dxa"/>
            <w:vAlign w:val="center"/>
          </w:tcPr>
          <w:p w14:paraId="055EE37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24490D6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21949CC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36</w:t>
            </w:r>
          </w:p>
        </w:tc>
        <w:tc>
          <w:tcPr>
            <w:tcW w:w="1028" w:type="dxa"/>
            <w:vAlign w:val="center"/>
          </w:tcPr>
          <w:p w14:paraId="5D4EA4F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12.29</w:t>
            </w:r>
          </w:p>
        </w:tc>
        <w:tc>
          <w:tcPr>
            <w:tcW w:w="1028" w:type="dxa"/>
            <w:vAlign w:val="center"/>
          </w:tcPr>
          <w:p w14:paraId="2D1BF73E"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1.64</w:t>
            </w:r>
          </w:p>
        </w:tc>
        <w:tc>
          <w:tcPr>
            <w:tcW w:w="1028" w:type="dxa"/>
            <w:vAlign w:val="center"/>
          </w:tcPr>
          <w:p w14:paraId="24E8D8F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9.63</w:t>
            </w:r>
          </w:p>
        </w:tc>
        <w:tc>
          <w:tcPr>
            <w:tcW w:w="1028" w:type="dxa"/>
            <w:vAlign w:val="center"/>
          </w:tcPr>
          <w:p w14:paraId="13D96F74"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15.89</w:t>
            </w:r>
          </w:p>
        </w:tc>
        <w:tc>
          <w:tcPr>
            <w:tcW w:w="1970" w:type="dxa"/>
            <w:vMerge/>
            <w:vAlign w:val="center"/>
          </w:tcPr>
          <w:p w14:paraId="17956D31"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308BCCE8" w14:textId="77777777" w:rsidTr="00292021">
        <w:trPr>
          <w:trHeight w:val="360"/>
          <w:jc w:val="center"/>
        </w:trPr>
        <w:tc>
          <w:tcPr>
            <w:tcW w:w="1028" w:type="dxa"/>
            <w:vAlign w:val="center"/>
          </w:tcPr>
          <w:p w14:paraId="1309924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713CD30D"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45799B3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10</w:t>
            </w:r>
          </w:p>
        </w:tc>
        <w:tc>
          <w:tcPr>
            <w:tcW w:w="1028" w:type="dxa"/>
            <w:vAlign w:val="center"/>
          </w:tcPr>
          <w:p w14:paraId="6543C892"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6.45</w:t>
            </w:r>
          </w:p>
        </w:tc>
        <w:tc>
          <w:tcPr>
            <w:tcW w:w="1028" w:type="dxa"/>
            <w:vAlign w:val="center"/>
          </w:tcPr>
          <w:p w14:paraId="7472691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1.95</w:t>
            </w:r>
          </w:p>
        </w:tc>
        <w:tc>
          <w:tcPr>
            <w:tcW w:w="1028" w:type="dxa"/>
            <w:vAlign w:val="center"/>
          </w:tcPr>
          <w:p w14:paraId="6436B8A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4.59</w:t>
            </w:r>
          </w:p>
        </w:tc>
        <w:tc>
          <w:tcPr>
            <w:tcW w:w="1028" w:type="dxa"/>
            <w:vAlign w:val="center"/>
          </w:tcPr>
          <w:p w14:paraId="2257A189"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11.41</w:t>
            </w:r>
          </w:p>
        </w:tc>
        <w:tc>
          <w:tcPr>
            <w:tcW w:w="1970" w:type="dxa"/>
            <w:vMerge/>
            <w:vAlign w:val="center"/>
          </w:tcPr>
          <w:p w14:paraId="16DCD2B3"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37592500" w14:textId="77777777" w:rsidTr="00292021">
        <w:trPr>
          <w:trHeight w:val="361"/>
          <w:jc w:val="center"/>
        </w:trPr>
        <w:tc>
          <w:tcPr>
            <w:tcW w:w="1028" w:type="dxa"/>
            <w:vAlign w:val="center"/>
          </w:tcPr>
          <w:p w14:paraId="7E40BCB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1495A469"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4BD10C76"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25</w:t>
            </w:r>
          </w:p>
        </w:tc>
        <w:tc>
          <w:tcPr>
            <w:tcW w:w="1028" w:type="dxa"/>
            <w:vAlign w:val="center"/>
          </w:tcPr>
          <w:p w14:paraId="2DD7ED2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11.73</w:t>
            </w:r>
          </w:p>
        </w:tc>
        <w:tc>
          <w:tcPr>
            <w:tcW w:w="1028" w:type="dxa"/>
            <w:vAlign w:val="center"/>
          </w:tcPr>
          <w:p w14:paraId="4FB296D0"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1.39</w:t>
            </w:r>
          </w:p>
        </w:tc>
        <w:tc>
          <w:tcPr>
            <w:tcW w:w="1028" w:type="dxa"/>
            <w:vAlign w:val="center"/>
          </w:tcPr>
          <w:p w14:paraId="11507DA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8.68</w:t>
            </w:r>
          </w:p>
        </w:tc>
        <w:tc>
          <w:tcPr>
            <w:tcW w:w="1028" w:type="dxa"/>
            <w:vAlign w:val="center"/>
          </w:tcPr>
          <w:p w14:paraId="57F0820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15.24</w:t>
            </w:r>
          </w:p>
        </w:tc>
        <w:tc>
          <w:tcPr>
            <w:tcW w:w="1970" w:type="dxa"/>
            <w:vMerge/>
            <w:vAlign w:val="center"/>
          </w:tcPr>
          <w:p w14:paraId="40B9EA2A"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35A51F91" w14:textId="77777777" w:rsidTr="00292021">
        <w:trPr>
          <w:trHeight w:val="360"/>
          <w:jc w:val="center"/>
        </w:trPr>
        <w:tc>
          <w:tcPr>
            <w:tcW w:w="9166" w:type="dxa"/>
            <w:gridSpan w:val="8"/>
            <w:vAlign w:val="center"/>
          </w:tcPr>
          <w:p w14:paraId="71ED3F5F" w14:textId="77777777" w:rsidR="009626E1" w:rsidRPr="008A7833" w:rsidRDefault="009626E1" w:rsidP="00292021">
            <w:pP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Roundness:</w:t>
            </w:r>
          </w:p>
        </w:tc>
      </w:tr>
      <w:tr w:rsidR="009626E1" w:rsidRPr="008A7833" w14:paraId="6BEE1191" w14:textId="77777777" w:rsidTr="00292021">
        <w:trPr>
          <w:trHeight w:val="361"/>
          <w:jc w:val="center"/>
        </w:trPr>
        <w:tc>
          <w:tcPr>
            <w:tcW w:w="1028" w:type="dxa"/>
            <w:vAlign w:val="center"/>
          </w:tcPr>
          <w:p w14:paraId="1AB8C17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3CE39AA6"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02B09BA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10</w:t>
            </w:r>
          </w:p>
        </w:tc>
        <w:tc>
          <w:tcPr>
            <w:tcW w:w="1028" w:type="dxa"/>
            <w:vAlign w:val="center"/>
          </w:tcPr>
          <w:p w14:paraId="4C507591"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0.33</w:t>
            </w:r>
          </w:p>
        </w:tc>
        <w:tc>
          <w:tcPr>
            <w:tcW w:w="1028" w:type="dxa"/>
            <w:vAlign w:val="center"/>
          </w:tcPr>
          <w:p w14:paraId="45BB06FB"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0.097</w:t>
            </w:r>
          </w:p>
        </w:tc>
        <w:tc>
          <w:tcPr>
            <w:tcW w:w="1028" w:type="dxa"/>
            <w:vAlign w:val="center"/>
          </w:tcPr>
          <w:p w14:paraId="3307AAB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0.155</w:t>
            </w:r>
          </w:p>
        </w:tc>
        <w:tc>
          <w:tcPr>
            <w:tcW w:w="1028" w:type="dxa"/>
            <w:vAlign w:val="center"/>
          </w:tcPr>
          <w:p w14:paraId="482D1F06"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0.446</w:t>
            </w:r>
          </w:p>
        </w:tc>
        <w:tc>
          <w:tcPr>
            <w:tcW w:w="1970" w:type="dxa"/>
            <w:vMerge w:val="restart"/>
            <w:vAlign w:val="center"/>
          </w:tcPr>
          <w:p w14:paraId="060BFC47"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pe 0.547</w:t>
            </w:r>
          </w:p>
          <w:p w14:paraId="14D9F421"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w:t>
            </w:r>
            <w:r w:rsidRPr="008A7833">
              <w:rPr>
                <w:rFonts w:ascii="Times New Roman" w:hAnsi="Times New Roman" w:cs="Times New Roman"/>
                <w:b/>
                <w:noProof/>
                <w:color w:val="000000" w:themeColor="text1"/>
                <w:sz w:val="16"/>
                <w:szCs w:val="16"/>
              </w:rPr>
              <w:t>0.012</w:t>
            </w:r>
          </w:p>
          <w:p w14:paraId="087762A5"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w:t>
            </w:r>
            <w:r w:rsidRPr="008A7833">
              <w:rPr>
                <w:rFonts w:ascii="Times New Roman" w:hAnsi="Times New Roman" w:cs="Times New Roman"/>
                <w:b/>
                <w:noProof/>
                <w:color w:val="000000" w:themeColor="text1"/>
                <w:sz w:val="16"/>
                <w:szCs w:val="16"/>
              </w:rPr>
              <w:t>0.040</w:t>
            </w:r>
          </w:p>
          <w:p w14:paraId="67100072"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 xml:space="preserve">#9006 pe </w:t>
            </w:r>
            <w:r w:rsidRPr="008A7833">
              <w:rPr>
                <w:rFonts w:ascii="Times New Roman" w:hAnsi="Times New Roman" w:cs="Times New Roman"/>
                <w:noProof/>
                <w:color w:val="000000" w:themeColor="text1"/>
                <w:sz w:val="16"/>
                <w:szCs w:val="16"/>
              </w:rPr>
              <w:t xml:space="preserve">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w:t>
            </w:r>
            <w:r w:rsidRPr="008A7833">
              <w:rPr>
                <w:rFonts w:ascii="Times New Roman" w:hAnsi="Times New Roman" w:cs="Times New Roman"/>
                <w:b/>
                <w:noProof/>
                <w:color w:val="000000" w:themeColor="text1"/>
                <w:sz w:val="16"/>
                <w:szCs w:val="16"/>
              </w:rPr>
              <w:t>0.022</w:t>
            </w:r>
          </w:p>
        </w:tc>
      </w:tr>
      <w:tr w:rsidR="009626E1" w:rsidRPr="008A7833" w14:paraId="0A0EB8BA" w14:textId="77777777" w:rsidTr="00292021">
        <w:trPr>
          <w:trHeight w:val="360"/>
          <w:jc w:val="center"/>
        </w:trPr>
        <w:tc>
          <w:tcPr>
            <w:tcW w:w="1028" w:type="dxa"/>
            <w:vAlign w:val="center"/>
          </w:tcPr>
          <w:p w14:paraId="2724E70E"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4DC0D5D5"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79D82CB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36</w:t>
            </w:r>
          </w:p>
        </w:tc>
        <w:tc>
          <w:tcPr>
            <w:tcW w:w="1028" w:type="dxa"/>
            <w:vAlign w:val="center"/>
          </w:tcPr>
          <w:p w14:paraId="753918C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0.25</w:t>
            </w:r>
          </w:p>
        </w:tc>
        <w:tc>
          <w:tcPr>
            <w:tcW w:w="1028" w:type="dxa"/>
            <w:vAlign w:val="center"/>
          </w:tcPr>
          <w:p w14:paraId="2A77E36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0.045</w:t>
            </w:r>
          </w:p>
        </w:tc>
        <w:tc>
          <w:tcPr>
            <w:tcW w:w="1028" w:type="dxa"/>
            <w:vAlign w:val="center"/>
          </w:tcPr>
          <w:p w14:paraId="545BDC4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0.162</w:t>
            </w:r>
          </w:p>
        </w:tc>
        <w:tc>
          <w:tcPr>
            <w:tcW w:w="1028" w:type="dxa"/>
            <w:vAlign w:val="center"/>
          </w:tcPr>
          <w:p w14:paraId="631E854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0.374</w:t>
            </w:r>
          </w:p>
        </w:tc>
        <w:tc>
          <w:tcPr>
            <w:tcW w:w="1970" w:type="dxa"/>
            <w:vMerge/>
            <w:vAlign w:val="center"/>
          </w:tcPr>
          <w:p w14:paraId="24EBEDCE"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0B6BC40B" w14:textId="77777777" w:rsidTr="00292021">
        <w:trPr>
          <w:trHeight w:val="360"/>
          <w:jc w:val="center"/>
        </w:trPr>
        <w:tc>
          <w:tcPr>
            <w:tcW w:w="1028" w:type="dxa"/>
            <w:vAlign w:val="center"/>
          </w:tcPr>
          <w:p w14:paraId="71D17695"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0BBF291E"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3F992875"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10</w:t>
            </w:r>
          </w:p>
        </w:tc>
        <w:tc>
          <w:tcPr>
            <w:tcW w:w="1028" w:type="dxa"/>
            <w:vAlign w:val="center"/>
          </w:tcPr>
          <w:p w14:paraId="71B1F20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0.35</w:t>
            </w:r>
          </w:p>
        </w:tc>
        <w:tc>
          <w:tcPr>
            <w:tcW w:w="1028" w:type="dxa"/>
            <w:vAlign w:val="center"/>
          </w:tcPr>
          <w:p w14:paraId="52A01652"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0.079</w:t>
            </w:r>
          </w:p>
        </w:tc>
        <w:tc>
          <w:tcPr>
            <w:tcW w:w="1028" w:type="dxa"/>
            <w:vAlign w:val="center"/>
          </w:tcPr>
          <w:p w14:paraId="62851EC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0.232</w:t>
            </w:r>
          </w:p>
        </w:tc>
        <w:tc>
          <w:tcPr>
            <w:tcW w:w="1028" w:type="dxa"/>
            <w:vAlign w:val="center"/>
          </w:tcPr>
          <w:p w14:paraId="27FAB414"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0.500</w:t>
            </w:r>
          </w:p>
        </w:tc>
        <w:tc>
          <w:tcPr>
            <w:tcW w:w="1970" w:type="dxa"/>
            <w:vMerge/>
            <w:vAlign w:val="center"/>
          </w:tcPr>
          <w:p w14:paraId="57DB1970"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42AC7BEE" w14:textId="77777777" w:rsidTr="00292021">
        <w:trPr>
          <w:trHeight w:val="361"/>
          <w:jc w:val="center"/>
        </w:trPr>
        <w:tc>
          <w:tcPr>
            <w:tcW w:w="1028" w:type="dxa"/>
            <w:vAlign w:val="center"/>
          </w:tcPr>
          <w:p w14:paraId="404C921E"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548E649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75B69B19"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26</w:t>
            </w:r>
          </w:p>
        </w:tc>
        <w:tc>
          <w:tcPr>
            <w:tcW w:w="1028" w:type="dxa"/>
            <w:vAlign w:val="center"/>
          </w:tcPr>
          <w:p w14:paraId="7968F38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0.28</w:t>
            </w:r>
          </w:p>
        </w:tc>
        <w:tc>
          <w:tcPr>
            <w:tcW w:w="1028" w:type="dxa"/>
            <w:vAlign w:val="center"/>
          </w:tcPr>
          <w:p w14:paraId="4A53A68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0.043</w:t>
            </w:r>
          </w:p>
        </w:tc>
        <w:tc>
          <w:tcPr>
            <w:tcW w:w="1028" w:type="dxa"/>
            <w:vAlign w:val="center"/>
          </w:tcPr>
          <w:p w14:paraId="0627BE0B"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0.195</w:t>
            </w:r>
          </w:p>
        </w:tc>
        <w:tc>
          <w:tcPr>
            <w:tcW w:w="1028" w:type="dxa"/>
            <w:vAlign w:val="center"/>
          </w:tcPr>
          <w:p w14:paraId="3DB2664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0.369</w:t>
            </w:r>
          </w:p>
        </w:tc>
        <w:tc>
          <w:tcPr>
            <w:tcW w:w="1970" w:type="dxa"/>
            <w:vMerge/>
            <w:vAlign w:val="center"/>
          </w:tcPr>
          <w:p w14:paraId="000B0ADD"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222A8BB3" w14:textId="77777777" w:rsidTr="00292021">
        <w:trPr>
          <w:trHeight w:val="360"/>
          <w:jc w:val="center"/>
        </w:trPr>
        <w:tc>
          <w:tcPr>
            <w:tcW w:w="9166" w:type="dxa"/>
            <w:gridSpan w:val="8"/>
            <w:vAlign w:val="center"/>
          </w:tcPr>
          <w:p w14:paraId="6E1B236A" w14:textId="77777777" w:rsidR="009626E1" w:rsidRPr="008A7833" w:rsidRDefault="009626E1" w:rsidP="00292021">
            <w:pP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lastRenderedPageBreak/>
              <w:t>Convexity:</w:t>
            </w:r>
          </w:p>
        </w:tc>
      </w:tr>
      <w:tr w:rsidR="009626E1" w:rsidRPr="008A7833" w14:paraId="0D5E0580" w14:textId="77777777" w:rsidTr="00292021">
        <w:trPr>
          <w:trHeight w:val="360"/>
          <w:jc w:val="center"/>
        </w:trPr>
        <w:tc>
          <w:tcPr>
            <w:tcW w:w="1028" w:type="dxa"/>
            <w:vAlign w:val="center"/>
          </w:tcPr>
          <w:p w14:paraId="553E24F9"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4C1D4138"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195BD63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10</w:t>
            </w:r>
          </w:p>
        </w:tc>
        <w:tc>
          <w:tcPr>
            <w:tcW w:w="1028" w:type="dxa"/>
            <w:vAlign w:val="center"/>
          </w:tcPr>
          <w:p w14:paraId="7336B44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0.981</w:t>
            </w:r>
          </w:p>
        </w:tc>
        <w:tc>
          <w:tcPr>
            <w:tcW w:w="1028" w:type="dxa"/>
            <w:vAlign w:val="center"/>
          </w:tcPr>
          <w:p w14:paraId="14AF0AF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0.007</w:t>
            </w:r>
          </w:p>
        </w:tc>
        <w:tc>
          <w:tcPr>
            <w:tcW w:w="1028" w:type="dxa"/>
            <w:vAlign w:val="center"/>
          </w:tcPr>
          <w:p w14:paraId="1A458E3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0.973</w:t>
            </w:r>
          </w:p>
        </w:tc>
        <w:tc>
          <w:tcPr>
            <w:tcW w:w="1028" w:type="dxa"/>
            <w:vAlign w:val="center"/>
          </w:tcPr>
          <w:p w14:paraId="796D8295"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0.994</w:t>
            </w:r>
          </w:p>
        </w:tc>
        <w:tc>
          <w:tcPr>
            <w:tcW w:w="1970" w:type="dxa"/>
            <w:vMerge w:val="restart"/>
            <w:vAlign w:val="center"/>
          </w:tcPr>
          <w:p w14:paraId="79378D94"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pe 0.308</w:t>
            </w:r>
          </w:p>
          <w:p w14:paraId="633F65EB"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0.277</w:t>
            </w:r>
          </w:p>
          <w:p w14:paraId="1235CBA7" w14:textId="77777777" w:rsidR="009626E1" w:rsidRPr="008A7833" w:rsidRDefault="009626E1" w:rsidP="00292021">
            <w:pPr>
              <w:jc w:val="center"/>
              <w:rPr>
                <w:rFonts w:ascii="Times New Roman" w:hAnsi="Times New Roman" w:cs="Times New Roman"/>
                <w:noProof/>
                <w:color w:val="000000" w:themeColor="text1"/>
                <w:sz w:val="16"/>
                <w:szCs w:val="16"/>
              </w:rPr>
            </w:pP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pe vs </w:t>
            </w:r>
            <w:r w:rsidRPr="008A7833">
              <w:rPr>
                <w:rFonts w:ascii="Times New Roman" w:hAnsi="Times New Roman" w:cs="Times New Roman"/>
                <w:color w:val="000000" w:themeColor="text1"/>
                <w:sz w:val="16"/>
                <w:szCs w:val="16"/>
              </w:rPr>
              <w:t>#8005</w:t>
            </w:r>
            <w:r w:rsidRPr="008A7833">
              <w:rPr>
                <w:rFonts w:ascii="Times New Roman" w:hAnsi="Times New Roman" w:cs="Times New Roman"/>
                <w:noProof/>
                <w:color w:val="000000" w:themeColor="text1"/>
                <w:sz w:val="16"/>
                <w:szCs w:val="16"/>
              </w:rPr>
              <w:t xml:space="preserve"> cm 0.829</w:t>
            </w:r>
          </w:p>
          <w:p w14:paraId="34D292F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 xml:space="preserve">#9006 pe </w:t>
            </w:r>
            <w:r w:rsidRPr="008A7833">
              <w:rPr>
                <w:rFonts w:ascii="Times New Roman" w:hAnsi="Times New Roman" w:cs="Times New Roman"/>
                <w:noProof/>
                <w:color w:val="000000" w:themeColor="text1"/>
                <w:sz w:val="16"/>
                <w:szCs w:val="16"/>
              </w:rPr>
              <w:t xml:space="preserve">vs </w:t>
            </w:r>
            <w:r w:rsidRPr="008A7833">
              <w:rPr>
                <w:rFonts w:ascii="Times New Roman" w:hAnsi="Times New Roman" w:cs="Times New Roman"/>
                <w:color w:val="000000" w:themeColor="text1"/>
                <w:sz w:val="16"/>
                <w:szCs w:val="16"/>
              </w:rPr>
              <w:t>#9006</w:t>
            </w:r>
            <w:r w:rsidRPr="008A7833">
              <w:rPr>
                <w:rFonts w:ascii="Times New Roman" w:hAnsi="Times New Roman" w:cs="Times New Roman"/>
                <w:noProof/>
                <w:color w:val="000000" w:themeColor="text1"/>
                <w:sz w:val="16"/>
                <w:szCs w:val="16"/>
              </w:rPr>
              <w:t xml:space="preserve"> cm 0.775</w:t>
            </w:r>
          </w:p>
        </w:tc>
      </w:tr>
      <w:tr w:rsidR="009626E1" w:rsidRPr="008A7833" w14:paraId="0034CD4A" w14:textId="77777777" w:rsidTr="00292021">
        <w:trPr>
          <w:trHeight w:val="361"/>
          <w:jc w:val="center"/>
        </w:trPr>
        <w:tc>
          <w:tcPr>
            <w:tcW w:w="1028" w:type="dxa"/>
            <w:vAlign w:val="center"/>
          </w:tcPr>
          <w:p w14:paraId="6B05B03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#8005</w:t>
            </w:r>
          </w:p>
        </w:tc>
        <w:tc>
          <w:tcPr>
            <w:tcW w:w="1028" w:type="dxa"/>
            <w:vAlign w:val="center"/>
          </w:tcPr>
          <w:p w14:paraId="5445974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0CC95749"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35</w:t>
            </w:r>
          </w:p>
        </w:tc>
        <w:tc>
          <w:tcPr>
            <w:tcW w:w="1028" w:type="dxa"/>
            <w:vAlign w:val="center"/>
          </w:tcPr>
          <w:p w14:paraId="232652D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0.982</w:t>
            </w:r>
          </w:p>
        </w:tc>
        <w:tc>
          <w:tcPr>
            <w:tcW w:w="1028" w:type="dxa"/>
            <w:vAlign w:val="center"/>
          </w:tcPr>
          <w:p w14:paraId="10454C0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0.008</w:t>
            </w:r>
          </w:p>
        </w:tc>
        <w:tc>
          <w:tcPr>
            <w:tcW w:w="1028" w:type="dxa"/>
            <w:vAlign w:val="center"/>
          </w:tcPr>
          <w:p w14:paraId="4D82E31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0.968</w:t>
            </w:r>
          </w:p>
        </w:tc>
        <w:tc>
          <w:tcPr>
            <w:tcW w:w="1028" w:type="dxa"/>
            <w:vAlign w:val="center"/>
          </w:tcPr>
          <w:p w14:paraId="314FB451"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1.001</w:t>
            </w:r>
          </w:p>
        </w:tc>
        <w:tc>
          <w:tcPr>
            <w:tcW w:w="1970" w:type="dxa"/>
            <w:vMerge/>
            <w:vAlign w:val="center"/>
          </w:tcPr>
          <w:p w14:paraId="59C546AA"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79032232" w14:textId="77777777" w:rsidTr="00292021">
        <w:trPr>
          <w:trHeight w:val="360"/>
          <w:jc w:val="center"/>
        </w:trPr>
        <w:tc>
          <w:tcPr>
            <w:tcW w:w="1028" w:type="dxa"/>
            <w:vAlign w:val="center"/>
          </w:tcPr>
          <w:p w14:paraId="04B44815"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133E09F3"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pe</w:t>
            </w:r>
          </w:p>
        </w:tc>
        <w:tc>
          <w:tcPr>
            <w:tcW w:w="1028" w:type="dxa"/>
            <w:vAlign w:val="center"/>
          </w:tcPr>
          <w:p w14:paraId="4E10799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9</w:t>
            </w:r>
          </w:p>
        </w:tc>
        <w:tc>
          <w:tcPr>
            <w:tcW w:w="1028" w:type="dxa"/>
            <w:vAlign w:val="center"/>
          </w:tcPr>
          <w:p w14:paraId="6915865C"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0.985</w:t>
            </w:r>
          </w:p>
        </w:tc>
        <w:tc>
          <w:tcPr>
            <w:tcW w:w="1028" w:type="dxa"/>
            <w:vAlign w:val="center"/>
          </w:tcPr>
          <w:p w14:paraId="79D05A2D"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0.007</w:t>
            </w:r>
          </w:p>
        </w:tc>
        <w:tc>
          <w:tcPr>
            <w:tcW w:w="1028" w:type="dxa"/>
            <w:vAlign w:val="center"/>
          </w:tcPr>
          <w:p w14:paraId="4920599F"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0.975</w:t>
            </w:r>
          </w:p>
        </w:tc>
        <w:tc>
          <w:tcPr>
            <w:tcW w:w="1028" w:type="dxa"/>
            <w:vAlign w:val="center"/>
          </w:tcPr>
          <w:p w14:paraId="791B0A8A"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0.999</w:t>
            </w:r>
          </w:p>
        </w:tc>
        <w:tc>
          <w:tcPr>
            <w:tcW w:w="1970" w:type="dxa"/>
            <w:vMerge/>
            <w:vAlign w:val="center"/>
          </w:tcPr>
          <w:p w14:paraId="1D7051E9" w14:textId="77777777" w:rsidR="009626E1" w:rsidRPr="008A7833" w:rsidRDefault="009626E1" w:rsidP="00292021">
            <w:pPr>
              <w:jc w:val="center"/>
              <w:rPr>
                <w:rFonts w:ascii="Times New Roman" w:hAnsi="Times New Roman" w:cs="Times New Roman"/>
                <w:color w:val="000000" w:themeColor="text1"/>
                <w:sz w:val="16"/>
                <w:szCs w:val="16"/>
              </w:rPr>
            </w:pPr>
          </w:p>
        </w:tc>
      </w:tr>
      <w:tr w:rsidR="009626E1" w:rsidRPr="008A7833" w14:paraId="065B8717" w14:textId="77777777" w:rsidTr="00292021">
        <w:trPr>
          <w:trHeight w:val="361"/>
          <w:jc w:val="center"/>
        </w:trPr>
        <w:tc>
          <w:tcPr>
            <w:tcW w:w="1028" w:type="dxa"/>
            <w:vAlign w:val="center"/>
          </w:tcPr>
          <w:p w14:paraId="0843CE1B"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#9006</w:t>
            </w:r>
          </w:p>
        </w:tc>
        <w:tc>
          <w:tcPr>
            <w:tcW w:w="1028" w:type="dxa"/>
            <w:vAlign w:val="center"/>
          </w:tcPr>
          <w:p w14:paraId="2C4691B0"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cm</w:t>
            </w:r>
          </w:p>
        </w:tc>
        <w:tc>
          <w:tcPr>
            <w:tcW w:w="1028" w:type="dxa"/>
            <w:vAlign w:val="center"/>
          </w:tcPr>
          <w:p w14:paraId="2A4FE967"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26</w:t>
            </w:r>
          </w:p>
        </w:tc>
        <w:tc>
          <w:tcPr>
            <w:tcW w:w="1028" w:type="dxa"/>
            <w:vAlign w:val="center"/>
          </w:tcPr>
          <w:p w14:paraId="56B9CD70"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noProof/>
                <w:color w:val="000000" w:themeColor="text1"/>
                <w:sz w:val="16"/>
                <w:szCs w:val="16"/>
              </w:rPr>
              <w:t>0.984</w:t>
            </w:r>
          </w:p>
        </w:tc>
        <w:tc>
          <w:tcPr>
            <w:tcW w:w="1028" w:type="dxa"/>
            <w:vAlign w:val="center"/>
          </w:tcPr>
          <w:p w14:paraId="310B244B"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0.007</w:t>
            </w:r>
          </w:p>
        </w:tc>
        <w:tc>
          <w:tcPr>
            <w:tcW w:w="1028" w:type="dxa"/>
            <w:vAlign w:val="center"/>
          </w:tcPr>
          <w:p w14:paraId="137C2C96"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0.967</w:t>
            </w:r>
          </w:p>
        </w:tc>
        <w:tc>
          <w:tcPr>
            <w:tcW w:w="1028" w:type="dxa"/>
            <w:vAlign w:val="center"/>
          </w:tcPr>
          <w:p w14:paraId="1DC73A14" w14:textId="77777777" w:rsidR="009626E1" w:rsidRPr="008A7833" w:rsidRDefault="009626E1" w:rsidP="00292021">
            <w:pPr>
              <w:jc w:val="center"/>
              <w:rPr>
                <w:rFonts w:ascii="Times New Roman" w:hAnsi="Times New Roman" w:cs="Times New Roman"/>
                <w:color w:val="000000" w:themeColor="text1"/>
                <w:sz w:val="16"/>
                <w:szCs w:val="16"/>
              </w:rPr>
            </w:pPr>
            <w:r w:rsidRPr="008A7833">
              <w:rPr>
                <w:rFonts w:ascii="Times New Roman" w:hAnsi="Times New Roman" w:cs="Times New Roman"/>
                <w:color w:val="000000" w:themeColor="text1"/>
                <w:sz w:val="16"/>
                <w:szCs w:val="16"/>
              </w:rPr>
              <w:t>1.001</w:t>
            </w:r>
          </w:p>
        </w:tc>
        <w:tc>
          <w:tcPr>
            <w:tcW w:w="1970" w:type="dxa"/>
            <w:vMerge/>
            <w:vAlign w:val="center"/>
          </w:tcPr>
          <w:p w14:paraId="7F0BE4F5" w14:textId="77777777" w:rsidR="009626E1" w:rsidRPr="008A7833" w:rsidRDefault="009626E1" w:rsidP="00292021">
            <w:pPr>
              <w:jc w:val="center"/>
              <w:rPr>
                <w:rFonts w:ascii="Times New Roman" w:hAnsi="Times New Roman" w:cs="Times New Roman"/>
                <w:color w:val="000000" w:themeColor="text1"/>
                <w:sz w:val="16"/>
                <w:szCs w:val="16"/>
              </w:rPr>
            </w:pPr>
          </w:p>
        </w:tc>
      </w:tr>
    </w:tbl>
    <w:p w14:paraId="527B557B" w14:textId="77777777" w:rsidR="00D6156F" w:rsidRPr="00577ABF" w:rsidRDefault="00D6156F" w:rsidP="00D6156F">
      <w:pPr>
        <w:rPr>
          <w:rFonts w:ascii="Times New Roman" w:hAnsi="Times New Roman" w:cs="Times New Roman"/>
          <w:noProof/>
          <w:color w:val="000000" w:themeColor="text1"/>
          <w:sz w:val="24"/>
          <w:szCs w:val="24"/>
        </w:rPr>
      </w:pPr>
    </w:p>
    <w:p w14:paraId="54381D33" w14:textId="4A540BA9" w:rsidR="00D6156F" w:rsidRPr="00577ABF" w:rsidRDefault="00CA6558" w:rsidP="00D6156F">
      <w:pPr>
        <w:rPr>
          <w:rFonts w:ascii="Times New Roman" w:hAnsi="Times New Roman" w:cs="Times New Roman"/>
          <w:noProof/>
          <w:color w:val="000000" w:themeColor="text1"/>
          <w:sz w:val="24"/>
          <w:szCs w:val="24"/>
        </w:rPr>
      </w:pPr>
      <w:r w:rsidRPr="00CA6558">
        <w:rPr>
          <w:rFonts w:ascii="Times New Roman" w:hAnsi="Times New Roman" w:cs="Times New Roman"/>
          <w:noProof/>
          <w:color w:val="000000" w:themeColor="text1"/>
          <w:sz w:val="24"/>
          <w:szCs w:val="24"/>
          <w:lang w:val="en-US"/>
        </w:rPr>
        <w:drawing>
          <wp:inline distT="0" distB="0" distL="0" distR="0" wp14:anchorId="22E64D38" wp14:editId="5A75B3A3">
            <wp:extent cx="5731510" cy="3236958"/>
            <wp:effectExtent l="0" t="0" r="2540" b="1905"/>
            <wp:docPr id="3" name="Picture 3" descr="G:\Desktop folder\paper pH\manuscript for submit\figures\Fig. 6 Comparisons of the fibre size and shape 20180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Desktop folder\paper pH\manuscript for submit\figures\Fig. 6 Comparisons of the fibre size and shape 2018070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236958"/>
                    </a:xfrm>
                    <a:prstGeom prst="rect">
                      <a:avLst/>
                    </a:prstGeom>
                    <a:noFill/>
                    <a:ln>
                      <a:noFill/>
                    </a:ln>
                  </pic:spPr>
                </pic:pic>
              </a:graphicData>
            </a:graphic>
          </wp:inline>
        </w:drawing>
      </w:r>
    </w:p>
    <w:p w14:paraId="07C5002D" w14:textId="79ACAECC" w:rsidR="00D6156F" w:rsidRPr="00577ABF" w:rsidRDefault="00C15922" w:rsidP="00D6156F">
      <w:pPr>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00B049AA" w:rsidRPr="00577ABF">
        <w:rPr>
          <w:rFonts w:ascii="Times New Roman" w:hAnsi="Times New Roman" w:cs="Times New Roman"/>
          <w:color w:val="000000" w:themeColor="text1"/>
          <w:sz w:val="20"/>
        </w:rPr>
        <w:t>8</w:t>
      </w:r>
      <w:r w:rsidR="0055773F" w:rsidRPr="00577ABF">
        <w:rPr>
          <w:rFonts w:ascii="Times New Roman" w:hAnsi="Times New Roman" w:cs="Times New Roman"/>
          <w:color w:val="000000" w:themeColor="text1"/>
          <w:sz w:val="20"/>
        </w:rPr>
        <w:t>.</w:t>
      </w:r>
      <w:r w:rsidR="00D6156F" w:rsidRPr="00577ABF">
        <w:rPr>
          <w:rFonts w:ascii="Times New Roman" w:hAnsi="Times New Roman" w:cs="Times New Roman"/>
          <w:color w:val="000000" w:themeColor="text1"/>
          <w:sz w:val="20"/>
        </w:rPr>
        <w:t xml:space="preserve"> Comparisons </w:t>
      </w:r>
      <w:r w:rsidR="00F57327" w:rsidRPr="00577ABF">
        <w:rPr>
          <w:rFonts w:ascii="Times New Roman" w:hAnsi="Times New Roman" w:cs="Times New Roman"/>
          <w:color w:val="000000" w:themeColor="text1"/>
          <w:sz w:val="20"/>
        </w:rPr>
        <w:t xml:space="preserve">of </w:t>
      </w:r>
      <w:r w:rsidR="00D6156F" w:rsidRPr="00577ABF">
        <w:rPr>
          <w:rFonts w:ascii="Times New Roman" w:hAnsi="Times New Roman" w:cs="Times New Roman"/>
          <w:color w:val="000000" w:themeColor="text1"/>
          <w:sz w:val="20"/>
        </w:rPr>
        <w:t xml:space="preserve">the fibre size and shape of </w:t>
      </w:r>
      <w:r w:rsidR="00D6156F" w:rsidRPr="00577ABF">
        <w:rPr>
          <w:rFonts w:ascii="Times New Roman" w:hAnsi="Times New Roman" w:cs="Times New Roman"/>
          <w:i/>
          <w:color w:val="000000" w:themeColor="text1"/>
          <w:sz w:val="20"/>
        </w:rPr>
        <w:t>M. venosa</w:t>
      </w:r>
      <w:r w:rsidR="00D6156F" w:rsidRPr="00577ABF">
        <w:rPr>
          <w:rFonts w:ascii="Times New Roman" w:hAnsi="Times New Roman" w:cs="Times New Roman"/>
          <w:color w:val="000000" w:themeColor="text1"/>
          <w:sz w:val="20"/>
        </w:rPr>
        <w:t xml:space="preserve"> (ventral and dorsal valve) </w:t>
      </w:r>
      <w:r w:rsidR="009D17DD">
        <w:rPr>
          <w:rFonts w:ascii="Times New Roman" w:hAnsi="Times New Roman" w:cs="Times New Roman"/>
          <w:color w:val="000000" w:themeColor="text1"/>
          <w:sz w:val="20"/>
        </w:rPr>
        <w:t>at</w:t>
      </w:r>
      <w:r w:rsidR="00F57327" w:rsidRPr="00577ABF">
        <w:rPr>
          <w:rFonts w:ascii="Times New Roman" w:hAnsi="Times New Roman" w:cs="Times New Roman"/>
          <w:color w:val="000000" w:themeColor="text1"/>
          <w:sz w:val="20"/>
        </w:rPr>
        <w:t xml:space="preserve"> different position</w:t>
      </w:r>
      <w:r w:rsidR="009B3FAB" w:rsidRPr="00577ABF">
        <w:rPr>
          <w:rFonts w:ascii="Times New Roman" w:hAnsi="Times New Roman" w:cs="Times New Roman"/>
          <w:color w:val="000000" w:themeColor="text1"/>
          <w:sz w:val="20"/>
        </w:rPr>
        <w:t>s</w:t>
      </w:r>
      <w:r w:rsidR="00F57327" w:rsidRPr="00577ABF">
        <w:rPr>
          <w:rFonts w:ascii="Times New Roman" w:hAnsi="Times New Roman" w:cs="Times New Roman"/>
          <w:color w:val="000000" w:themeColor="text1"/>
          <w:sz w:val="20"/>
        </w:rPr>
        <w:t xml:space="preserve"> along </w:t>
      </w:r>
      <w:r w:rsidR="009D17DD">
        <w:rPr>
          <w:rFonts w:ascii="Times New Roman" w:hAnsi="Times New Roman" w:cs="Times New Roman"/>
          <w:color w:val="000000" w:themeColor="text1"/>
          <w:sz w:val="20"/>
        </w:rPr>
        <w:t>the</w:t>
      </w:r>
      <w:r w:rsidR="00F57327" w:rsidRPr="00577ABF">
        <w:rPr>
          <w:rFonts w:ascii="Times New Roman" w:hAnsi="Times New Roman" w:cs="Times New Roman"/>
          <w:color w:val="000000" w:themeColor="text1"/>
          <w:sz w:val="20"/>
        </w:rPr>
        <w:t xml:space="preserve"> posterior</w:t>
      </w:r>
      <w:r w:rsidR="009D17DD">
        <w:rPr>
          <w:rFonts w:ascii="Times New Roman" w:hAnsi="Times New Roman" w:cs="Times New Roman"/>
          <w:color w:val="000000" w:themeColor="text1"/>
          <w:sz w:val="20"/>
        </w:rPr>
        <w:t>-</w:t>
      </w:r>
      <w:r w:rsidR="00F57327" w:rsidRPr="00577ABF">
        <w:rPr>
          <w:rFonts w:ascii="Times New Roman" w:hAnsi="Times New Roman" w:cs="Times New Roman"/>
          <w:color w:val="000000" w:themeColor="text1"/>
          <w:sz w:val="20"/>
        </w:rPr>
        <w:t xml:space="preserve">anterior </w:t>
      </w:r>
      <w:r w:rsidR="009D17DD">
        <w:rPr>
          <w:rFonts w:ascii="Times New Roman" w:hAnsi="Times New Roman" w:cs="Times New Roman"/>
          <w:color w:val="000000" w:themeColor="text1"/>
          <w:sz w:val="20"/>
        </w:rPr>
        <w:t>axis</w:t>
      </w:r>
      <w:r w:rsidR="006B57A2" w:rsidRPr="00577ABF">
        <w:rPr>
          <w:rFonts w:ascii="Times New Roman" w:hAnsi="Times New Roman" w:cs="Times New Roman"/>
          <w:color w:val="000000" w:themeColor="text1"/>
          <w:sz w:val="20"/>
        </w:rPr>
        <w:t>;</w:t>
      </w:r>
      <w:r w:rsidR="00D6156F" w:rsidRPr="00577ABF">
        <w:rPr>
          <w:rFonts w:ascii="Times New Roman" w:hAnsi="Times New Roman" w:cs="Times New Roman"/>
          <w:color w:val="000000" w:themeColor="text1"/>
          <w:sz w:val="20"/>
        </w:rPr>
        <w:t xml:space="preserve"> pH conditions</w:t>
      </w:r>
      <w:r w:rsidR="00F57327" w:rsidRPr="00577ABF">
        <w:rPr>
          <w:rFonts w:ascii="Times New Roman" w:hAnsi="Times New Roman" w:cs="Times New Roman"/>
          <w:color w:val="000000" w:themeColor="text1"/>
          <w:sz w:val="20"/>
        </w:rPr>
        <w:t xml:space="preserve"> of culturing or natural environment are reported</w:t>
      </w:r>
      <w:r w:rsidR="00D6156F" w:rsidRPr="00577ABF">
        <w:rPr>
          <w:rFonts w:ascii="Times New Roman" w:hAnsi="Times New Roman" w:cs="Times New Roman"/>
          <w:color w:val="000000" w:themeColor="text1"/>
          <w:sz w:val="20"/>
        </w:rPr>
        <w:t xml:space="preserve">. One circle point </w:t>
      </w:r>
      <w:r w:rsidR="009D17DD">
        <w:rPr>
          <w:rFonts w:ascii="Times New Roman" w:hAnsi="Times New Roman" w:cs="Times New Roman"/>
          <w:color w:val="000000" w:themeColor="text1"/>
          <w:sz w:val="20"/>
        </w:rPr>
        <w:t>represents one measurement. O</w:t>
      </w:r>
      <w:r w:rsidR="009D17DD" w:rsidRPr="00577ABF">
        <w:rPr>
          <w:rFonts w:ascii="Times New Roman" w:hAnsi="Times New Roman" w:cs="Times New Roman"/>
          <w:color w:val="000000" w:themeColor="text1"/>
          <w:sz w:val="20"/>
        </w:rPr>
        <w:t xml:space="preserve">utliers have been removed, </w:t>
      </w:r>
      <w:r w:rsidR="009D17DD">
        <w:rPr>
          <w:rFonts w:ascii="Times New Roman" w:hAnsi="Times New Roman" w:cs="Times New Roman"/>
          <w:color w:val="000000" w:themeColor="text1"/>
          <w:sz w:val="20"/>
        </w:rPr>
        <w:t>the latter</w:t>
      </w:r>
      <w:r w:rsidR="009D17DD" w:rsidRPr="00577ABF">
        <w:rPr>
          <w:rFonts w:ascii="Times New Roman" w:hAnsi="Times New Roman" w:cs="Times New Roman"/>
          <w:color w:val="000000" w:themeColor="text1"/>
          <w:sz w:val="20"/>
        </w:rPr>
        <w:t xml:space="preserve"> were identified </w:t>
      </w:r>
      <w:r w:rsidR="009D17DD">
        <w:rPr>
          <w:rFonts w:ascii="Times New Roman" w:hAnsi="Times New Roman" w:cs="Times New Roman"/>
          <w:color w:val="000000" w:themeColor="text1"/>
          <w:sz w:val="20"/>
        </w:rPr>
        <w:t>with</w:t>
      </w:r>
      <w:r w:rsidR="009D17DD" w:rsidRPr="00577ABF">
        <w:rPr>
          <w:rFonts w:ascii="Times New Roman" w:hAnsi="Times New Roman" w:cs="Times New Roman"/>
          <w:color w:val="000000" w:themeColor="text1"/>
          <w:sz w:val="20"/>
        </w:rPr>
        <w:t xml:space="preserve"> Tukey's fences (Tukey, 1977), </w:t>
      </w:r>
      <w:r w:rsidR="009D17DD">
        <w:rPr>
          <w:rFonts w:ascii="Times New Roman" w:hAnsi="Times New Roman" w:cs="Times New Roman"/>
          <w:color w:val="000000" w:themeColor="text1"/>
          <w:sz w:val="20"/>
        </w:rPr>
        <w:t xml:space="preserve">when </w:t>
      </w:r>
      <w:r w:rsidR="009D17DD" w:rsidRPr="00577ABF">
        <w:rPr>
          <w:rFonts w:ascii="Times New Roman" w:hAnsi="Times New Roman" w:cs="Times New Roman"/>
          <w:color w:val="000000" w:themeColor="text1"/>
          <w:sz w:val="20"/>
        </w:rPr>
        <w:t>fall</w:t>
      </w:r>
      <w:r w:rsidR="009D17DD">
        <w:rPr>
          <w:rFonts w:ascii="Times New Roman" w:hAnsi="Times New Roman" w:cs="Times New Roman"/>
          <w:color w:val="000000" w:themeColor="text1"/>
          <w:sz w:val="20"/>
        </w:rPr>
        <w:t>ing</w:t>
      </w:r>
      <w:r w:rsidR="009D17DD" w:rsidRPr="00577ABF">
        <w:rPr>
          <w:rFonts w:ascii="Times New Roman" w:hAnsi="Times New Roman" w:cs="Times New Roman"/>
          <w:color w:val="000000" w:themeColor="text1"/>
          <w:sz w:val="20"/>
        </w:rPr>
        <w:t xml:space="preserve"> outside the fences F1 and F2 </w:t>
      </w:r>
      <w:r w:rsidR="005072A6" w:rsidRPr="00577ABF">
        <w:rPr>
          <w:rFonts w:ascii="Times New Roman" w:hAnsi="Times New Roman" w:cs="Times New Roman"/>
          <w:color w:val="000000" w:themeColor="text1"/>
          <w:sz w:val="20"/>
        </w:rPr>
        <w:t>[F1</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Q1</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1.5IQR; F2</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Q3</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1.5IQR; Q1/Q3</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first/third quartiles; IQR</w:t>
      </w:r>
      <w:r w:rsidR="00F1265A">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(interquartile range)</w:t>
      </w:r>
      <w:r w:rsidR="00F1265A">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F1265A">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Q3</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w:t>
      </w:r>
      <w:r w:rsidR="00662FE3">
        <w:rPr>
          <w:rFonts w:ascii="Times New Roman" w:hAnsi="Times New Roman" w:cs="Times New Roman"/>
          <w:color w:val="000000" w:themeColor="text1"/>
          <w:sz w:val="20"/>
        </w:rPr>
        <w:t xml:space="preserve"> </w:t>
      </w:r>
      <w:r w:rsidR="005072A6" w:rsidRPr="00577ABF">
        <w:rPr>
          <w:rFonts w:ascii="Times New Roman" w:hAnsi="Times New Roman" w:cs="Times New Roman"/>
          <w:color w:val="000000" w:themeColor="text1"/>
          <w:sz w:val="20"/>
        </w:rPr>
        <w:t>Q1]</w:t>
      </w:r>
      <w:r w:rsidR="00D6156F" w:rsidRPr="00577ABF">
        <w:rPr>
          <w:rFonts w:ascii="Times New Roman" w:hAnsi="Times New Roman" w:cs="Times New Roman"/>
          <w:color w:val="000000" w:themeColor="text1"/>
          <w:sz w:val="20"/>
        </w:rPr>
        <w:t>.</w:t>
      </w:r>
    </w:p>
    <w:p w14:paraId="3EAB41FA" w14:textId="77777777" w:rsidR="00356010" w:rsidRPr="00577ABF" w:rsidRDefault="00356010" w:rsidP="00356010">
      <w:pPr>
        <w:rPr>
          <w:rFonts w:ascii="Times New Roman" w:hAnsi="Times New Roman" w:cs="Times New Roman"/>
          <w:color w:val="000000" w:themeColor="text1"/>
          <w:sz w:val="24"/>
          <w:szCs w:val="24"/>
        </w:rPr>
      </w:pPr>
    </w:p>
    <w:p w14:paraId="42AE67B4" w14:textId="77777777"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3.3.2 During-culturing</w:t>
      </w:r>
    </w:p>
    <w:p w14:paraId="37CD4187" w14:textId="36CCA428" w:rsidR="00D1133B"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Transverse sections obtained by smoothing of the anterior part of the shell</w:t>
      </w:r>
      <w:r>
        <w:rPr>
          <w:rFonts w:ascii="Times New Roman" w:hAnsi="Times New Roman" w:cs="Times New Roman"/>
          <w:color w:val="000000" w:themeColor="text1"/>
        </w:rPr>
        <w:t xml:space="preserve"> allow</w:t>
      </w:r>
      <w:r w:rsidR="009D17DD">
        <w:rPr>
          <w:rFonts w:ascii="Times New Roman" w:hAnsi="Times New Roman" w:cs="Times New Roman"/>
          <w:color w:val="000000" w:themeColor="text1"/>
        </w:rPr>
        <w:t>ed</w:t>
      </w:r>
      <w:r>
        <w:rPr>
          <w:rFonts w:ascii="Times New Roman" w:hAnsi="Times New Roman" w:cs="Times New Roman"/>
          <w:color w:val="000000" w:themeColor="text1"/>
        </w:rPr>
        <w:t xml:space="preserve"> to </w:t>
      </w:r>
      <w:r w:rsidRPr="00577ABF">
        <w:rPr>
          <w:rFonts w:ascii="Times New Roman" w:hAnsi="Times New Roman" w:cs="Times New Roman"/>
          <w:color w:val="000000" w:themeColor="text1"/>
        </w:rPr>
        <w:t xml:space="preserve">measure the width of 1392 fibres </w:t>
      </w:r>
      <w:r>
        <w:rPr>
          <w:rFonts w:ascii="Times New Roman" w:hAnsi="Times New Roman" w:cs="Times New Roman"/>
          <w:color w:val="000000" w:themeColor="text1"/>
        </w:rPr>
        <w:t>[</w:t>
      </w:r>
      <w:r w:rsidRPr="00577ABF">
        <w:rPr>
          <w:rFonts w:ascii="Times New Roman" w:hAnsi="Times New Roman" w:cs="Times New Roman"/>
          <w:color w:val="000000" w:themeColor="text1"/>
        </w:rPr>
        <w:t>Max Ferret diameter</w:t>
      </w:r>
      <w:r>
        <w:rPr>
          <w:rFonts w:ascii="Times New Roman" w:hAnsi="Times New Roman" w:cs="Times New Roman"/>
          <w:color w:val="000000" w:themeColor="text1"/>
        </w:rPr>
        <w:t xml:space="preserve"> (max)</w:t>
      </w:r>
      <w:r w:rsidRPr="00577ABF">
        <w:rPr>
          <w:rFonts w:ascii="Times New Roman" w:hAnsi="Times New Roman" w:cs="Times New Roman"/>
          <w:color w:val="000000" w:themeColor="text1"/>
        </w:rPr>
        <w:t xml:space="preserve"> </w:t>
      </w:r>
      <w:r w:rsidR="009D17DD">
        <w:rPr>
          <w:rFonts w:ascii="Times New Roman" w:hAnsi="Times New Roman" w:cs="Times New Roman"/>
          <w:color w:val="000000" w:themeColor="text1"/>
        </w:rPr>
        <w:t>see in</w:t>
      </w:r>
      <w:r w:rsidRPr="00577ABF">
        <w:rPr>
          <w:rFonts w:ascii="Times New Roman" w:hAnsi="Times New Roman" w:cs="Times New Roman"/>
          <w:color w:val="000000" w:themeColor="text1"/>
        </w:rPr>
        <w:t xml:space="preserve"> </w:t>
      </w:r>
      <w:r w:rsidR="009D17DD">
        <w:rPr>
          <w:rFonts w:ascii="Times New Roman" w:hAnsi="Times New Roman" w:cs="Times New Roman"/>
          <w:color w:val="000000" w:themeColor="text1"/>
        </w:rPr>
        <w:t>M</w:t>
      </w:r>
      <w:r w:rsidRPr="00577ABF">
        <w:rPr>
          <w:rFonts w:ascii="Times New Roman" w:hAnsi="Times New Roman" w:cs="Times New Roman"/>
          <w:color w:val="000000" w:themeColor="text1"/>
        </w:rPr>
        <w:t>ethod 1</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and select </w:t>
      </w:r>
      <w:r>
        <w:rPr>
          <w:rFonts w:ascii="Times New Roman" w:hAnsi="Times New Roman" w:cs="Times New Roman"/>
          <w:color w:val="000000" w:themeColor="text1"/>
        </w:rPr>
        <w:t>388</w:t>
      </w:r>
      <w:r w:rsidRPr="00577ABF">
        <w:rPr>
          <w:rFonts w:ascii="Times New Roman" w:hAnsi="Times New Roman" w:cs="Times New Roman"/>
          <w:color w:val="000000" w:themeColor="text1"/>
        </w:rPr>
        <w:t xml:space="preserve"> sub</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zones for fibre boundary calculation. </w:t>
      </w:r>
      <w:r>
        <w:rPr>
          <w:rFonts w:ascii="Times New Roman" w:hAnsi="Times New Roman" w:cs="Times New Roman"/>
          <w:color w:val="000000" w:themeColor="text1"/>
        </w:rPr>
        <w:t>In addition, they</w:t>
      </w:r>
      <w:r w:rsidRPr="00577ABF">
        <w:rPr>
          <w:rFonts w:ascii="Times New Roman" w:hAnsi="Times New Roman" w:cs="Times New Roman"/>
          <w:color w:val="000000" w:themeColor="text1"/>
        </w:rPr>
        <w:t xml:space="preserve"> allowed us to focus on the parts that </w:t>
      </w:r>
      <w:proofErr w:type="gramStart"/>
      <w:r w:rsidRPr="00577ABF">
        <w:rPr>
          <w:rFonts w:ascii="Times New Roman" w:hAnsi="Times New Roman" w:cs="Times New Roman"/>
          <w:color w:val="000000" w:themeColor="text1"/>
        </w:rPr>
        <w:t>were produced</w:t>
      </w:r>
      <w:proofErr w:type="gramEnd"/>
      <w:r w:rsidRPr="00577ABF">
        <w:rPr>
          <w:rFonts w:ascii="Times New Roman" w:hAnsi="Times New Roman" w:cs="Times New Roman"/>
          <w:color w:val="000000" w:themeColor="text1"/>
        </w:rPr>
        <w:t xml:space="preserve"> under the different low</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pH treatments (pH</w:t>
      </w:r>
      <w:r w:rsidR="0044329E">
        <w:rPr>
          <w:rFonts w:ascii="Times New Roman" w:hAnsi="Times New Roman" w:cs="Times New Roman"/>
          <w:color w:val="000000" w:themeColor="text1"/>
          <w:vertAlign w:val="subscript"/>
        </w:rPr>
        <w:t>1</w:t>
      </w:r>
      <w:r w:rsidRPr="00577ABF">
        <w:rPr>
          <w:rFonts w:ascii="Times New Roman" w:hAnsi="Times New Roman" w:cs="Times New Roman"/>
          <w:color w:val="000000" w:themeColor="text1"/>
        </w:rPr>
        <w:t>, pH</w:t>
      </w:r>
      <w:r w:rsidR="0044329E">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vertAlign w:val="subscript"/>
        </w:rPr>
        <w:t xml:space="preserve">, </w:t>
      </w:r>
      <w:r w:rsidRPr="00577ABF">
        <w:rPr>
          <w:rFonts w:ascii="Times New Roman" w:hAnsi="Times New Roman" w:cs="Times New Roman"/>
          <w:color w:val="000000" w:themeColor="text1"/>
        </w:rPr>
        <w:t>pH</w:t>
      </w:r>
      <w:r w:rsidR="0044329E">
        <w:rPr>
          <w:rFonts w:ascii="Times New Roman" w:hAnsi="Times New Roman" w:cs="Times New Roman"/>
          <w:color w:val="000000" w:themeColor="text1"/>
          <w:vertAlign w:val="subscript"/>
        </w:rPr>
        <w:t>3</w:t>
      </w:r>
      <w:r w:rsidRPr="00577ABF">
        <w:rPr>
          <w:rFonts w:ascii="Times New Roman" w:hAnsi="Times New Roman" w:cs="Times New Roman"/>
          <w:color w:val="000000" w:themeColor="text1"/>
        </w:rPr>
        <w:t xml:space="preserve"> and pH</w:t>
      </w:r>
      <w:r w:rsidR="0044329E">
        <w:rPr>
          <w:rFonts w:ascii="Times New Roman" w:hAnsi="Times New Roman" w:cs="Times New Roman"/>
          <w:color w:val="000000" w:themeColor="text1"/>
          <w:vertAlign w:val="subscript"/>
        </w:rPr>
        <w:t>4</w:t>
      </w:r>
      <w:r w:rsidRPr="00577ABF">
        <w:rPr>
          <w:rFonts w:ascii="Times New Roman" w:hAnsi="Times New Roman" w:cs="Times New Roman"/>
          <w:color w:val="000000" w:themeColor="text1"/>
        </w:rPr>
        <w:t>, respectively)</w:t>
      </w:r>
      <w:r>
        <w:rPr>
          <w:rFonts w:ascii="Times New Roman" w:hAnsi="Times New Roman" w:cs="Times New Roman"/>
          <w:color w:val="000000" w:themeColor="text1"/>
        </w:rPr>
        <w:t>.</w:t>
      </w:r>
    </w:p>
    <w:p w14:paraId="5857A96A" w14:textId="2E697D8C" w:rsidR="00D1133B" w:rsidRPr="00AB5B2A" w:rsidRDefault="00D1133B" w:rsidP="00D1133B">
      <w:pPr>
        <w:spacing w:line="240" w:lineRule="auto"/>
        <w:rPr>
          <w:rFonts w:ascii="Times New Roman" w:hAnsi="Times New Roman" w:cs="Times New Roman"/>
          <w:color w:val="000000" w:themeColor="text1"/>
          <w:sz w:val="20"/>
          <w:szCs w:val="24"/>
        </w:rPr>
      </w:pPr>
      <w:r>
        <w:rPr>
          <w:rFonts w:ascii="Times New Roman" w:hAnsi="Times New Roman" w:cs="Times New Roman"/>
          <w:color w:val="000000" w:themeColor="text1"/>
        </w:rPr>
        <w:t xml:space="preserve">In </w:t>
      </w:r>
      <w:r w:rsidRPr="00577ABF">
        <w:rPr>
          <w:rFonts w:ascii="Times New Roman" w:hAnsi="Times New Roman" w:cs="Times New Roman"/>
          <w:color w:val="000000" w:themeColor="text1"/>
        </w:rPr>
        <w:t>all six specimens</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the width of fibres increas</w:t>
      </w:r>
      <w:r>
        <w:rPr>
          <w:rFonts w:ascii="Times New Roman" w:hAnsi="Times New Roman" w:cs="Times New Roman"/>
          <w:color w:val="000000" w:themeColor="text1"/>
        </w:rPr>
        <w:t xml:space="preserve">es </w:t>
      </w:r>
      <w:r w:rsidRPr="00577ABF">
        <w:rPr>
          <w:rFonts w:ascii="Times New Roman" w:hAnsi="Times New Roman" w:cs="Times New Roman"/>
          <w:color w:val="000000" w:themeColor="text1"/>
        </w:rPr>
        <w:t xml:space="preserve">and the number of boundaries </w:t>
      </w:r>
      <w:r w:rsidR="00A953C6">
        <w:rPr>
          <w:rFonts w:ascii="Times New Roman" w:hAnsi="Times New Roman" w:cs="Times New Roman"/>
          <w:color w:val="000000" w:themeColor="text1"/>
        </w:rPr>
        <w:t>decrease</w:t>
      </w:r>
      <w:r w:rsidRPr="00577ABF">
        <w:rPr>
          <w:rFonts w:ascii="Times New Roman" w:hAnsi="Times New Roman" w:cs="Times New Roman"/>
          <w:color w:val="000000" w:themeColor="text1"/>
        </w:rPr>
        <w:t xml:space="preserve">s along </w:t>
      </w:r>
      <w:proofErr w:type="gramStart"/>
      <w:r w:rsidRPr="00577ABF">
        <w:rPr>
          <w:rFonts w:ascii="Times New Roman" w:hAnsi="Times New Roman" w:cs="Times New Roman"/>
          <w:color w:val="000000" w:themeColor="text1"/>
        </w:rPr>
        <w:t>a transect</w:t>
      </w:r>
      <w:proofErr w:type="gramEnd"/>
      <w:r w:rsidRPr="00577ABF">
        <w:rPr>
          <w:rFonts w:ascii="Times New Roman" w:hAnsi="Times New Roman" w:cs="Times New Roman"/>
          <w:color w:val="000000" w:themeColor="text1"/>
        </w:rPr>
        <w:t xml:space="preserve"> from the more external subzone to the immediately inner subzone (e.g.</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Z1</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1 to Z1</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2; Z2</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1 to Z2</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2; </w:t>
      </w:r>
      <w:r>
        <w:rPr>
          <w:rFonts w:ascii="Times New Roman" w:hAnsi="Times New Roman" w:cs="Times New Roman"/>
          <w:color w:val="000000" w:themeColor="text1"/>
        </w:rPr>
        <w:t xml:space="preserve">and </w:t>
      </w:r>
      <w:r w:rsidRPr="00577ABF">
        <w:rPr>
          <w:rFonts w:ascii="Times New Roman" w:hAnsi="Times New Roman" w:cs="Times New Roman"/>
          <w:color w:val="000000" w:themeColor="text1"/>
        </w:rPr>
        <w:t>Z3</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1 to Z3</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2</w:t>
      </w:r>
      <w:r>
        <w:rPr>
          <w:rFonts w:ascii="Times New Roman" w:hAnsi="Times New Roman" w:cs="Times New Roman"/>
          <w:color w:val="000000" w:themeColor="text1"/>
        </w:rPr>
        <w:t xml:space="preserve"> in Figure </w:t>
      </w:r>
      <w:r w:rsidRPr="00577ABF">
        <w:rPr>
          <w:rFonts w:ascii="Times New Roman" w:hAnsi="Times New Roman" w:cs="Times New Roman"/>
          <w:color w:val="000000" w:themeColor="text1"/>
        </w:rPr>
        <w:t>9</w:t>
      </w:r>
      <w:r>
        <w:rPr>
          <w:rFonts w:ascii="Times New Roman" w:hAnsi="Times New Roman" w:cs="Times New Roman"/>
          <w:color w:val="000000" w:themeColor="text1"/>
        </w:rPr>
        <w:t>A, B, C, D</w:t>
      </w:r>
      <w:r w:rsidRPr="00577ABF">
        <w:rPr>
          <w:rFonts w:ascii="Times New Roman" w:hAnsi="Times New Roman" w:cs="Times New Roman"/>
          <w:color w:val="000000" w:themeColor="text1"/>
        </w:rPr>
        <w:t xml:space="preserve">). That means, even within less than 10 μm distance, the size of fibres become larger from the exterior to the interior </w:t>
      </w:r>
      <w:r w:rsidR="0044329E">
        <w:rPr>
          <w:rFonts w:ascii="Times New Roman" w:hAnsi="Times New Roman" w:cs="Times New Roman"/>
          <w:color w:val="000000" w:themeColor="text1"/>
        </w:rPr>
        <w:t xml:space="preserve">part </w:t>
      </w:r>
      <w:r w:rsidRPr="00577ABF">
        <w:rPr>
          <w:rFonts w:ascii="Times New Roman" w:hAnsi="Times New Roman" w:cs="Times New Roman"/>
          <w:color w:val="000000" w:themeColor="text1"/>
        </w:rPr>
        <w:t>of the shell</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with growth.</w:t>
      </w:r>
      <w:r w:rsidRPr="00577ABF">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t xml:space="preserve"> </w:t>
      </w:r>
    </w:p>
    <w:p w14:paraId="360B2B63" w14:textId="6C58B895" w:rsidR="00D1133B"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 xml:space="preserve">Results from </w:t>
      </w:r>
      <w:r w:rsidRPr="00577ABF">
        <w:rPr>
          <w:rFonts w:ascii="Times New Roman" w:hAnsi="Times New Roman" w:cs="Times New Roman"/>
          <w:color w:val="000000" w:themeColor="text1"/>
        </w:rPr>
        <w:t xml:space="preserve">#9006 </w:t>
      </w:r>
      <w:proofErr w:type="gramStart"/>
      <w:r>
        <w:rPr>
          <w:rFonts w:ascii="Times New Roman" w:hAnsi="Times New Roman" w:cs="Times New Roman"/>
          <w:color w:val="000000" w:themeColor="text1"/>
        </w:rPr>
        <w:t>were</w:t>
      </w:r>
      <w:r w:rsidRPr="00577ABF">
        <w:rPr>
          <w:rFonts w:ascii="Times New Roman" w:hAnsi="Times New Roman" w:cs="Times New Roman"/>
          <w:color w:val="000000" w:themeColor="text1"/>
        </w:rPr>
        <w:t xml:space="preserve"> compare</w:t>
      </w:r>
      <w:r>
        <w:rPr>
          <w:rFonts w:ascii="Times New Roman" w:hAnsi="Times New Roman" w:cs="Times New Roman"/>
          <w:color w:val="000000" w:themeColor="text1"/>
        </w:rPr>
        <w:t>d</w:t>
      </w:r>
      <w:proofErr w:type="gramEnd"/>
      <w:r w:rsidRPr="00577ABF">
        <w:rPr>
          <w:rFonts w:ascii="Times New Roman" w:hAnsi="Times New Roman" w:cs="Times New Roman"/>
          <w:color w:val="000000" w:themeColor="text1"/>
        </w:rPr>
        <w:t xml:space="preserve"> to th</w:t>
      </w:r>
      <w:r>
        <w:rPr>
          <w:rFonts w:ascii="Times New Roman" w:hAnsi="Times New Roman" w:cs="Times New Roman"/>
          <w:color w:val="000000" w:themeColor="text1"/>
        </w:rPr>
        <w:t>ose of</w:t>
      </w:r>
      <w:r w:rsidRPr="00577ABF">
        <w:rPr>
          <w:rFonts w:ascii="Times New Roman" w:hAnsi="Times New Roman" w:cs="Times New Roman"/>
          <w:color w:val="000000" w:themeColor="text1"/>
        </w:rPr>
        <w:t xml:space="preserve"> control specimen #800</w:t>
      </w:r>
      <w:r>
        <w:rPr>
          <w:rFonts w:ascii="Times New Roman" w:hAnsi="Times New Roman" w:cs="Times New Roman"/>
          <w:color w:val="000000" w:themeColor="text1"/>
        </w:rPr>
        <w:t>5</w:t>
      </w:r>
      <w:r w:rsidRPr="00577ABF">
        <w:rPr>
          <w:rFonts w:ascii="Times New Roman" w:hAnsi="Times New Roman" w:cs="Times New Roman"/>
          <w:color w:val="000000" w:themeColor="text1"/>
        </w:rPr>
        <w:t xml:space="preserve"> (pH</w:t>
      </w:r>
      <w:r w:rsidRPr="00577ABF">
        <w:rPr>
          <w:rFonts w:ascii="Times New Roman" w:hAnsi="Times New Roman" w:cs="Times New Roman"/>
          <w:color w:val="000000" w:themeColor="text1"/>
          <w:vertAlign w:val="subscript"/>
        </w:rPr>
        <w:t>0</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S</w:t>
      </w:r>
      <w:r w:rsidRPr="00577ABF">
        <w:rPr>
          <w:rFonts w:ascii="Times New Roman" w:hAnsi="Times New Roman" w:cs="Times New Roman"/>
          <w:color w:val="000000" w:themeColor="text1"/>
        </w:rPr>
        <w:t>pecimen #9006 cultured under low</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pH conditions (pH</w:t>
      </w:r>
      <w:r w:rsidRPr="00577ABF">
        <w:rPr>
          <w:rFonts w:ascii="Times New Roman" w:hAnsi="Times New Roman" w:cs="Times New Roman"/>
          <w:color w:val="000000" w:themeColor="text1"/>
          <w:vertAlign w:val="subscript"/>
        </w:rPr>
        <w:t>1</w:t>
      </w:r>
      <w:r w:rsidRPr="00577ABF">
        <w:rPr>
          <w:rFonts w:ascii="Times New Roman" w:hAnsi="Times New Roman" w:cs="Times New Roman"/>
          <w:color w:val="000000" w:themeColor="text1"/>
        </w:rPr>
        <w:t xml:space="preserve"> and pH</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had narrower fibres and a higher number of fibre boundaries when compared to </w:t>
      </w:r>
      <w:r>
        <w:rPr>
          <w:rFonts w:ascii="Times New Roman" w:hAnsi="Times New Roman" w:cs="Times New Roman"/>
          <w:color w:val="000000" w:themeColor="text1"/>
        </w:rPr>
        <w:t xml:space="preserve">that of </w:t>
      </w:r>
      <w:r w:rsidRPr="00577ABF">
        <w:rPr>
          <w:rFonts w:ascii="Times New Roman" w:hAnsi="Times New Roman" w:cs="Times New Roman"/>
          <w:color w:val="000000" w:themeColor="text1"/>
        </w:rPr>
        <w:t>control specimen #8005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9A, C).</w:t>
      </w:r>
      <w:r>
        <w:rPr>
          <w:rFonts w:ascii="Times New Roman" w:hAnsi="Times New Roman" w:cs="Times New Roman"/>
          <w:color w:val="000000" w:themeColor="text1"/>
        </w:rPr>
        <w:t xml:space="preserve"> It is worth noting that, in comparison between the two specimens, the fibres from Z1</w:t>
      </w:r>
      <w:r w:rsidR="001E1A08" w:rsidRPr="001E1A08">
        <w:rPr>
          <w:rFonts w:ascii="Times New Roman" w:hAnsi="Times New Roman" w:cs="Times New Roman"/>
          <w:color w:val="000000" w:themeColor="text1"/>
        </w:rPr>
        <w:t>–</w:t>
      </w:r>
      <w:r>
        <w:rPr>
          <w:rFonts w:ascii="Times New Roman" w:hAnsi="Times New Roman" w:cs="Times New Roman"/>
          <w:color w:val="000000" w:themeColor="text1"/>
        </w:rPr>
        <w:t>2 and Z2</w:t>
      </w:r>
      <w:r w:rsidR="001E1A08" w:rsidRPr="001E1A08">
        <w:rPr>
          <w:rFonts w:ascii="Times New Roman" w:hAnsi="Times New Roman" w:cs="Times New Roman"/>
          <w:color w:val="000000" w:themeColor="text1"/>
        </w:rPr>
        <w:t>–</w:t>
      </w:r>
      <w:r>
        <w:rPr>
          <w:rFonts w:ascii="Times New Roman" w:hAnsi="Times New Roman" w:cs="Times New Roman"/>
          <w:color w:val="000000" w:themeColor="text1"/>
        </w:rPr>
        <w:t xml:space="preserve">2 of #9006 are significantly smaller </w:t>
      </w:r>
      <w:proofErr w:type="gramStart"/>
      <w:r>
        <w:rPr>
          <w:rFonts w:ascii="Times New Roman" w:hAnsi="Times New Roman" w:cs="Times New Roman"/>
          <w:color w:val="000000" w:themeColor="text1"/>
        </w:rPr>
        <w:t>than those of #8005</w:t>
      </w:r>
      <w:proofErr w:type="gramEnd"/>
      <w:r>
        <w:rPr>
          <w:rFonts w:ascii="Times New Roman" w:hAnsi="Times New Roman" w:cs="Times New Roman"/>
          <w:color w:val="000000" w:themeColor="text1"/>
        </w:rPr>
        <w:t>. However, there is no significant difference in the size of fibres from subzone Z3</w:t>
      </w:r>
      <w:r w:rsidR="001E1A08" w:rsidRPr="001E1A08">
        <w:rPr>
          <w:rFonts w:ascii="Times New Roman" w:hAnsi="Times New Roman" w:cs="Times New Roman"/>
          <w:color w:val="000000" w:themeColor="text1"/>
        </w:rPr>
        <w:t>–</w:t>
      </w:r>
      <w:r>
        <w:rPr>
          <w:rFonts w:ascii="Times New Roman" w:hAnsi="Times New Roman" w:cs="Times New Roman"/>
          <w:color w:val="000000" w:themeColor="text1"/>
        </w:rPr>
        <w:t xml:space="preserve">2 between the two specimens (Table </w:t>
      </w:r>
      <w:r w:rsidR="00356ED2">
        <w:rPr>
          <w:rFonts w:ascii="Times New Roman" w:hAnsi="Times New Roman" w:cs="Times New Roman"/>
          <w:color w:val="000000" w:themeColor="text1"/>
        </w:rPr>
        <w:t>10</w:t>
      </w:r>
      <w:r>
        <w:rPr>
          <w:rFonts w:ascii="Times New Roman" w:hAnsi="Times New Roman" w:cs="Times New Roman"/>
          <w:color w:val="000000" w:themeColor="text1"/>
        </w:rPr>
        <w:t xml:space="preserve">). </w:t>
      </w:r>
    </w:p>
    <w:p w14:paraId="658C53AC" w14:textId="77777777" w:rsidR="00D1133B"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lastRenderedPageBreak/>
        <w:t>The results from specimens</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w:t>
      </w:r>
      <w:r w:rsidRPr="00577ABF">
        <w:rPr>
          <w:rFonts w:ascii="Times New Roman" w:hAnsi="Times New Roman" w:cs="Times New Roman"/>
          <w:color w:val="000000" w:themeColor="text1"/>
        </w:rPr>
        <w:t>#43 and #63</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grown under low pH conditions</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pH</w:t>
      </w:r>
      <w:r w:rsidRPr="00577ABF">
        <w:rPr>
          <w:rFonts w:ascii="Times New Roman" w:hAnsi="Times New Roman" w:cs="Times New Roman"/>
          <w:color w:val="000000" w:themeColor="text1"/>
          <w:vertAlign w:val="subscript"/>
        </w:rPr>
        <w:t>3</w:t>
      </w:r>
      <w:r>
        <w:rPr>
          <w:rFonts w:ascii="Times New Roman" w:hAnsi="Times New Roman" w:cs="Times New Roman"/>
          <w:color w:val="000000" w:themeColor="text1"/>
          <w:vertAlign w:val="subscript"/>
        </w:rPr>
        <w:t xml:space="preserve"> </w:t>
      </w:r>
      <w:r w:rsidRPr="00177D5D">
        <w:rPr>
          <w:rFonts w:ascii="Times New Roman" w:hAnsi="Times New Roman" w:cs="Times New Roman"/>
          <w:color w:val="000000" w:themeColor="text1"/>
        </w:rPr>
        <w:t>and</w:t>
      </w:r>
      <w:r>
        <w:rPr>
          <w:rFonts w:ascii="Times New Roman" w:hAnsi="Times New Roman" w:cs="Times New Roman"/>
          <w:color w:val="000000" w:themeColor="text1"/>
          <w:vertAlign w:val="subscript"/>
        </w:rPr>
        <w:t xml:space="preserve"> </w:t>
      </w:r>
      <w:r w:rsidRPr="00577ABF">
        <w:rPr>
          <w:rFonts w:ascii="Times New Roman" w:hAnsi="Times New Roman" w:cs="Times New Roman"/>
          <w:color w:val="000000" w:themeColor="text1"/>
        </w:rPr>
        <w:t>pH</w:t>
      </w:r>
      <w:r w:rsidRPr="00577ABF">
        <w:rPr>
          <w:rFonts w:ascii="Times New Roman" w:hAnsi="Times New Roman" w:cs="Times New Roman"/>
          <w:color w:val="000000" w:themeColor="text1"/>
          <w:vertAlign w:val="subscript"/>
        </w:rPr>
        <w:t>4</w:t>
      </w:r>
      <w:r w:rsidRPr="00177D5D">
        <w:rPr>
          <w:rFonts w:ascii="Times New Roman" w:hAnsi="Times New Roman" w:cs="Times New Roman"/>
          <w:color w:val="000000" w:themeColor="text1"/>
        </w:rPr>
        <w:t>)</w:t>
      </w:r>
      <w:r>
        <w:rPr>
          <w:rFonts w:ascii="Times New Roman" w:hAnsi="Times New Roman" w:cs="Times New Roman"/>
          <w:color w:val="000000" w:themeColor="text1"/>
          <w:vertAlign w:val="subscript"/>
        </w:rPr>
        <w:t xml:space="preserve"> </w:t>
      </w:r>
      <w:r>
        <w:rPr>
          <w:rFonts w:ascii="Times New Roman" w:hAnsi="Times New Roman" w:cs="Times New Roman"/>
          <w:color w:val="000000" w:themeColor="text1"/>
        </w:rPr>
        <w:t xml:space="preserve">for a short time interval of 214 days are difficult to interpret, as in this case, there is no direct control experiment sample to compare with the cultured specimens </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9B, D)</w:t>
      </w:r>
      <w:r>
        <w:rPr>
          <w:rFonts w:ascii="Times New Roman" w:hAnsi="Times New Roman" w:cs="Times New Roman"/>
          <w:color w:val="000000" w:themeColor="text1"/>
        </w:rPr>
        <w:t xml:space="preserve">. The specimens </w:t>
      </w:r>
      <w:r w:rsidRPr="00577ABF">
        <w:rPr>
          <w:rFonts w:ascii="Times New Roman" w:hAnsi="Times New Roman" w:cs="Times New Roman"/>
          <w:color w:val="000000" w:themeColor="text1"/>
        </w:rPr>
        <w:t>grown in the natural environment (#158, #223)</w:t>
      </w:r>
      <w:r>
        <w:rPr>
          <w:rFonts w:ascii="Times New Roman" w:hAnsi="Times New Roman" w:cs="Times New Roman"/>
          <w:color w:val="000000" w:themeColor="text1"/>
        </w:rPr>
        <w:t xml:space="preserve"> have a different size and age</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and so different growth rates may affect the size of the fibres.</w:t>
      </w:r>
    </w:p>
    <w:p w14:paraId="19A9D1FE" w14:textId="02A72800" w:rsidR="00FF08CE" w:rsidRDefault="00FF08CE" w:rsidP="00F82BE6">
      <w:pPr>
        <w:rPr>
          <w:rFonts w:ascii="Times New Roman" w:hAnsi="Times New Roman" w:cs="Times New Roman"/>
          <w:strike/>
          <w:color w:val="000000" w:themeColor="text1"/>
        </w:rPr>
      </w:pPr>
    </w:p>
    <w:p w14:paraId="33D71EC3" w14:textId="0F40A6B2" w:rsidR="00AE4185" w:rsidRPr="00AE4185" w:rsidRDefault="00AE4185" w:rsidP="00AE4185">
      <w:pPr>
        <w:rPr>
          <w:rFonts w:ascii="Times New Roman" w:hAnsi="Times New Roman" w:cs="Times New Roman"/>
          <w:color w:val="000000" w:themeColor="text1"/>
          <w:sz w:val="20"/>
          <w:szCs w:val="20"/>
        </w:rPr>
      </w:pPr>
      <w:r w:rsidRPr="00AE4185">
        <w:rPr>
          <w:rFonts w:ascii="Times New Roman" w:hAnsi="Times New Roman" w:cs="Times New Roman"/>
          <w:color w:val="000000" w:themeColor="text1"/>
          <w:sz w:val="20"/>
          <w:szCs w:val="20"/>
        </w:rPr>
        <w:t xml:space="preserve">Table </w:t>
      </w:r>
      <w:r w:rsidR="00356ED2">
        <w:rPr>
          <w:rFonts w:ascii="Times New Roman" w:hAnsi="Times New Roman" w:cs="Times New Roman"/>
          <w:color w:val="000000" w:themeColor="text1"/>
          <w:sz w:val="20"/>
          <w:szCs w:val="20"/>
        </w:rPr>
        <w:t>10</w:t>
      </w:r>
      <w:r w:rsidRPr="00AE4185">
        <w:rPr>
          <w:rFonts w:ascii="Times New Roman" w:hAnsi="Times New Roman" w:cs="Times New Roman"/>
          <w:color w:val="000000" w:themeColor="text1"/>
          <w:sz w:val="20"/>
          <w:szCs w:val="20"/>
        </w:rPr>
        <w:t>. Statistical comparison</w:t>
      </w:r>
      <w:r w:rsidRPr="00AE4185">
        <w:rPr>
          <w:rFonts w:ascii="Times New Roman" w:hAnsi="Times New Roman" w:cs="Times New Roman"/>
          <w:i/>
          <w:color w:val="000000" w:themeColor="text1"/>
          <w:sz w:val="20"/>
          <w:szCs w:val="20"/>
        </w:rPr>
        <w:t xml:space="preserve"> </w:t>
      </w:r>
      <w:r w:rsidRPr="00AE4185">
        <w:rPr>
          <w:rFonts w:ascii="Times New Roman" w:hAnsi="Times New Roman" w:cs="Times New Roman"/>
          <w:color w:val="000000" w:themeColor="text1"/>
          <w:sz w:val="20"/>
          <w:szCs w:val="20"/>
        </w:rPr>
        <w:t xml:space="preserve">of fibres size of </w:t>
      </w:r>
      <w:r w:rsidRPr="00AE4185">
        <w:rPr>
          <w:rFonts w:ascii="Times New Roman" w:hAnsi="Times New Roman" w:cs="Times New Roman"/>
          <w:i/>
          <w:color w:val="000000" w:themeColor="text1"/>
          <w:sz w:val="20"/>
          <w:szCs w:val="20"/>
        </w:rPr>
        <w:t>M. venosa</w:t>
      </w:r>
      <w:r w:rsidRPr="00AE4185">
        <w:rPr>
          <w:rFonts w:ascii="Times New Roman" w:hAnsi="Times New Roman" w:cs="Times New Roman"/>
          <w:color w:val="000000" w:themeColor="text1"/>
          <w:sz w:val="20"/>
          <w:szCs w:val="20"/>
        </w:rPr>
        <w:t xml:space="preserve"> (ventral and dorsal valve) in the anterior transverse sections.</w:t>
      </w:r>
      <w:r w:rsidR="008729D5">
        <w:rPr>
          <w:rFonts w:ascii="Times New Roman" w:hAnsi="Times New Roman" w:cs="Times New Roman"/>
          <w:color w:val="000000" w:themeColor="text1"/>
          <w:sz w:val="20"/>
          <w:szCs w:val="20"/>
        </w:rPr>
        <w:t xml:space="preserve"> </w:t>
      </w:r>
      <w:r w:rsidRPr="00AE4185">
        <w:rPr>
          <w:rFonts w:ascii="Cambria Math" w:hAnsi="Cambria Math" w:cs="Cambria Math"/>
          <w:sz w:val="20"/>
          <w:szCs w:val="20"/>
        </w:rPr>
        <w:t>①</w:t>
      </w:r>
      <w:r w:rsidRPr="00AE4185">
        <w:rPr>
          <w:rFonts w:ascii="Cambria Math" w:hAnsi="Cambria Math" w:cs="Cambria Math" w:hint="eastAsia"/>
          <w:sz w:val="20"/>
          <w:szCs w:val="20"/>
        </w:rPr>
        <w:t xml:space="preserve">: </w:t>
      </w:r>
      <w:r w:rsidRPr="00AE4185">
        <w:rPr>
          <w:rFonts w:ascii="Cambria Math" w:hAnsi="Cambria Math" w:cs="Cambria Math"/>
          <w:sz w:val="20"/>
          <w:szCs w:val="20"/>
        </w:rPr>
        <w:t>s</w:t>
      </w:r>
      <w:r w:rsidRPr="00AE4185">
        <w:rPr>
          <w:rFonts w:ascii="Times New Roman" w:hAnsi="Times New Roman" w:cs="Times New Roman"/>
          <w:color w:val="000000" w:themeColor="text1"/>
          <w:sz w:val="20"/>
          <w:szCs w:val="20"/>
        </w:rPr>
        <w:t>pecific zone</w:t>
      </w:r>
      <w:r w:rsidR="00995F2C">
        <w:rPr>
          <w:rFonts w:ascii="Times New Roman" w:hAnsi="Times New Roman" w:cs="Times New Roman"/>
          <w:color w:val="000000" w:themeColor="text1"/>
          <w:sz w:val="20"/>
          <w:szCs w:val="20"/>
        </w:rPr>
        <w:t>s</w:t>
      </w:r>
      <w:r w:rsidRPr="00AE4185">
        <w:rPr>
          <w:rFonts w:ascii="Times New Roman" w:hAnsi="Times New Roman" w:cs="Times New Roman"/>
          <w:color w:val="000000" w:themeColor="text1"/>
          <w:sz w:val="20"/>
          <w:szCs w:val="20"/>
        </w:rPr>
        <w:t xml:space="preserve"> </w:t>
      </w:r>
      <w:r w:rsidR="0044329E">
        <w:rPr>
          <w:rFonts w:ascii="Times New Roman" w:hAnsi="Times New Roman" w:cs="Times New Roman"/>
          <w:color w:val="000000" w:themeColor="text1"/>
          <w:sz w:val="20"/>
          <w:szCs w:val="20"/>
        </w:rPr>
        <w:t>see</w:t>
      </w:r>
      <w:r w:rsidRPr="00AE4185">
        <w:rPr>
          <w:rFonts w:ascii="Times New Roman" w:hAnsi="Times New Roman" w:cs="Times New Roman"/>
          <w:color w:val="000000" w:themeColor="text1"/>
          <w:sz w:val="20"/>
          <w:szCs w:val="20"/>
        </w:rPr>
        <w:t xml:space="preserve"> Figure 9</w:t>
      </w:r>
      <w:r w:rsidR="008729D5">
        <w:rPr>
          <w:rFonts w:ascii="Times New Roman" w:hAnsi="Times New Roman" w:cs="Times New Roman"/>
          <w:color w:val="000000" w:themeColor="text1"/>
          <w:sz w:val="20"/>
          <w:szCs w:val="20"/>
        </w:rPr>
        <w:t>.</w:t>
      </w:r>
      <w:r w:rsidR="008729D5" w:rsidRPr="008729D5">
        <w:rPr>
          <w:rFonts w:ascii="Times New Roman" w:hAnsi="Times New Roman" w:cs="Times New Roman"/>
          <w:color w:val="000000" w:themeColor="text1"/>
          <w:sz w:val="20"/>
          <w:szCs w:val="20"/>
        </w:rPr>
        <w:t xml:space="preserve"> </w:t>
      </w:r>
      <w:r w:rsidR="008729D5">
        <w:rPr>
          <w:rFonts w:ascii="Times New Roman" w:hAnsi="Times New Roman" w:cs="Times New Roman"/>
          <w:color w:val="000000" w:themeColor="text1"/>
          <w:sz w:val="20"/>
        </w:rPr>
        <w:t>N: number of measurement.</w:t>
      </w:r>
      <w:r w:rsidR="008729D5" w:rsidRPr="00995F2C">
        <w:rPr>
          <w:rFonts w:ascii="Times New Roman" w:hAnsi="Times New Roman" w:cs="Times New Roman"/>
          <w:color w:val="000000" w:themeColor="text1"/>
          <w:sz w:val="20"/>
        </w:rPr>
        <w:t xml:space="preserve"> </w:t>
      </w:r>
      <w:r w:rsidR="008729D5" w:rsidRPr="00AE4185">
        <w:rPr>
          <w:rFonts w:ascii="Times New Roman" w:hAnsi="Times New Roman" w:cs="Times New Roman"/>
          <w:color w:val="000000" w:themeColor="text1"/>
          <w:sz w:val="20"/>
          <w:szCs w:val="20"/>
        </w:rPr>
        <w:t>Significant values (</w:t>
      </w:r>
      <w:r w:rsidR="008729D5" w:rsidRPr="00AE4185">
        <w:rPr>
          <w:rFonts w:ascii="Times New Roman" w:hAnsi="Times New Roman" w:cs="Times New Roman"/>
          <w:i/>
          <w:color w:val="000000" w:themeColor="text1"/>
          <w:sz w:val="20"/>
          <w:szCs w:val="20"/>
        </w:rPr>
        <w:t>p</w:t>
      </w:r>
      <w:r w:rsidR="001E1A08" w:rsidRPr="001E1A08">
        <w:rPr>
          <w:rFonts w:ascii="Times New Roman" w:hAnsi="Times New Roman" w:cs="Times New Roman"/>
          <w:color w:val="000000" w:themeColor="text1"/>
          <w:sz w:val="20"/>
          <w:szCs w:val="20"/>
        </w:rPr>
        <w:t>–</w:t>
      </w:r>
      <w:r w:rsidR="008729D5" w:rsidRPr="00AE4185">
        <w:rPr>
          <w:rFonts w:ascii="Times New Roman" w:hAnsi="Times New Roman" w:cs="Times New Roman"/>
          <w:color w:val="000000" w:themeColor="text1"/>
          <w:sz w:val="20"/>
          <w:szCs w:val="20"/>
        </w:rPr>
        <w:t>value ≤ 0.05) are marked in bold style.</w:t>
      </w:r>
    </w:p>
    <w:tbl>
      <w:tblPr>
        <w:tblStyle w:val="a3"/>
        <w:tblW w:w="0" w:type="auto"/>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6"/>
        <w:gridCol w:w="709"/>
        <w:gridCol w:w="447"/>
        <w:gridCol w:w="668"/>
        <w:gridCol w:w="667"/>
        <w:gridCol w:w="668"/>
        <w:gridCol w:w="531"/>
        <w:gridCol w:w="1129"/>
        <w:gridCol w:w="1701"/>
        <w:gridCol w:w="1650"/>
      </w:tblGrid>
      <w:tr w:rsidR="00AE4185" w:rsidRPr="00E339DA" w14:paraId="1A2CA124" w14:textId="77777777" w:rsidTr="007A25E6">
        <w:trPr>
          <w:jc w:val="center"/>
        </w:trPr>
        <w:tc>
          <w:tcPr>
            <w:tcW w:w="846" w:type="dxa"/>
            <w:tcBorders>
              <w:top w:val="single" w:sz="4" w:space="0" w:color="auto"/>
              <w:bottom w:val="single" w:sz="4" w:space="0" w:color="auto"/>
            </w:tcBorders>
            <w:vAlign w:val="center"/>
          </w:tcPr>
          <w:p w14:paraId="5EC3F7D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Sample</w:t>
            </w:r>
          </w:p>
        </w:tc>
        <w:tc>
          <w:tcPr>
            <w:tcW w:w="709" w:type="dxa"/>
            <w:tcBorders>
              <w:top w:val="single" w:sz="4" w:space="0" w:color="auto"/>
              <w:bottom w:val="single" w:sz="4" w:space="0" w:color="auto"/>
            </w:tcBorders>
            <w:vAlign w:val="center"/>
          </w:tcPr>
          <w:p w14:paraId="1F085E4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position</w:t>
            </w:r>
            <w:r w:rsidRPr="00E339DA">
              <w:rPr>
                <w:rFonts w:ascii="Cambria Math" w:hAnsi="Cambria Math" w:cs="Cambria Math"/>
                <w:sz w:val="14"/>
                <w:szCs w:val="18"/>
                <w:vertAlign w:val="superscript"/>
              </w:rPr>
              <w:t>①</w:t>
            </w:r>
          </w:p>
        </w:tc>
        <w:tc>
          <w:tcPr>
            <w:tcW w:w="447" w:type="dxa"/>
            <w:tcBorders>
              <w:top w:val="single" w:sz="4" w:space="0" w:color="auto"/>
              <w:bottom w:val="single" w:sz="4" w:space="0" w:color="auto"/>
            </w:tcBorders>
            <w:vAlign w:val="center"/>
          </w:tcPr>
          <w:p w14:paraId="1F16B6B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N</w:t>
            </w:r>
          </w:p>
        </w:tc>
        <w:tc>
          <w:tcPr>
            <w:tcW w:w="668" w:type="dxa"/>
            <w:tcBorders>
              <w:top w:val="single" w:sz="4" w:space="0" w:color="auto"/>
              <w:bottom w:val="single" w:sz="4" w:space="0" w:color="auto"/>
            </w:tcBorders>
            <w:vAlign w:val="center"/>
          </w:tcPr>
          <w:p w14:paraId="456B94C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Mean (μm)</w:t>
            </w:r>
          </w:p>
        </w:tc>
        <w:tc>
          <w:tcPr>
            <w:tcW w:w="667" w:type="dxa"/>
            <w:tcBorders>
              <w:top w:val="single" w:sz="4" w:space="0" w:color="auto"/>
              <w:bottom w:val="single" w:sz="4" w:space="0" w:color="auto"/>
            </w:tcBorders>
            <w:vAlign w:val="center"/>
          </w:tcPr>
          <w:p w14:paraId="4B3715B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STD</w:t>
            </w:r>
          </w:p>
        </w:tc>
        <w:tc>
          <w:tcPr>
            <w:tcW w:w="668" w:type="dxa"/>
            <w:tcBorders>
              <w:top w:val="single" w:sz="4" w:space="0" w:color="auto"/>
              <w:bottom w:val="single" w:sz="4" w:space="0" w:color="auto"/>
            </w:tcBorders>
            <w:vAlign w:val="center"/>
          </w:tcPr>
          <w:p w14:paraId="1B48161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Min (μm)</w:t>
            </w:r>
          </w:p>
        </w:tc>
        <w:tc>
          <w:tcPr>
            <w:tcW w:w="531" w:type="dxa"/>
            <w:tcBorders>
              <w:top w:val="single" w:sz="4" w:space="0" w:color="auto"/>
              <w:bottom w:val="single" w:sz="4" w:space="0" w:color="auto"/>
            </w:tcBorders>
            <w:vAlign w:val="center"/>
          </w:tcPr>
          <w:p w14:paraId="37856F8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Max (μm)</w:t>
            </w:r>
          </w:p>
        </w:tc>
        <w:tc>
          <w:tcPr>
            <w:tcW w:w="1129" w:type="dxa"/>
            <w:tcBorders>
              <w:top w:val="single" w:sz="4" w:space="0" w:color="auto"/>
              <w:bottom w:val="single" w:sz="4" w:space="0" w:color="auto"/>
            </w:tcBorders>
            <w:vAlign w:val="center"/>
          </w:tcPr>
          <w:p w14:paraId="1514D787" w14:textId="6169EC83" w:rsidR="00AE4185" w:rsidRPr="00E339DA"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Difference between means </w:t>
            </w:r>
            <w:r w:rsidR="00E46EA4">
              <w:rPr>
                <w:rFonts w:ascii="Times New Roman" w:hAnsi="Times New Roman" w:cs="Times New Roman"/>
                <w:color w:val="000000" w:themeColor="text1"/>
                <w:sz w:val="14"/>
                <w:szCs w:val="18"/>
              </w:rPr>
              <w:t>(</w:t>
            </w:r>
            <w:r w:rsidR="00E46EA4">
              <w:rPr>
                <w:rFonts w:ascii="Times New Roman" w:hAnsi="Times New Roman" w:cs="Times New Roman"/>
                <w:sz w:val="14"/>
                <w:szCs w:val="18"/>
              </w:rPr>
              <w:t>μm)</w:t>
            </w:r>
            <w:r w:rsidRPr="00E339DA">
              <w:rPr>
                <w:rFonts w:ascii="Times New Roman" w:hAnsi="Times New Roman" w:cs="Times New Roman"/>
                <w:sz w:val="14"/>
                <w:szCs w:val="18"/>
              </w:rPr>
              <w:t xml:space="preserve"> and (</w:t>
            </w:r>
            <w:r w:rsidRPr="00E339DA">
              <w:rPr>
                <w:rFonts w:ascii="Times New Roman" w:hAnsi="Times New Roman" w:cs="Times New Roman"/>
                <w:i/>
                <w:sz w:val="14"/>
                <w:szCs w:val="18"/>
              </w:rPr>
              <w:t>p</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values) </w:t>
            </w:r>
          </w:p>
        </w:tc>
        <w:tc>
          <w:tcPr>
            <w:tcW w:w="1701" w:type="dxa"/>
            <w:tcBorders>
              <w:top w:val="single" w:sz="4" w:space="0" w:color="auto"/>
              <w:bottom w:val="single" w:sz="4" w:space="0" w:color="auto"/>
            </w:tcBorders>
            <w:vAlign w:val="center"/>
          </w:tcPr>
          <w:p w14:paraId="5B9D1A14" w14:textId="33E2072D" w:rsidR="00AE4185" w:rsidRPr="00E339DA" w:rsidRDefault="00AE4185" w:rsidP="00E46EA4">
            <w:pPr>
              <w:jc w:val="center"/>
              <w:rPr>
                <w:rFonts w:ascii="Times New Roman" w:hAnsi="Times New Roman" w:cs="Times New Roman"/>
                <w:i/>
                <w:sz w:val="14"/>
                <w:szCs w:val="18"/>
              </w:rPr>
            </w:pPr>
            <w:r w:rsidRPr="00E339DA">
              <w:rPr>
                <w:rFonts w:ascii="Times New Roman" w:hAnsi="Times New Roman" w:cs="Times New Roman"/>
                <w:color w:val="000000" w:themeColor="text1"/>
                <w:sz w:val="14"/>
                <w:szCs w:val="18"/>
              </w:rPr>
              <w:t>Difference between means</w:t>
            </w:r>
            <w:r w:rsidR="00E46EA4">
              <w:rPr>
                <w:rFonts w:ascii="Times New Roman" w:hAnsi="Times New Roman" w:cs="Times New Roman"/>
                <w:sz w:val="14"/>
                <w:szCs w:val="18"/>
              </w:rPr>
              <w:t xml:space="preserve"> (</w:t>
            </w:r>
            <w:r w:rsidRPr="00E339DA">
              <w:rPr>
                <w:rFonts w:ascii="Times New Roman" w:hAnsi="Times New Roman" w:cs="Times New Roman"/>
                <w:sz w:val="14"/>
                <w:szCs w:val="18"/>
              </w:rPr>
              <w:t>μm</w:t>
            </w:r>
            <w:r w:rsidR="00E46EA4">
              <w:rPr>
                <w:rFonts w:ascii="Times New Roman" w:hAnsi="Times New Roman" w:cs="Times New Roman"/>
                <w:sz w:val="14"/>
                <w:szCs w:val="18"/>
              </w:rPr>
              <w:t>)</w:t>
            </w:r>
            <w:r w:rsidRPr="00E339DA">
              <w:rPr>
                <w:rFonts w:ascii="Times New Roman" w:hAnsi="Times New Roman" w:cs="Times New Roman"/>
                <w:sz w:val="14"/>
                <w:szCs w:val="18"/>
              </w:rPr>
              <w:t xml:space="preserve"> and (</w:t>
            </w:r>
            <w:r w:rsidRPr="00E339DA">
              <w:rPr>
                <w:rFonts w:ascii="Times New Roman" w:hAnsi="Times New Roman" w:cs="Times New Roman"/>
                <w:i/>
                <w:sz w:val="14"/>
                <w:szCs w:val="18"/>
              </w:rPr>
              <w:t>p</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values)</w:t>
            </w:r>
          </w:p>
        </w:tc>
        <w:tc>
          <w:tcPr>
            <w:tcW w:w="1650" w:type="dxa"/>
            <w:tcBorders>
              <w:top w:val="single" w:sz="4" w:space="0" w:color="auto"/>
              <w:bottom w:val="single" w:sz="4" w:space="0" w:color="auto"/>
            </w:tcBorders>
            <w:vAlign w:val="center"/>
          </w:tcPr>
          <w:p w14:paraId="34FE4869" w14:textId="2EB2569E" w:rsidR="00AE4185" w:rsidRPr="00E339DA"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Difference between means </w:t>
            </w:r>
            <w:r w:rsidR="00E46EA4">
              <w:rPr>
                <w:rFonts w:ascii="Times New Roman" w:hAnsi="Times New Roman" w:cs="Times New Roman"/>
                <w:sz w:val="14"/>
                <w:szCs w:val="18"/>
              </w:rPr>
              <w:t>(</w:t>
            </w:r>
            <w:r w:rsidRPr="00E339DA">
              <w:rPr>
                <w:rFonts w:ascii="Times New Roman" w:hAnsi="Times New Roman" w:cs="Times New Roman"/>
                <w:sz w:val="14"/>
                <w:szCs w:val="18"/>
              </w:rPr>
              <w:t>μm</w:t>
            </w:r>
            <w:r w:rsidR="00E46EA4">
              <w:rPr>
                <w:rFonts w:ascii="Times New Roman" w:hAnsi="Times New Roman" w:cs="Times New Roman"/>
                <w:sz w:val="14"/>
                <w:szCs w:val="18"/>
              </w:rPr>
              <w:t>)</w:t>
            </w:r>
            <w:r w:rsidRPr="00E339DA">
              <w:rPr>
                <w:rFonts w:ascii="Times New Roman" w:hAnsi="Times New Roman" w:cs="Times New Roman"/>
                <w:sz w:val="14"/>
                <w:szCs w:val="18"/>
              </w:rPr>
              <w:t xml:space="preserve"> and (</w:t>
            </w:r>
            <w:r w:rsidRPr="00E339DA">
              <w:rPr>
                <w:rFonts w:ascii="Times New Roman" w:hAnsi="Times New Roman" w:cs="Times New Roman"/>
                <w:i/>
                <w:sz w:val="14"/>
                <w:szCs w:val="18"/>
              </w:rPr>
              <w:t>p</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values)</w:t>
            </w:r>
          </w:p>
        </w:tc>
      </w:tr>
      <w:tr w:rsidR="00AE4185" w:rsidRPr="00E339DA" w14:paraId="297901D4" w14:textId="77777777" w:rsidTr="007A25E6">
        <w:trPr>
          <w:jc w:val="center"/>
        </w:trPr>
        <w:tc>
          <w:tcPr>
            <w:tcW w:w="846" w:type="dxa"/>
            <w:tcBorders>
              <w:top w:val="single" w:sz="4" w:space="0" w:color="auto"/>
            </w:tcBorders>
            <w:vAlign w:val="center"/>
          </w:tcPr>
          <w:p w14:paraId="3D2E9002"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tcBorders>
              <w:top w:val="single" w:sz="4" w:space="0" w:color="auto"/>
            </w:tcBorders>
            <w:vAlign w:val="center"/>
          </w:tcPr>
          <w:p w14:paraId="3E5783D4"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tcBorders>
              <w:top w:val="single" w:sz="4" w:space="0" w:color="auto"/>
            </w:tcBorders>
            <w:vAlign w:val="center"/>
          </w:tcPr>
          <w:p w14:paraId="3E693375" w14:textId="77777777" w:rsidR="00AE4185" w:rsidRPr="00E339DA" w:rsidRDefault="00AE4185" w:rsidP="00A539D1">
            <w:pPr>
              <w:jc w:val="center"/>
              <w:rPr>
                <w:rFonts w:ascii="Times New Roman" w:hAnsi="Times New Roman" w:cs="Times New Roman"/>
                <w:sz w:val="14"/>
                <w:szCs w:val="18"/>
              </w:rPr>
            </w:pPr>
          </w:p>
        </w:tc>
        <w:tc>
          <w:tcPr>
            <w:tcW w:w="668" w:type="dxa"/>
            <w:tcBorders>
              <w:top w:val="single" w:sz="4" w:space="0" w:color="auto"/>
            </w:tcBorders>
            <w:vAlign w:val="center"/>
          </w:tcPr>
          <w:p w14:paraId="64E7E85E" w14:textId="77777777" w:rsidR="00AE4185" w:rsidRPr="00E339DA" w:rsidRDefault="00AE4185" w:rsidP="00A539D1">
            <w:pPr>
              <w:jc w:val="center"/>
              <w:rPr>
                <w:rFonts w:ascii="Times New Roman" w:hAnsi="Times New Roman" w:cs="Times New Roman"/>
                <w:sz w:val="14"/>
                <w:szCs w:val="18"/>
              </w:rPr>
            </w:pPr>
          </w:p>
        </w:tc>
        <w:tc>
          <w:tcPr>
            <w:tcW w:w="667" w:type="dxa"/>
            <w:tcBorders>
              <w:top w:val="single" w:sz="4" w:space="0" w:color="auto"/>
            </w:tcBorders>
            <w:vAlign w:val="center"/>
          </w:tcPr>
          <w:p w14:paraId="2FCA4853" w14:textId="77777777" w:rsidR="00AE4185" w:rsidRPr="00E339DA" w:rsidRDefault="00AE4185" w:rsidP="00A539D1">
            <w:pPr>
              <w:jc w:val="center"/>
              <w:rPr>
                <w:rFonts w:ascii="Times New Roman" w:hAnsi="Times New Roman" w:cs="Times New Roman"/>
                <w:sz w:val="14"/>
                <w:szCs w:val="18"/>
              </w:rPr>
            </w:pPr>
          </w:p>
        </w:tc>
        <w:tc>
          <w:tcPr>
            <w:tcW w:w="668" w:type="dxa"/>
            <w:tcBorders>
              <w:top w:val="single" w:sz="4" w:space="0" w:color="auto"/>
            </w:tcBorders>
            <w:vAlign w:val="center"/>
          </w:tcPr>
          <w:p w14:paraId="7E455A63" w14:textId="77777777" w:rsidR="00AE4185" w:rsidRPr="00E339DA" w:rsidRDefault="00AE4185" w:rsidP="00A539D1">
            <w:pPr>
              <w:jc w:val="center"/>
              <w:rPr>
                <w:rFonts w:ascii="Times New Roman" w:hAnsi="Times New Roman" w:cs="Times New Roman"/>
                <w:sz w:val="14"/>
                <w:szCs w:val="18"/>
              </w:rPr>
            </w:pPr>
          </w:p>
        </w:tc>
        <w:tc>
          <w:tcPr>
            <w:tcW w:w="531" w:type="dxa"/>
            <w:tcBorders>
              <w:top w:val="single" w:sz="4" w:space="0" w:color="auto"/>
            </w:tcBorders>
            <w:vAlign w:val="center"/>
          </w:tcPr>
          <w:p w14:paraId="45A977AF" w14:textId="77777777" w:rsidR="00AE4185" w:rsidRPr="00E339DA" w:rsidRDefault="00AE4185" w:rsidP="00A539D1">
            <w:pPr>
              <w:jc w:val="center"/>
              <w:rPr>
                <w:rFonts w:ascii="Times New Roman" w:hAnsi="Times New Roman" w:cs="Times New Roman"/>
                <w:sz w:val="14"/>
                <w:szCs w:val="18"/>
              </w:rPr>
            </w:pPr>
          </w:p>
        </w:tc>
        <w:tc>
          <w:tcPr>
            <w:tcW w:w="1129" w:type="dxa"/>
            <w:tcBorders>
              <w:top w:val="single" w:sz="4" w:space="0" w:color="auto"/>
            </w:tcBorders>
            <w:vAlign w:val="center"/>
          </w:tcPr>
          <w:p w14:paraId="116147D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#9006 vs #8005 for the same zone</w:t>
            </w:r>
          </w:p>
        </w:tc>
        <w:tc>
          <w:tcPr>
            <w:tcW w:w="1701" w:type="dxa"/>
            <w:tcBorders>
              <w:top w:val="single" w:sz="4" w:space="0" w:color="auto"/>
            </w:tcBorders>
            <w:vAlign w:val="center"/>
          </w:tcPr>
          <w:p w14:paraId="5C0D158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Z1 vs Z2, Z2 vs Z3 for the same vertical position in the same specimen</w:t>
            </w:r>
          </w:p>
        </w:tc>
        <w:tc>
          <w:tcPr>
            <w:tcW w:w="1650" w:type="dxa"/>
            <w:tcBorders>
              <w:top w:val="single" w:sz="4" w:space="0" w:color="auto"/>
            </w:tcBorders>
            <w:vAlign w:val="center"/>
          </w:tcPr>
          <w:p w14:paraId="7D00F9B8" w14:textId="77777777"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sz w:val="14"/>
                <w:szCs w:val="18"/>
              </w:rPr>
              <w:t xml:space="preserve">Z1vs Z2, Z2 vs Z3 for the same </w:t>
            </w:r>
            <w:r w:rsidRPr="00177D5D">
              <w:rPr>
                <w:rFonts w:ascii="Times New Roman" w:hAnsi="Times New Roman" w:cs="Times New Roman"/>
                <w:sz w:val="14"/>
                <w:szCs w:val="18"/>
              </w:rPr>
              <w:t>transverse</w:t>
            </w:r>
            <w:r w:rsidRPr="00E339DA">
              <w:rPr>
                <w:rFonts w:ascii="Times New Roman" w:hAnsi="Times New Roman" w:cs="Times New Roman"/>
                <w:sz w:val="14"/>
                <w:szCs w:val="18"/>
              </w:rPr>
              <w:t xml:space="preserve"> position in the same specimen</w:t>
            </w:r>
          </w:p>
        </w:tc>
      </w:tr>
      <w:tr w:rsidR="00AE4185" w:rsidRPr="00E339DA" w14:paraId="58FFD07E" w14:textId="77777777" w:rsidTr="007A25E6">
        <w:trPr>
          <w:trHeight w:hRule="exact" w:val="227"/>
          <w:jc w:val="center"/>
        </w:trPr>
        <w:tc>
          <w:tcPr>
            <w:tcW w:w="846" w:type="dxa"/>
            <w:vAlign w:val="center"/>
          </w:tcPr>
          <w:p w14:paraId="2247F0C4" w14:textId="53DE6125" w:rsidR="00AE4185" w:rsidRPr="00E339DA" w:rsidRDefault="0050595F"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3CEC655F" w14:textId="0EA75519"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53F9C30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26</w:t>
            </w:r>
          </w:p>
        </w:tc>
        <w:tc>
          <w:tcPr>
            <w:tcW w:w="668" w:type="dxa"/>
            <w:vAlign w:val="center"/>
          </w:tcPr>
          <w:p w14:paraId="2FBAE0D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4.43</w:t>
            </w:r>
          </w:p>
        </w:tc>
        <w:tc>
          <w:tcPr>
            <w:tcW w:w="667" w:type="dxa"/>
            <w:vAlign w:val="center"/>
          </w:tcPr>
          <w:p w14:paraId="2F5186E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1.06</w:t>
            </w:r>
          </w:p>
        </w:tc>
        <w:tc>
          <w:tcPr>
            <w:tcW w:w="668" w:type="dxa"/>
            <w:vAlign w:val="center"/>
          </w:tcPr>
          <w:p w14:paraId="65B0449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2.86</w:t>
            </w:r>
          </w:p>
        </w:tc>
        <w:tc>
          <w:tcPr>
            <w:tcW w:w="531" w:type="dxa"/>
            <w:vAlign w:val="center"/>
          </w:tcPr>
          <w:p w14:paraId="364479C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6.74</w:t>
            </w:r>
          </w:p>
        </w:tc>
        <w:tc>
          <w:tcPr>
            <w:tcW w:w="1129" w:type="dxa"/>
            <w:vMerge w:val="restart"/>
            <w:vAlign w:val="center"/>
          </w:tcPr>
          <w:p w14:paraId="7C0072B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0.23 (0.402)</w:t>
            </w:r>
          </w:p>
        </w:tc>
        <w:tc>
          <w:tcPr>
            <w:tcW w:w="1701" w:type="dxa"/>
            <w:vMerge w:val="restart"/>
            <w:vAlign w:val="center"/>
          </w:tcPr>
          <w:p w14:paraId="7E093A63" w14:textId="09810D01"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 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p>
          <w:p w14:paraId="383F1714" w14:textId="4311D5E3"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0.60 (0.013)</w:t>
            </w:r>
          </w:p>
          <w:p w14:paraId="1E472AED" w14:textId="283CAEF6"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 vs 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p>
          <w:p w14:paraId="67652052" w14:textId="2B468830"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0.07 (0.650)</w:t>
            </w:r>
          </w:p>
          <w:p w14:paraId="2D95E3A0" w14:textId="77777777" w:rsidR="00AE4185" w:rsidRPr="00E339DA" w:rsidRDefault="00AE4185" w:rsidP="00A539D1">
            <w:pPr>
              <w:rPr>
                <w:rFonts w:ascii="Times New Roman" w:hAnsi="Times New Roman" w:cs="Times New Roman"/>
                <w:color w:val="000000" w:themeColor="text1"/>
                <w:sz w:val="14"/>
                <w:szCs w:val="18"/>
              </w:rPr>
            </w:pPr>
          </w:p>
          <w:p w14:paraId="4BE354DB" w14:textId="3195BD87"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 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p>
          <w:p w14:paraId="6A4A31F0" w14:textId="6B3B30F8"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b/>
                <w:color w:val="000000" w:themeColor="text1"/>
                <w:sz w:val="14"/>
                <w:szCs w:val="18"/>
              </w:rPr>
              <w:t>0.71 (0.001)</w:t>
            </w:r>
          </w:p>
          <w:p w14:paraId="58D28B02" w14:textId="4893F8D4"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 vs 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p>
          <w:p w14:paraId="3B6AA299" w14:textId="202BC1BE"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0.13 (0.554)</w:t>
            </w:r>
          </w:p>
        </w:tc>
        <w:tc>
          <w:tcPr>
            <w:tcW w:w="1650" w:type="dxa"/>
            <w:vMerge w:val="restart"/>
            <w:vAlign w:val="center"/>
          </w:tcPr>
          <w:p w14:paraId="4F03DBA1" w14:textId="77777777"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#9006 Z1 vs Z2 </w:t>
            </w:r>
          </w:p>
          <w:p w14:paraId="04EC9C54" w14:textId="620D7BFD"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0.48 (0.011)</w:t>
            </w:r>
          </w:p>
          <w:p w14:paraId="043606B4" w14:textId="77777777" w:rsidR="00AE4185" w:rsidRPr="00E339DA" w:rsidRDefault="00AE4185" w:rsidP="00A539D1">
            <w:pPr>
              <w:jc w:val="center"/>
              <w:rPr>
                <w:rFonts w:ascii="Times New Roman" w:hAnsi="Times New Roman" w:cs="Times New Roman"/>
                <w:color w:val="000000" w:themeColor="text1"/>
                <w:sz w:val="14"/>
                <w:szCs w:val="18"/>
              </w:rPr>
            </w:pPr>
          </w:p>
          <w:p w14:paraId="3A5A8435" w14:textId="77777777"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#9006 Z2 vs Z3 </w:t>
            </w:r>
          </w:p>
          <w:p w14:paraId="27ABE61B" w14:textId="3D8EC34A"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0.14 (0.323)</w:t>
            </w:r>
          </w:p>
          <w:p w14:paraId="08A774ED" w14:textId="77777777" w:rsidR="00AE4185" w:rsidRPr="00E339DA" w:rsidRDefault="00AE4185" w:rsidP="00A539D1">
            <w:pPr>
              <w:jc w:val="center"/>
              <w:rPr>
                <w:rFonts w:ascii="Times New Roman" w:hAnsi="Times New Roman" w:cs="Times New Roman"/>
                <w:color w:val="000000" w:themeColor="text1"/>
                <w:sz w:val="14"/>
                <w:szCs w:val="18"/>
              </w:rPr>
            </w:pPr>
          </w:p>
          <w:p w14:paraId="28E6C626" w14:textId="77777777"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#8005 Z1 vs Z2 </w:t>
            </w:r>
          </w:p>
          <w:p w14:paraId="1B3D56C8" w14:textId="68BB426C"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b/>
                <w:color w:val="000000" w:themeColor="text1"/>
                <w:sz w:val="14"/>
                <w:szCs w:val="18"/>
              </w:rPr>
              <w:t>0.59 (</w:t>
            </w:r>
            <w:r w:rsidRPr="00E339DA">
              <w:rPr>
                <w:rFonts w:ascii="Times New Roman" w:hAnsi="Times New Roman" w:cs="Times New Roman"/>
                <w:b/>
                <w:sz w:val="14"/>
                <w:szCs w:val="18"/>
              </w:rPr>
              <w:t>&lt;</w:t>
            </w:r>
            <w:r w:rsidR="00D97FCC">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1B36F05B" w14:textId="77777777" w:rsidR="00AE4185" w:rsidRPr="00E339DA" w:rsidRDefault="00AE4185" w:rsidP="00A539D1">
            <w:pPr>
              <w:jc w:val="center"/>
              <w:rPr>
                <w:rFonts w:ascii="Times New Roman" w:hAnsi="Times New Roman" w:cs="Times New Roman"/>
                <w:color w:val="000000" w:themeColor="text1"/>
                <w:sz w:val="14"/>
                <w:szCs w:val="18"/>
              </w:rPr>
            </w:pPr>
          </w:p>
          <w:p w14:paraId="72F015F4" w14:textId="77777777"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#8005 Z2 vs Z3 </w:t>
            </w:r>
          </w:p>
          <w:p w14:paraId="25AF814B" w14:textId="7F8720FB"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0.09 (0.595)</w:t>
            </w:r>
          </w:p>
        </w:tc>
      </w:tr>
      <w:tr w:rsidR="00AE4185" w:rsidRPr="00E339DA" w14:paraId="0884BAD5" w14:textId="77777777" w:rsidTr="007A25E6">
        <w:trPr>
          <w:trHeight w:hRule="exact" w:val="185"/>
          <w:jc w:val="center"/>
        </w:trPr>
        <w:tc>
          <w:tcPr>
            <w:tcW w:w="846" w:type="dxa"/>
            <w:vAlign w:val="center"/>
          </w:tcPr>
          <w:p w14:paraId="68EE5F1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1BC2F616" w14:textId="59860B76"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21675FB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49</w:t>
            </w:r>
          </w:p>
        </w:tc>
        <w:tc>
          <w:tcPr>
            <w:tcW w:w="668" w:type="dxa"/>
            <w:vAlign w:val="center"/>
          </w:tcPr>
          <w:p w14:paraId="15CFD26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4.66</w:t>
            </w:r>
          </w:p>
        </w:tc>
        <w:tc>
          <w:tcPr>
            <w:tcW w:w="667" w:type="dxa"/>
            <w:vAlign w:val="center"/>
          </w:tcPr>
          <w:p w14:paraId="60C6F0D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1.13</w:t>
            </w:r>
          </w:p>
        </w:tc>
        <w:tc>
          <w:tcPr>
            <w:tcW w:w="668" w:type="dxa"/>
            <w:vAlign w:val="center"/>
          </w:tcPr>
          <w:p w14:paraId="4B11350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1.89</w:t>
            </w:r>
          </w:p>
        </w:tc>
        <w:tc>
          <w:tcPr>
            <w:tcW w:w="531" w:type="dxa"/>
            <w:vAlign w:val="center"/>
          </w:tcPr>
          <w:p w14:paraId="6E2C22B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7.37</w:t>
            </w:r>
          </w:p>
        </w:tc>
        <w:tc>
          <w:tcPr>
            <w:tcW w:w="1129" w:type="dxa"/>
            <w:vMerge/>
            <w:vAlign w:val="center"/>
          </w:tcPr>
          <w:p w14:paraId="2E3D744B"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06A32D9A"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3D1923F1"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9E76E8C" w14:textId="77777777" w:rsidTr="007A25E6">
        <w:trPr>
          <w:trHeight w:hRule="exact" w:val="299"/>
          <w:jc w:val="center"/>
        </w:trPr>
        <w:tc>
          <w:tcPr>
            <w:tcW w:w="846" w:type="dxa"/>
            <w:vAlign w:val="center"/>
          </w:tcPr>
          <w:p w14:paraId="67002E88"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0D05F73E"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38EAC537"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219C9198"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0E8A3A0E"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7E1E9A6"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60CD78D8"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45A1D3C1"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6C45726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3F4374DF"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4CF52544" w14:textId="77777777" w:rsidTr="007A25E6">
        <w:trPr>
          <w:trHeight w:hRule="exact" w:val="227"/>
          <w:jc w:val="center"/>
        </w:trPr>
        <w:tc>
          <w:tcPr>
            <w:tcW w:w="846" w:type="dxa"/>
            <w:vAlign w:val="center"/>
          </w:tcPr>
          <w:p w14:paraId="5E88BB0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3E7C41BB" w14:textId="75455FF9"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3FF2674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53</w:t>
            </w:r>
          </w:p>
        </w:tc>
        <w:tc>
          <w:tcPr>
            <w:tcW w:w="668" w:type="dxa"/>
            <w:vAlign w:val="center"/>
          </w:tcPr>
          <w:p w14:paraId="51708EB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3.83</w:t>
            </w:r>
          </w:p>
        </w:tc>
        <w:tc>
          <w:tcPr>
            <w:tcW w:w="667" w:type="dxa"/>
            <w:vAlign w:val="center"/>
          </w:tcPr>
          <w:p w14:paraId="661FFBB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0.66</w:t>
            </w:r>
          </w:p>
        </w:tc>
        <w:tc>
          <w:tcPr>
            <w:tcW w:w="668" w:type="dxa"/>
            <w:vAlign w:val="center"/>
          </w:tcPr>
          <w:p w14:paraId="7408714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2.76</w:t>
            </w:r>
          </w:p>
        </w:tc>
        <w:tc>
          <w:tcPr>
            <w:tcW w:w="531" w:type="dxa"/>
            <w:vAlign w:val="center"/>
          </w:tcPr>
          <w:p w14:paraId="02EE637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5.30</w:t>
            </w:r>
          </w:p>
        </w:tc>
        <w:tc>
          <w:tcPr>
            <w:tcW w:w="1129" w:type="dxa"/>
            <w:vMerge w:val="restart"/>
            <w:vAlign w:val="center"/>
          </w:tcPr>
          <w:p w14:paraId="0E69DE2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0.12 (0.419)</w:t>
            </w:r>
          </w:p>
        </w:tc>
        <w:tc>
          <w:tcPr>
            <w:tcW w:w="1701" w:type="dxa"/>
            <w:vMerge/>
            <w:vAlign w:val="center"/>
          </w:tcPr>
          <w:p w14:paraId="0E7CAB42"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5FC2BDB8"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583BDA4E" w14:textId="77777777" w:rsidTr="007A25E6">
        <w:trPr>
          <w:trHeight w:hRule="exact" w:val="227"/>
          <w:jc w:val="center"/>
        </w:trPr>
        <w:tc>
          <w:tcPr>
            <w:tcW w:w="846" w:type="dxa"/>
            <w:vAlign w:val="center"/>
          </w:tcPr>
          <w:p w14:paraId="73A3915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650BCF88" w14:textId="1C3336D2"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11258A4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65</w:t>
            </w:r>
          </w:p>
        </w:tc>
        <w:tc>
          <w:tcPr>
            <w:tcW w:w="668" w:type="dxa"/>
            <w:vAlign w:val="center"/>
          </w:tcPr>
          <w:p w14:paraId="6836483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3.95</w:t>
            </w:r>
          </w:p>
        </w:tc>
        <w:tc>
          <w:tcPr>
            <w:tcW w:w="667" w:type="dxa"/>
            <w:vAlign w:val="center"/>
          </w:tcPr>
          <w:p w14:paraId="057C527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1.03</w:t>
            </w:r>
          </w:p>
        </w:tc>
        <w:tc>
          <w:tcPr>
            <w:tcW w:w="668" w:type="dxa"/>
            <w:vAlign w:val="center"/>
          </w:tcPr>
          <w:p w14:paraId="0D73C6A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2.06</w:t>
            </w:r>
          </w:p>
        </w:tc>
        <w:tc>
          <w:tcPr>
            <w:tcW w:w="531" w:type="dxa"/>
            <w:vAlign w:val="center"/>
          </w:tcPr>
          <w:p w14:paraId="2D994D2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6.46</w:t>
            </w:r>
          </w:p>
        </w:tc>
        <w:tc>
          <w:tcPr>
            <w:tcW w:w="1129" w:type="dxa"/>
            <w:vMerge/>
            <w:vAlign w:val="center"/>
          </w:tcPr>
          <w:p w14:paraId="6D310856"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0D19B62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2E6E4AE4"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DEE81B8" w14:textId="77777777" w:rsidTr="007A25E6">
        <w:trPr>
          <w:trHeight w:hRule="exact" w:val="227"/>
          <w:jc w:val="center"/>
        </w:trPr>
        <w:tc>
          <w:tcPr>
            <w:tcW w:w="846" w:type="dxa"/>
            <w:vAlign w:val="center"/>
          </w:tcPr>
          <w:p w14:paraId="0B32B523"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335BA82D"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5E4FA37B"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03F9D6C"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1386F5C1"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B8EA576"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6A6E6A1E"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28EA0154"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3441B3B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5798D9F5"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76E914F6" w14:textId="77777777" w:rsidTr="007A25E6">
        <w:trPr>
          <w:trHeight w:hRule="exact" w:val="227"/>
          <w:jc w:val="center"/>
        </w:trPr>
        <w:tc>
          <w:tcPr>
            <w:tcW w:w="846" w:type="dxa"/>
            <w:vAlign w:val="center"/>
          </w:tcPr>
          <w:p w14:paraId="61F3310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49ACDACB" w14:textId="493A7861"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0752844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38</w:t>
            </w:r>
          </w:p>
        </w:tc>
        <w:tc>
          <w:tcPr>
            <w:tcW w:w="668" w:type="dxa"/>
            <w:vAlign w:val="center"/>
          </w:tcPr>
          <w:p w14:paraId="03A8515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3.76</w:t>
            </w:r>
          </w:p>
        </w:tc>
        <w:tc>
          <w:tcPr>
            <w:tcW w:w="667" w:type="dxa"/>
            <w:vAlign w:val="center"/>
          </w:tcPr>
          <w:p w14:paraId="6B44172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0.80</w:t>
            </w:r>
          </w:p>
        </w:tc>
        <w:tc>
          <w:tcPr>
            <w:tcW w:w="668" w:type="dxa"/>
            <w:vAlign w:val="center"/>
          </w:tcPr>
          <w:p w14:paraId="2E39B3C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2.32</w:t>
            </w:r>
          </w:p>
        </w:tc>
        <w:tc>
          <w:tcPr>
            <w:tcW w:w="531" w:type="dxa"/>
            <w:vAlign w:val="center"/>
          </w:tcPr>
          <w:p w14:paraId="76B3779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5.55</w:t>
            </w:r>
          </w:p>
        </w:tc>
        <w:tc>
          <w:tcPr>
            <w:tcW w:w="1129" w:type="dxa"/>
            <w:vMerge w:val="restart"/>
            <w:vAlign w:val="center"/>
          </w:tcPr>
          <w:p w14:paraId="5DFFDDE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0.32 (0.134)</w:t>
            </w:r>
          </w:p>
        </w:tc>
        <w:tc>
          <w:tcPr>
            <w:tcW w:w="1701" w:type="dxa"/>
            <w:vMerge/>
            <w:vAlign w:val="center"/>
          </w:tcPr>
          <w:p w14:paraId="3BF1D9E3"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840BEEB"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E4C3288" w14:textId="77777777" w:rsidTr="007A25E6">
        <w:trPr>
          <w:trHeight w:hRule="exact" w:val="227"/>
          <w:jc w:val="center"/>
        </w:trPr>
        <w:tc>
          <w:tcPr>
            <w:tcW w:w="846" w:type="dxa"/>
            <w:vAlign w:val="center"/>
          </w:tcPr>
          <w:p w14:paraId="66D6082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3C043B8E" w14:textId="380C6ABB"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096D799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44</w:t>
            </w:r>
          </w:p>
        </w:tc>
        <w:tc>
          <w:tcPr>
            <w:tcW w:w="668" w:type="dxa"/>
            <w:vAlign w:val="center"/>
          </w:tcPr>
          <w:p w14:paraId="47DDBEB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4.08</w:t>
            </w:r>
          </w:p>
        </w:tc>
        <w:tc>
          <w:tcPr>
            <w:tcW w:w="667" w:type="dxa"/>
            <w:vAlign w:val="center"/>
          </w:tcPr>
          <w:p w14:paraId="20EA42C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1.05</w:t>
            </w:r>
          </w:p>
        </w:tc>
        <w:tc>
          <w:tcPr>
            <w:tcW w:w="668" w:type="dxa"/>
            <w:vAlign w:val="center"/>
          </w:tcPr>
          <w:p w14:paraId="5611A7E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2.22</w:t>
            </w:r>
          </w:p>
        </w:tc>
        <w:tc>
          <w:tcPr>
            <w:tcW w:w="531" w:type="dxa"/>
            <w:vAlign w:val="center"/>
          </w:tcPr>
          <w:p w14:paraId="7E627B2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7.53</w:t>
            </w:r>
          </w:p>
        </w:tc>
        <w:tc>
          <w:tcPr>
            <w:tcW w:w="1129" w:type="dxa"/>
            <w:vMerge/>
            <w:vAlign w:val="center"/>
          </w:tcPr>
          <w:p w14:paraId="231AFF74"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5DC6C3D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2D5483AC"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2FD35CD7" w14:textId="77777777" w:rsidTr="007A25E6">
        <w:trPr>
          <w:trHeight w:hRule="exact" w:val="265"/>
          <w:jc w:val="center"/>
        </w:trPr>
        <w:tc>
          <w:tcPr>
            <w:tcW w:w="846" w:type="dxa"/>
            <w:vAlign w:val="center"/>
          </w:tcPr>
          <w:p w14:paraId="6C3B4519"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38D6CB0A"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23381B52"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A7CE6B7"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64ABD0B9"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2E7325AC"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1278F082"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44AF6778"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182141EF"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EEB3169"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66B28E34" w14:textId="77777777" w:rsidTr="007A25E6">
        <w:trPr>
          <w:trHeight w:hRule="exact" w:val="227"/>
          <w:jc w:val="center"/>
        </w:trPr>
        <w:tc>
          <w:tcPr>
            <w:tcW w:w="846" w:type="dxa"/>
            <w:vAlign w:val="center"/>
          </w:tcPr>
          <w:p w14:paraId="5A9D79D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665765B2" w14:textId="4881243F"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41E559E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26</w:t>
            </w:r>
          </w:p>
        </w:tc>
        <w:tc>
          <w:tcPr>
            <w:tcW w:w="668" w:type="dxa"/>
            <w:vAlign w:val="center"/>
          </w:tcPr>
          <w:p w14:paraId="16B6862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4.71</w:t>
            </w:r>
          </w:p>
        </w:tc>
        <w:tc>
          <w:tcPr>
            <w:tcW w:w="667" w:type="dxa"/>
            <w:vAlign w:val="center"/>
          </w:tcPr>
          <w:p w14:paraId="734639F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1.27</w:t>
            </w:r>
          </w:p>
        </w:tc>
        <w:tc>
          <w:tcPr>
            <w:tcW w:w="668" w:type="dxa"/>
            <w:vAlign w:val="center"/>
          </w:tcPr>
          <w:p w14:paraId="682AE63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2.76</w:t>
            </w:r>
          </w:p>
        </w:tc>
        <w:tc>
          <w:tcPr>
            <w:tcW w:w="531" w:type="dxa"/>
            <w:vAlign w:val="center"/>
          </w:tcPr>
          <w:p w14:paraId="50CDAC7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8.38</w:t>
            </w:r>
          </w:p>
        </w:tc>
        <w:tc>
          <w:tcPr>
            <w:tcW w:w="1129" w:type="dxa"/>
            <w:vMerge w:val="restart"/>
            <w:vAlign w:val="center"/>
          </w:tcPr>
          <w:p w14:paraId="7D5DE95B" w14:textId="77777777"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0.74 (0.024)</w:t>
            </w:r>
          </w:p>
        </w:tc>
        <w:tc>
          <w:tcPr>
            <w:tcW w:w="1701" w:type="dxa"/>
            <w:vMerge w:val="restart"/>
            <w:vAlign w:val="center"/>
          </w:tcPr>
          <w:p w14:paraId="49B44CB9" w14:textId="45F5C610"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 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p>
          <w:p w14:paraId="16CE34A2" w14:textId="24F01F9D"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0.33 (0.200)</w:t>
            </w:r>
          </w:p>
          <w:p w14:paraId="2AF98BAD" w14:textId="0B066759"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 #9006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 vs 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p>
          <w:p w14:paraId="7FC5E5F7" w14:textId="427023D2"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0.30 (0.144)</w:t>
            </w:r>
          </w:p>
          <w:p w14:paraId="661440FF" w14:textId="77777777" w:rsidR="00AE4185" w:rsidRPr="00E339DA" w:rsidRDefault="00AE4185" w:rsidP="00A539D1">
            <w:pPr>
              <w:jc w:val="center"/>
              <w:rPr>
                <w:rFonts w:ascii="Times New Roman" w:hAnsi="Times New Roman" w:cs="Times New Roman"/>
                <w:color w:val="000000" w:themeColor="text1"/>
                <w:sz w:val="14"/>
                <w:szCs w:val="18"/>
              </w:rPr>
            </w:pPr>
          </w:p>
          <w:p w14:paraId="631AFD10" w14:textId="0DA3F52D"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 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p>
          <w:p w14:paraId="320E51AD" w14:textId="1D6B3D7C"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b/>
                <w:color w:val="000000" w:themeColor="text1"/>
                <w:sz w:val="14"/>
                <w:szCs w:val="18"/>
              </w:rPr>
              <w:t>0.45 (0.048)</w:t>
            </w:r>
          </w:p>
          <w:p w14:paraId="36227C63" w14:textId="176962C6" w:rsidR="00D97FCC"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r w:rsidR="00E46EA4">
              <w:rPr>
                <w:rFonts w:ascii="Times New Roman" w:hAnsi="Times New Roman" w:cs="Times New Roman"/>
                <w:color w:val="000000" w:themeColor="text1"/>
                <w:sz w:val="14"/>
                <w:szCs w:val="18"/>
              </w:rPr>
              <w:t xml:space="preserve"> vs </w:t>
            </w:r>
            <w:r w:rsidRPr="00E339DA">
              <w:rPr>
                <w:rFonts w:ascii="Times New Roman" w:hAnsi="Times New Roman" w:cs="Times New Roman"/>
                <w:color w:val="000000" w:themeColor="text1"/>
                <w:sz w:val="14"/>
                <w:szCs w:val="18"/>
              </w:rPr>
              <w:t>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p>
          <w:p w14:paraId="6A6027EC" w14:textId="640AC099"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0.08 (0.720)</w:t>
            </w:r>
          </w:p>
          <w:p w14:paraId="05E86CEB"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ign w:val="center"/>
          </w:tcPr>
          <w:p w14:paraId="40A7213A"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593F17AD" w14:textId="77777777" w:rsidTr="007A25E6">
        <w:trPr>
          <w:trHeight w:hRule="exact" w:val="227"/>
          <w:jc w:val="center"/>
        </w:trPr>
        <w:tc>
          <w:tcPr>
            <w:tcW w:w="846" w:type="dxa"/>
            <w:vAlign w:val="center"/>
          </w:tcPr>
          <w:p w14:paraId="6B063C7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694A06A1" w14:textId="5FC9F32D"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57ED3C4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w:t>
            </w:r>
          </w:p>
        </w:tc>
        <w:tc>
          <w:tcPr>
            <w:tcW w:w="668" w:type="dxa"/>
            <w:vAlign w:val="center"/>
          </w:tcPr>
          <w:p w14:paraId="432D8DC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5.45</w:t>
            </w:r>
          </w:p>
        </w:tc>
        <w:tc>
          <w:tcPr>
            <w:tcW w:w="667" w:type="dxa"/>
            <w:vAlign w:val="center"/>
          </w:tcPr>
          <w:p w14:paraId="45A541B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1.29</w:t>
            </w:r>
          </w:p>
        </w:tc>
        <w:tc>
          <w:tcPr>
            <w:tcW w:w="668" w:type="dxa"/>
            <w:vAlign w:val="center"/>
          </w:tcPr>
          <w:p w14:paraId="6FD7FB2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2.94</w:t>
            </w:r>
          </w:p>
        </w:tc>
        <w:tc>
          <w:tcPr>
            <w:tcW w:w="531" w:type="dxa"/>
            <w:vAlign w:val="center"/>
          </w:tcPr>
          <w:p w14:paraId="4BCBCF6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10.43</w:t>
            </w:r>
          </w:p>
        </w:tc>
        <w:tc>
          <w:tcPr>
            <w:tcW w:w="1129" w:type="dxa"/>
            <w:vMerge/>
            <w:vAlign w:val="center"/>
          </w:tcPr>
          <w:p w14:paraId="64E17FF5"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701" w:type="dxa"/>
            <w:vMerge/>
            <w:vAlign w:val="center"/>
          </w:tcPr>
          <w:p w14:paraId="39F6C168"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ign w:val="center"/>
          </w:tcPr>
          <w:p w14:paraId="4A667FBB"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2339BC00" w14:textId="77777777" w:rsidTr="007A25E6">
        <w:trPr>
          <w:trHeight w:hRule="exact" w:val="227"/>
          <w:jc w:val="center"/>
        </w:trPr>
        <w:tc>
          <w:tcPr>
            <w:tcW w:w="846" w:type="dxa"/>
            <w:vAlign w:val="center"/>
          </w:tcPr>
          <w:p w14:paraId="647C3385"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0BD14FD5"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77F06209"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5BEDF44B"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52C1D95B"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71BC586A"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6198CAF9"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3DAFA506"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701" w:type="dxa"/>
            <w:vMerge/>
            <w:vAlign w:val="center"/>
          </w:tcPr>
          <w:p w14:paraId="165AA69B"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ign w:val="center"/>
          </w:tcPr>
          <w:p w14:paraId="2EB65077"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648E3187" w14:textId="77777777" w:rsidTr="007A25E6">
        <w:trPr>
          <w:trHeight w:hRule="exact" w:val="227"/>
          <w:jc w:val="center"/>
        </w:trPr>
        <w:tc>
          <w:tcPr>
            <w:tcW w:w="846" w:type="dxa"/>
            <w:vAlign w:val="center"/>
          </w:tcPr>
          <w:p w14:paraId="78EE0C8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5F62E67D" w14:textId="75D2B96F"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70312EA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48</w:t>
            </w:r>
          </w:p>
        </w:tc>
        <w:tc>
          <w:tcPr>
            <w:tcW w:w="668" w:type="dxa"/>
            <w:vAlign w:val="center"/>
          </w:tcPr>
          <w:p w14:paraId="29D70C4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4.38</w:t>
            </w:r>
          </w:p>
        </w:tc>
        <w:tc>
          <w:tcPr>
            <w:tcW w:w="667" w:type="dxa"/>
            <w:vAlign w:val="center"/>
          </w:tcPr>
          <w:p w14:paraId="39FE59A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0.90</w:t>
            </w:r>
          </w:p>
        </w:tc>
        <w:tc>
          <w:tcPr>
            <w:tcW w:w="668" w:type="dxa"/>
            <w:vAlign w:val="center"/>
          </w:tcPr>
          <w:p w14:paraId="6DC24A6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2.87</w:t>
            </w:r>
          </w:p>
        </w:tc>
        <w:tc>
          <w:tcPr>
            <w:tcW w:w="531" w:type="dxa"/>
            <w:vAlign w:val="center"/>
          </w:tcPr>
          <w:p w14:paraId="51AD89D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7.00</w:t>
            </w:r>
          </w:p>
        </w:tc>
        <w:tc>
          <w:tcPr>
            <w:tcW w:w="1129" w:type="dxa"/>
            <w:vMerge w:val="restart"/>
            <w:vAlign w:val="center"/>
          </w:tcPr>
          <w:p w14:paraId="098CF185" w14:textId="77777777"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0.62 (0.001)</w:t>
            </w:r>
          </w:p>
        </w:tc>
        <w:tc>
          <w:tcPr>
            <w:tcW w:w="1701" w:type="dxa"/>
            <w:vMerge/>
            <w:vAlign w:val="center"/>
          </w:tcPr>
          <w:p w14:paraId="7F1A1F94"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ign w:val="center"/>
          </w:tcPr>
          <w:p w14:paraId="283A6DAC"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54AE763E" w14:textId="77777777" w:rsidTr="007A25E6">
        <w:trPr>
          <w:trHeight w:hRule="exact" w:val="227"/>
          <w:jc w:val="center"/>
        </w:trPr>
        <w:tc>
          <w:tcPr>
            <w:tcW w:w="846" w:type="dxa"/>
            <w:vAlign w:val="center"/>
          </w:tcPr>
          <w:p w14:paraId="3E0F044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6123D169" w14:textId="73DFCB7B"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36259D2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59</w:t>
            </w:r>
          </w:p>
        </w:tc>
        <w:tc>
          <w:tcPr>
            <w:tcW w:w="668" w:type="dxa"/>
            <w:vAlign w:val="center"/>
          </w:tcPr>
          <w:p w14:paraId="5C0A021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5.00</w:t>
            </w:r>
          </w:p>
        </w:tc>
        <w:tc>
          <w:tcPr>
            <w:tcW w:w="667" w:type="dxa"/>
            <w:vAlign w:val="center"/>
          </w:tcPr>
          <w:p w14:paraId="06FECC9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0.97</w:t>
            </w:r>
          </w:p>
        </w:tc>
        <w:tc>
          <w:tcPr>
            <w:tcW w:w="668" w:type="dxa"/>
            <w:vAlign w:val="center"/>
          </w:tcPr>
          <w:p w14:paraId="77FB014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2.94</w:t>
            </w:r>
          </w:p>
        </w:tc>
        <w:tc>
          <w:tcPr>
            <w:tcW w:w="531" w:type="dxa"/>
            <w:vAlign w:val="center"/>
          </w:tcPr>
          <w:p w14:paraId="736D3E3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7.16</w:t>
            </w:r>
          </w:p>
        </w:tc>
        <w:tc>
          <w:tcPr>
            <w:tcW w:w="1129" w:type="dxa"/>
            <w:vMerge/>
            <w:vAlign w:val="center"/>
          </w:tcPr>
          <w:p w14:paraId="40F87EA6"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181F88D7"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0CD14E1D"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19A4A73" w14:textId="77777777" w:rsidTr="007A25E6">
        <w:trPr>
          <w:trHeight w:hRule="exact" w:val="227"/>
          <w:jc w:val="center"/>
        </w:trPr>
        <w:tc>
          <w:tcPr>
            <w:tcW w:w="846" w:type="dxa"/>
            <w:vAlign w:val="center"/>
          </w:tcPr>
          <w:p w14:paraId="43FAFBD8"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0E9C66B6"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211D1468"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73A4ADC6"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0FAB7686"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FEEB43E"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438585E4"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746E4DB9"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46A8A080"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E2236BA"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2B3FFD19" w14:textId="77777777" w:rsidTr="007A25E6">
        <w:trPr>
          <w:trHeight w:hRule="exact" w:val="227"/>
          <w:jc w:val="center"/>
        </w:trPr>
        <w:tc>
          <w:tcPr>
            <w:tcW w:w="846" w:type="dxa"/>
            <w:vAlign w:val="center"/>
          </w:tcPr>
          <w:p w14:paraId="6726DF3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594D243B" w14:textId="4777DB50"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7F73C59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40</w:t>
            </w:r>
          </w:p>
        </w:tc>
        <w:tc>
          <w:tcPr>
            <w:tcW w:w="668" w:type="dxa"/>
            <w:vAlign w:val="center"/>
          </w:tcPr>
          <w:p w14:paraId="176F5F9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4.68</w:t>
            </w:r>
          </w:p>
        </w:tc>
        <w:tc>
          <w:tcPr>
            <w:tcW w:w="667" w:type="dxa"/>
            <w:vAlign w:val="center"/>
          </w:tcPr>
          <w:p w14:paraId="26B2C68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1.01</w:t>
            </w:r>
          </w:p>
        </w:tc>
        <w:tc>
          <w:tcPr>
            <w:tcW w:w="668" w:type="dxa"/>
            <w:vAlign w:val="center"/>
          </w:tcPr>
          <w:p w14:paraId="3377C68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2.57</w:t>
            </w:r>
          </w:p>
        </w:tc>
        <w:tc>
          <w:tcPr>
            <w:tcW w:w="531" w:type="dxa"/>
            <w:vAlign w:val="center"/>
          </w:tcPr>
          <w:p w14:paraId="1507B81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7.76</w:t>
            </w:r>
          </w:p>
        </w:tc>
        <w:tc>
          <w:tcPr>
            <w:tcW w:w="1129" w:type="dxa"/>
            <w:vMerge w:val="restart"/>
            <w:vAlign w:val="center"/>
          </w:tcPr>
          <w:p w14:paraId="642EAAD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0.40 (0.087)</w:t>
            </w:r>
          </w:p>
        </w:tc>
        <w:tc>
          <w:tcPr>
            <w:tcW w:w="1701" w:type="dxa"/>
            <w:vMerge/>
            <w:vAlign w:val="center"/>
          </w:tcPr>
          <w:p w14:paraId="6D5CDB6F"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1E5B2FA8"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0AC033C1" w14:textId="77777777" w:rsidTr="007A25E6">
        <w:trPr>
          <w:trHeight w:hRule="exact" w:val="227"/>
          <w:jc w:val="center"/>
        </w:trPr>
        <w:tc>
          <w:tcPr>
            <w:tcW w:w="846" w:type="dxa"/>
            <w:vAlign w:val="center"/>
          </w:tcPr>
          <w:p w14:paraId="50DD835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5D04A9F3" w14:textId="23BD09D5"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Z3</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16F8A71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38</w:t>
            </w:r>
          </w:p>
        </w:tc>
        <w:tc>
          <w:tcPr>
            <w:tcW w:w="668" w:type="dxa"/>
            <w:vAlign w:val="center"/>
          </w:tcPr>
          <w:p w14:paraId="5C2F191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5.08</w:t>
            </w:r>
          </w:p>
        </w:tc>
        <w:tc>
          <w:tcPr>
            <w:tcW w:w="667" w:type="dxa"/>
            <w:vAlign w:val="center"/>
          </w:tcPr>
          <w:p w14:paraId="15E1506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1.00</w:t>
            </w:r>
          </w:p>
        </w:tc>
        <w:tc>
          <w:tcPr>
            <w:tcW w:w="668" w:type="dxa"/>
            <w:vAlign w:val="center"/>
          </w:tcPr>
          <w:p w14:paraId="7FD583B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3.02</w:t>
            </w:r>
          </w:p>
        </w:tc>
        <w:tc>
          <w:tcPr>
            <w:tcW w:w="531" w:type="dxa"/>
            <w:vAlign w:val="center"/>
          </w:tcPr>
          <w:p w14:paraId="3D2ABB3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7.78</w:t>
            </w:r>
          </w:p>
        </w:tc>
        <w:tc>
          <w:tcPr>
            <w:tcW w:w="1129" w:type="dxa"/>
            <w:vMerge/>
            <w:vAlign w:val="center"/>
          </w:tcPr>
          <w:p w14:paraId="2B5D7F4E"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3CE9A801"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6ADF11F1"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53EEF00C" w14:textId="77777777" w:rsidTr="007A25E6">
        <w:trPr>
          <w:trHeight w:hRule="exact" w:val="309"/>
          <w:jc w:val="center"/>
        </w:trPr>
        <w:tc>
          <w:tcPr>
            <w:tcW w:w="846" w:type="dxa"/>
            <w:vAlign w:val="center"/>
          </w:tcPr>
          <w:p w14:paraId="0A8E277E"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0A8DBEFB"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7AE44B1E"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2322B6FC"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05D2A968"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7DB9B5AC"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587B7ED8"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14BE0BF3"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59DD16D5"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11C1D401"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48790572" w14:textId="77777777" w:rsidTr="007A25E6">
        <w:trPr>
          <w:trHeight w:hRule="exact" w:val="227"/>
          <w:jc w:val="center"/>
        </w:trPr>
        <w:tc>
          <w:tcPr>
            <w:tcW w:w="846" w:type="dxa"/>
            <w:vAlign w:val="center"/>
          </w:tcPr>
          <w:p w14:paraId="107BD35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7967F91C" w14:textId="7060D4CC"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24CCAA1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23</w:t>
            </w:r>
          </w:p>
        </w:tc>
        <w:tc>
          <w:tcPr>
            <w:tcW w:w="668" w:type="dxa"/>
            <w:vAlign w:val="center"/>
          </w:tcPr>
          <w:p w14:paraId="5AA55AF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3.79</w:t>
            </w:r>
          </w:p>
        </w:tc>
        <w:tc>
          <w:tcPr>
            <w:tcW w:w="667" w:type="dxa"/>
            <w:vAlign w:val="center"/>
          </w:tcPr>
          <w:p w14:paraId="149F9B3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0.71</w:t>
            </w:r>
          </w:p>
        </w:tc>
        <w:tc>
          <w:tcPr>
            <w:tcW w:w="668" w:type="dxa"/>
            <w:vAlign w:val="center"/>
          </w:tcPr>
          <w:p w14:paraId="4A1131A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2.72</w:t>
            </w:r>
          </w:p>
        </w:tc>
        <w:tc>
          <w:tcPr>
            <w:tcW w:w="531" w:type="dxa"/>
            <w:vAlign w:val="center"/>
          </w:tcPr>
          <w:p w14:paraId="10AB2D9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4.99</w:t>
            </w:r>
          </w:p>
        </w:tc>
        <w:tc>
          <w:tcPr>
            <w:tcW w:w="1129" w:type="dxa"/>
            <w:vMerge w:val="restart"/>
            <w:vAlign w:val="center"/>
          </w:tcPr>
          <w:p w14:paraId="11FFA8E2" w14:textId="77777777"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0.72 (0.003)</w:t>
            </w:r>
          </w:p>
        </w:tc>
        <w:tc>
          <w:tcPr>
            <w:tcW w:w="1701" w:type="dxa"/>
            <w:vMerge w:val="restart"/>
            <w:vAlign w:val="center"/>
          </w:tcPr>
          <w:p w14:paraId="0B8B973C" w14:textId="2D452062" w:rsidR="00D97FCC"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 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r w:rsidR="00E46EA4">
              <w:rPr>
                <w:rFonts w:ascii="Times New Roman" w:hAnsi="Times New Roman" w:cs="Times New Roman"/>
                <w:color w:val="000000" w:themeColor="text1"/>
                <w:sz w:val="14"/>
                <w:szCs w:val="18"/>
              </w:rPr>
              <w:t>vs</w:t>
            </w:r>
            <w:r w:rsidRPr="00E339DA">
              <w:rPr>
                <w:rFonts w:ascii="Times New Roman" w:hAnsi="Times New Roman" w:cs="Times New Roman"/>
                <w:color w:val="000000" w:themeColor="text1"/>
                <w:sz w:val="14"/>
                <w:szCs w:val="18"/>
              </w:rPr>
              <w:t xml:space="preserve"> Z5</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1 </w:t>
            </w:r>
          </w:p>
          <w:p w14:paraId="17FEA917" w14:textId="0535909F" w:rsidR="00AE4185" w:rsidRPr="00E339DA"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0.11 (0.594)</w:t>
            </w:r>
          </w:p>
        </w:tc>
        <w:tc>
          <w:tcPr>
            <w:tcW w:w="1650" w:type="dxa"/>
            <w:vMerge w:val="restart"/>
            <w:vAlign w:val="center"/>
          </w:tcPr>
          <w:p w14:paraId="7E10F133" w14:textId="77777777" w:rsidR="00D97FCC"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 xml:space="preserve">#9006 Z4 </w:t>
            </w:r>
            <w:r w:rsidR="00E46EA4">
              <w:rPr>
                <w:rFonts w:ascii="Times New Roman" w:hAnsi="Times New Roman" w:cs="Times New Roman"/>
                <w:color w:val="000000" w:themeColor="text1"/>
                <w:sz w:val="14"/>
                <w:szCs w:val="18"/>
              </w:rPr>
              <w:t>vs</w:t>
            </w:r>
            <w:r w:rsidRPr="00E339DA">
              <w:rPr>
                <w:rFonts w:ascii="Times New Roman" w:hAnsi="Times New Roman" w:cs="Times New Roman"/>
                <w:color w:val="000000" w:themeColor="text1"/>
                <w:sz w:val="14"/>
                <w:szCs w:val="18"/>
              </w:rPr>
              <w:t xml:space="preserve"> Z5 </w:t>
            </w:r>
          </w:p>
          <w:p w14:paraId="1FA999AB" w14:textId="6B0236F9" w:rsidR="00AE4185" w:rsidRPr="00E339DA" w:rsidRDefault="00AE4185" w:rsidP="00E46EA4">
            <w:pPr>
              <w:jc w:val="center"/>
              <w:rPr>
                <w:rFonts w:ascii="Times New Roman" w:hAnsi="Times New Roman" w:cs="Times New Roman"/>
                <w:b/>
                <w:color w:val="000000" w:themeColor="text1"/>
                <w:sz w:val="14"/>
                <w:szCs w:val="18"/>
              </w:rPr>
            </w:pPr>
            <w:r w:rsidRPr="00E339DA">
              <w:rPr>
                <w:rFonts w:ascii="Times New Roman" w:hAnsi="Times New Roman" w:cs="Times New Roman"/>
                <w:color w:val="000000" w:themeColor="text1"/>
                <w:sz w:val="14"/>
                <w:szCs w:val="18"/>
              </w:rPr>
              <w:t>0.09 (0.615)</w:t>
            </w:r>
          </w:p>
        </w:tc>
      </w:tr>
      <w:tr w:rsidR="00AE4185" w:rsidRPr="00E339DA" w14:paraId="3D47C79D" w14:textId="77777777" w:rsidTr="007A25E6">
        <w:trPr>
          <w:trHeight w:hRule="exact" w:val="227"/>
          <w:jc w:val="center"/>
        </w:trPr>
        <w:tc>
          <w:tcPr>
            <w:tcW w:w="846" w:type="dxa"/>
            <w:vAlign w:val="center"/>
          </w:tcPr>
          <w:p w14:paraId="65D2B57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5F8861E8" w14:textId="5320EF78"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0E20ECA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58</w:t>
            </w:r>
          </w:p>
        </w:tc>
        <w:tc>
          <w:tcPr>
            <w:tcW w:w="668" w:type="dxa"/>
            <w:vAlign w:val="center"/>
          </w:tcPr>
          <w:p w14:paraId="2023A7A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4.51</w:t>
            </w:r>
          </w:p>
        </w:tc>
        <w:tc>
          <w:tcPr>
            <w:tcW w:w="667" w:type="dxa"/>
            <w:vAlign w:val="center"/>
          </w:tcPr>
          <w:p w14:paraId="12E445A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1.02</w:t>
            </w:r>
          </w:p>
        </w:tc>
        <w:tc>
          <w:tcPr>
            <w:tcW w:w="668" w:type="dxa"/>
            <w:vAlign w:val="center"/>
          </w:tcPr>
          <w:p w14:paraId="5A500AA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2.15</w:t>
            </w:r>
          </w:p>
        </w:tc>
        <w:tc>
          <w:tcPr>
            <w:tcW w:w="531" w:type="dxa"/>
            <w:vAlign w:val="center"/>
          </w:tcPr>
          <w:p w14:paraId="4BB5885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7.11</w:t>
            </w:r>
          </w:p>
        </w:tc>
        <w:tc>
          <w:tcPr>
            <w:tcW w:w="1129" w:type="dxa"/>
            <w:vMerge/>
            <w:vAlign w:val="center"/>
          </w:tcPr>
          <w:p w14:paraId="0E3CBCD0"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4B24426A"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914C7F4"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3157A1CC" w14:textId="77777777" w:rsidTr="007A25E6">
        <w:trPr>
          <w:trHeight w:hRule="exact" w:val="227"/>
          <w:jc w:val="center"/>
        </w:trPr>
        <w:tc>
          <w:tcPr>
            <w:tcW w:w="846" w:type="dxa"/>
            <w:vAlign w:val="center"/>
          </w:tcPr>
          <w:p w14:paraId="05C1A210"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7072F2FC"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04E0B013"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ACF8C90"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47504AFA"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E592A6A"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6DBD1D4A"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0B199899"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6FFFCAA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30EFEF4"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4F6A6D04" w14:textId="77777777" w:rsidTr="007A25E6">
        <w:trPr>
          <w:trHeight w:hRule="exact" w:val="227"/>
          <w:jc w:val="center"/>
        </w:trPr>
        <w:tc>
          <w:tcPr>
            <w:tcW w:w="846" w:type="dxa"/>
            <w:vAlign w:val="center"/>
          </w:tcPr>
          <w:p w14:paraId="09E6C9B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75D4D9E0" w14:textId="6F011EB6"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Z5</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01B75E4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24</w:t>
            </w:r>
          </w:p>
        </w:tc>
        <w:tc>
          <w:tcPr>
            <w:tcW w:w="668" w:type="dxa"/>
            <w:vAlign w:val="center"/>
          </w:tcPr>
          <w:p w14:paraId="72A7FBC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3.68</w:t>
            </w:r>
          </w:p>
        </w:tc>
        <w:tc>
          <w:tcPr>
            <w:tcW w:w="667" w:type="dxa"/>
            <w:vAlign w:val="center"/>
          </w:tcPr>
          <w:p w14:paraId="3173713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0.72</w:t>
            </w:r>
          </w:p>
        </w:tc>
        <w:tc>
          <w:tcPr>
            <w:tcW w:w="668" w:type="dxa"/>
            <w:vAlign w:val="center"/>
          </w:tcPr>
          <w:p w14:paraId="34CB2D1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2.54</w:t>
            </w:r>
          </w:p>
        </w:tc>
        <w:tc>
          <w:tcPr>
            <w:tcW w:w="531" w:type="dxa"/>
            <w:vAlign w:val="center"/>
          </w:tcPr>
          <w:p w14:paraId="718C8FB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5.19</w:t>
            </w:r>
          </w:p>
        </w:tc>
        <w:tc>
          <w:tcPr>
            <w:tcW w:w="1129" w:type="dxa"/>
            <w:vAlign w:val="center"/>
          </w:tcPr>
          <w:p w14:paraId="3872FFB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NA</w:t>
            </w:r>
          </w:p>
        </w:tc>
        <w:tc>
          <w:tcPr>
            <w:tcW w:w="1701" w:type="dxa"/>
            <w:vMerge/>
            <w:vAlign w:val="center"/>
          </w:tcPr>
          <w:p w14:paraId="2EC97A15"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025D469B"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0563754" w14:textId="77777777" w:rsidTr="007A25E6">
        <w:trPr>
          <w:trHeight w:hRule="exact" w:val="227"/>
          <w:jc w:val="center"/>
        </w:trPr>
        <w:tc>
          <w:tcPr>
            <w:tcW w:w="846" w:type="dxa"/>
            <w:vAlign w:val="center"/>
          </w:tcPr>
          <w:p w14:paraId="40E521F3"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31543C8C"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07A39577"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29A9981A"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6A3CD4D1"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3ABD38AF"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0834547D"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5A99FAC1"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6035928E"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024446A1"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2425DBF3" w14:textId="77777777" w:rsidTr="007A25E6">
        <w:trPr>
          <w:trHeight w:hRule="exact" w:val="227"/>
          <w:jc w:val="center"/>
        </w:trPr>
        <w:tc>
          <w:tcPr>
            <w:tcW w:w="846" w:type="dxa"/>
            <w:vAlign w:val="center"/>
          </w:tcPr>
          <w:p w14:paraId="569544C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377C0D56" w14:textId="4BCCA982"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2D1878E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33</w:t>
            </w:r>
          </w:p>
        </w:tc>
        <w:tc>
          <w:tcPr>
            <w:tcW w:w="668" w:type="dxa"/>
            <w:vAlign w:val="center"/>
          </w:tcPr>
          <w:p w14:paraId="1EE4106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4.61</w:t>
            </w:r>
          </w:p>
        </w:tc>
        <w:tc>
          <w:tcPr>
            <w:tcW w:w="667" w:type="dxa"/>
            <w:vAlign w:val="center"/>
          </w:tcPr>
          <w:p w14:paraId="2E557C3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0.89</w:t>
            </w:r>
          </w:p>
        </w:tc>
        <w:tc>
          <w:tcPr>
            <w:tcW w:w="668" w:type="dxa"/>
            <w:vAlign w:val="center"/>
          </w:tcPr>
          <w:p w14:paraId="208AD9B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3.15</w:t>
            </w:r>
          </w:p>
        </w:tc>
        <w:tc>
          <w:tcPr>
            <w:tcW w:w="531" w:type="dxa"/>
            <w:vAlign w:val="center"/>
          </w:tcPr>
          <w:p w14:paraId="09CF20D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6.55</w:t>
            </w:r>
          </w:p>
        </w:tc>
        <w:tc>
          <w:tcPr>
            <w:tcW w:w="1129" w:type="dxa"/>
            <w:vMerge w:val="restart"/>
            <w:vAlign w:val="center"/>
          </w:tcPr>
          <w:p w14:paraId="6A2CA0E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0.24 (0.272)</w:t>
            </w:r>
          </w:p>
        </w:tc>
        <w:tc>
          <w:tcPr>
            <w:tcW w:w="1701" w:type="dxa"/>
            <w:vMerge w:val="restart"/>
            <w:vAlign w:val="center"/>
          </w:tcPr>
          <w:p w14:paraId="72F9E399" w14:textId="16E21890" w:rsidR="00D97FCC"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 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r w:rsidR="00E46EA4">
              <w:rPr>
                <w:rFonts w:ascii="Times New Roman" w:hAnsi="Times New Roman" w:cs="Times New Roman"/>
                <w:color w:val="000000" w:themeColor="text1"/>
                <w:sz w:val="14"/>
                <w:szCs w:val="18"/>
              </w:rPr>
              <w:t>vs</w:t>
            </w:r>
            <w:r w:rsidRPr="00E339DA">
              <w:rPr>
                <w:rFonts w:ascii="Times New Roman" w:hAnsi="Times New Roman" w:cs="Times New Roman"/>
                <w:color w:val="000000" w:themeColor="text1"/>
                <w:sz w:val="14"/>
                <w:szCs w:val="18"/>
              </w:rPr>
              <w:t xml:space="preserve"> Z5</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 xml:space="preserve">2 </w:t>
            </w:r>
          </w:p>
          <w:p w14:paraId="4D25262A" w14:textId="779D5B7D" w:rsidR="00AE4185" w:rsidRPr="00E339DA" w:rsidRDefault="00AE4185" w:rsidP="00E46EA4">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0.06 (0.811)</w:t>
            </w:r>
          </w:p>
        </w:tc>
        <w:tc>
          <w:tcPr>
            <w:tcW w:w="1650" w:type="dxa"/>
            <w:vMerge/>
            <w:vAlign w:val="center"/>
          </w:tcPr>
          <w:p w14:paraId="25360335"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30523CE1" w14:textId="77777777" w:rsidTr="007A25E6">
        <w:trPr>
          <w:trHeight w:hRule="exact" w:val="227"/>
          <w:jc w:val="center"/>
        </w:trPr>
        <w:tc>
          <w:tcPr>
            <w:tcW w:w="846" w:type="dxa"/>
            <w:vAlign w:val="center"/>
          </w:tcPr>
          <w:p w14:paraId="5B73CEF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#8005</w:t>
            </w:r>
          </w:p>
        </w:tc>
        <w:tc>
          <w:tcPr>
            <w:tcW w:w="709" w:type="dxa"/>
            <w:vAlign w:val="center"/>
          </w:tcPr>
          <w:p w14:paraId="04D8DEB0" w14:textId="791AEABA"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Z4</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0EE3B57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52</w:t>
            </w:r>
          </w:p>
        </w:tc>
        <w:tc>
          <w:tcPr>
            <w:tcW w:w="668" w:type="dxa"/>
            <w:vAlign w:val="center"/>
          </w:tcPr>
          <w:p w14:paraId="50B4900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4.85</w:t>
            </w:r>
          </w:p>
        </w:tc>
        <w:tc>
          <w:tcPr>
            <w:tcW w:w="667" w:type="dxa"/>
            <w:vAlign w:val="center"/>
          </w:tcPr>
          <w:p w14:paraId="3A0676E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1.01</w:t>
            </w:r>
          </w:p>
        </w:tc>
        <w:tc>
          <w:tcPr>
            <w:tcW w:w="668" w:type="dxa"/>
            <w:vAlign w:val="center"/>
          </w:tcPr>
          <w:p w14:paraId="250C0FE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3.07</w:t>
            </w:r>
          </w:p>
        </w:tc>
        <w:tc>
          <w:tcPr>
            <w:tcW w:w="531" w:type="dxa"/>
            <w:vAlign w:val="center"/>
          </w:tcPr>
          <w:p w14:paraId="5ACBBDA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6.90</w:t>
            </w:r>
          </w:p>
        </w:tc>
        <w:tc>
          <w:tcPr>
            <w:tcW w:w="1129" w:type="dxa"/>
            <w:vMerge/>
            <w:vAlign w:val="center"/>
          </w:tcPr>
          <w:p w14:paraId="55389A18"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777C7B68"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7D974C2C"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00C3827E" w14:textId="77777777" w:rsidTr="007A25E6">
        <w:trPr>
          <w:trHeight w:hRule="exact" w:val="227"/>
          <w:jc w:val="center"/>
        </w:trPr>
        <w:tc>
          <w:tcPr>
            <w:tcW w:w="846" w:type="dxa"/>
            <w:vAlign w:val="center"/>
          </w:tcPr>
          <w:p w14:paraId="5DF6582E"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4EA1D1C0"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30F881F3"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489E20E4"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7560ADF5"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18FE75C2"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74F860BA"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77A3A3D2"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5BD0B0FD"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7022C3EE"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57FC4E6" w14:textId="77777777" w:rsidTr="007A25E6">
        <w:trPr>
          <w:trHeight w:hRule="exact" w:val="227"/>
          <w:jc w:val="center"/>
        </w:trPr>
        <w:tc>
          <w:tcPr>
            <w:tcW w:w="846" w:type="dxa"/>
            <w:vAlign w:val="center"/>
          </w:tcPr>
          <w:p w14:paraId="6771C72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#9006</w:t>
            </w:r>
          </w:p>
        </w:tc>
        <w:tc>
          <w:tcPr>
            <w:tcW w:w="709" w:type="dxa"/>
            <w:vAlign w:val="center"/>
          </w:tcPr>
          <w:p w14:paraId="12F229E5" w14:textId="15EA1021"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Z5</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6F3DE56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24</w:t>
            </w:r>
          </w:p>
        </w:tc>
        <w:tc>
          <w:tcPr>
            <w:tcW w:w="668" w:type="dxa"/>
            <w:vAlign w:val="center"/>
          </w:tcPr>
          <w:p w14:paraId="34963E2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4.67</w:t>
            </w:r>
          </w:p>
        </w:tc>
        <w:tc>
          <w:tcPr>
            <w:tcW w:w="667" w:type="dxa"/>
            <w:vAlign w:val="center"/>
          </w:tcPr>
          <w:p w14:paraId="02DBAF7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1.08</w:t>
            </w:r>
          </w:p>
        </w:tc>
        <w:tc>
          <w:tcPr>
            <w:tcW w:w="668" w:type="dxa"/>
            <w:vAlign w:val="center"/>
          </w:tcPr>
          <w:p w14:paraId="40E6684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2.79</w:t>
            </w:r>
          </w:p>
        </w:tc>
        <w:tc>
          <w:tcPr>
            <w:tcW w:w="531" w:type="dxa"/>
            <w:vAlign w:val="center"/>
          </w:tcPr>
          <w:p w14:paraId="623A562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7.48</w:t>
            </w:r>
          </w:p>
        </w:tc>
        <w:tc>
          <w:tcPr>
            <w:tcW w:w="1129" w:type="dxa"/>
            <w:vAlign w:val="center"/>
          </w:tcPr>
          <w:p w14:paraId="73085DD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NA</w:t>
            </w:r>
          </w:p>
        </w:tc>
        <w:tc>
          <w:tcPr>
            <w:tcW w:w="1701" w:type="dxa"/>
            <w:vMerge/>
            <w:vAlign w:val="center"/>
          </w:tcPr>
          <w:p w14:paraId="230550CF"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1DF9DC29"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4E80B861" w14:textId="77777777" w:rsidTr="007A25E6">
        <w:trPr>
          <w:trHeight w:hRule="exact" w:val="227"/>
          <w:jc w:val="center"/>
        </w:trPr>
        <w:tc>
          <w:tcPr>
            <w:tcW w:w="846" w:type="dxa"/>
            <w:vAlign w:val="center"/>
          </w:tcPr>
          <w:p w14:paraId="61B16147"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6CEDC3B2"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78797ADF"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76BBCEA"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2B3B393F"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1A0FF05E"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70850EC0"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3B93DC54"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327850AB"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CBB74E8"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09CD3754" w14:textId="77777777" w:rsidTr="007A25E6">
        <w:trPr>
          <w:trHeight w:hRule="exact" w:val="754"/>
          <w:jc w:val="center"/>
        </w:trPr>
        <w:tc>
          <w:tcPr>
            <w:tcW w:w="846" w:type="dxa"/>
            <w:vAlign w:val="center"/>
          </w:tcPr>
          <w:p w14:paraId="3B2E41BF"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789D146D"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3D2583D9"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33FE52F"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2548359C"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5E3D6CF9"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758A7B59"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Align w:val="center"/>
          </w:tcPr>
          <w:p w14:paraId="5CAAFEF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#63 vs #43 vs #158/223 for the same zone</w:t>
            </w:r>
          </w:p>
        </w:tc>
        <w:tc>
          <w:tcPr>
            <w:tcW w:w="1701" w:type="dxa"/>
            <w:vAlign w:val="center"/>
          </w:tcPr>
          <w:p w14:paraId="270335E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sz w:val="14"/>
                <w:szCs w:val="18"/>
              </w:rPr>
              <w:t>Z1 vs Z2 for the same vertical position in the same specimen</w:t>
            </w:r>
          </w:p>
        </w:tc>
        <w:tc>
          <w:tcPr>
            <w:tcW w:w="1650" w:type="dxa"/>
            <w:vAlign w:val="center"/>
          </w:tcPr>
          <w:p w14:paraId="413783EF" w14:textId="77777777"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sz w:val="14"/>
                <w:szCs w:val="18"/>
              </w:rPr>
              <w:t>Z1 vs Z2 for the same transverse position in the same specimen</w:t>
            </w:r>
          </w:p>
        </w:tc>
      </w:tr>
      <w:tr w:rsidR="00AE4185" w:rsidRPr="00E339DA" w14:paraId="17E70342" w14:textId="77777777" w:rsidTr="007A25E6">
        <w:trPr>
          <w:trHeight w:hRule="exact" w:val="284"/>
          <w:jc w:val="center"/>
        </w:trPr>
        <w:tc>
          <w:tcPr>
            <w:tcW w:w="846" w:type="dxa"/>
            <w:vAlign w:val="center"/>
          </w:tcPr>
          <w:p w14:paraId="20D03A4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w:t>
            </w:r>
          </w:p>
        </w:tc>
        <w:tc>
          <w:tcPr>
            <w:tcW w:w="709" w:type="dxa"/>
            <w:vAlign w:val="center"/>
          </w:tcPr>
          <w:p w14:paraId="6F588870" w14:textId="11388CBD" w:rsidR="00AE4185" w:rsidRPr="00E339DA" w:rsidRDefault="00AE4185" w:rsidP="001E1A08">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327717F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36</w:t>
            </w:r>
          </w:p>
        </w:tc>
        <w:tc>
          <w:tcPr>
            <w:tcW w:w="668" w:type="dxa"/>
            <w:vAlign w:val="center"/>
          </w:tcPr>
          <w:p w14:paraId="1DDE37B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3.37</w:t>
            </w:r>
          </w:p>
        </w:tc>
        <w:tc>
          <w:tcPr>
            <w:tcW w:w="667" w:type="dxa"/>
            <w:vAlign w:val="center"/>
          </w:tcPr>
          <w:p w14:paraId="710C460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0.59</w:t>
            </w:r>
          </w:p>
        </w:tc>
        <w:tc>
          <w:tcPr>
            <w:tcW w:w="668" w:type="dxa"/>
            <w:vAlign w:val="center"/>
          </w:tcPr>
          <w:p w14:paraId="7EE7D04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2.39</w:t>
            </w:r>
          </w:p>
        </w:tc>
        <w:tc>
          <w:tcPr>
            <w:tcW w:w="531" w:type="dxa"/>
            <w:vAlign w:val="center"/>
          </w:tcPr>
          <w:p w14:paraId="1E2F6F7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4.97</w:t>
            </w:r>
          </w:p>
        </w:tc>
        <w:tc>
          <w:tcPr>
            <w:tcW w:w="1129" w:type="dxa"/>
            <w:vMerge w:val="restart"/>
            <w:vAlign w:val="center"/>
          </w:tcPr>
          <w:p w14:paraId="1CD32EE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 vs #158/223</w:t>
            </w:r>
          </w:p>
          <w:p w14:paraId="6CBBEAA6" w14:textId="77777777"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0.40 (0.013)</w:t>
            </w:r>
          </w:p>
          <w:p w14:paraId="0025D71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 vs #158/223</w:t>
            </w:r>
          </w:p>
          <w:p w14:paraId="46BA7AA1" w14:textId="422C0B95"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0.76 (</w:t>
            </w:r>
            <w:r w:rsidRPr="00E339DA">
              <w:rPr>
                <w:rFonts w:ascii="Times New Roman" w:hAnsi="Times New Roman" w:cs="Times New Roman"/>
                <w:b/>
                <w:sz w:val="14"/>
                <w:szCs w:val="18"/>
              </w:rPr>
              <w:t>&lt;</w:t>
            </w:r>
            <w:r w:rsidR="007A25E6">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tc>
        <w:tc>
          <w:tcPr>
            <w:tcW w:w="1701" w:type="dxa"/>
            <w:vMerge w:val="restart"/>
            <w:vAlign w:val="center"/>
          </w:tcPr>
          <w:p w14:paraId="6ACBD4CD" w14:textId="0BF013C4"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#63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1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1 </w:t>
            </w:r>
          </w:p>
          <w:p w14:paraId="7AFF5F6F" w14:textId="1F7DD4FB"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sz w:val="14"/>
                <w:szCs w:val="18"/>
              </w:rPr>
              <w:t xml:space="preserve">0.72 </w:t>
            </w:r>
            <w:r w:rsidRPr="00E339DA">
              <w:rPr>
                <w:rFonts w:ascii="Times New Roman" w:hAnsi="Times New Roman" w:cs="Times New Roman"/>
                <w:b/>
                <w:color w:val="000000" w:themeColor="text1"/>
                <w:sz w:val="14"/>
                <w:szCs w:val="18"/>
              </w:rPr>
              <w:t>(</w:t>
            </w:r>
            <w:r w:rsidRPr="00E339DA">
              <w:rPr>
                <w:rFonts w:ascii="Times New Roman" w:hAnsi="Times New Roman" w:cs="Times New Roman"/>
                <w:b/>
                <w:sz w:val="14"/>
                <w:szCs w:val="18"/>
              </w:rPr>
              <w:t>&lt;</w:t>
            </w:r>
            <w:r w:rsidR="007A25E6">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31FD1199" w14:textId="77777777" w:rsidR="00AE4185" w:rsidRPr="00E339DA" w:rsidRDefault="00AE4185" w:rsidP="00A539D1">
            <w:pPr>
              <w:jc w:val="center"/>
              <w:rPr>
                <w:rFonts w:ascii="Times New Roman" w:hAnsi="Times New Roman" w:cs="Times New Roman"/>
                <w:sz w:val="14"/>
                <w:szCs w:val="18"/>
              </w:rPr>
            </w:pPr>
          </w:p>
          <w:p w14:paraId="75FAAC37" w14:textId="56663146"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#43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1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1 </w:t>
            </w:r>
          </w:p>
          <w:p w14:paraId="5498E031" w14:textId="2CADBE01"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sz w:val="14"/>
                <w:szCs w:val="18"/>
              </w:rPr>
              <w:t>0.26 (0.109)</w:t>
            </w:r>
          </w:p>
          <w:p w14:paraId="07DD87D4" w14:textId="77777777" w:rsidR="00AE4185" w:rsidRPr="00E339DA" w:rsidRDefault="00AE4185" w:rsidP="00A539D1">
            <w:pPr>
              <w:jc w:val="center"/>
              <w:rPr>
                <w:rFonts w:ascii="Times New Roman" w:hAnsi="Times New Roman" w:cs="Times New Roman"/>
                <w:sz w:val="14"/>
                <w:szCs w:val="18"/>
              </w:rPr>
            </w:pPr>
          </w:p>
          <w:p w14:paraId="58B08331" w14:textId="064718EF"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#158/223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1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1 0.95 </w:t>
            </w:r>
            <w:r w:rsidRPr="00E339DA">
              <w:rPr>
                <w:rFonts w:ascii="Times New Roman" w:hAnsi="Times New Roman" w:cs="Times New Roman"/>
                <w:b/>
                <w:color w:val="000000" w:themeColor="text1"/>
                <w:sz w:val="14"/>
                <w:szCs w:val="18"/>
              </w:rPr>
              <w:t>(</w:t>
            </w:r>
            <w:r w:rsidRPr="00E339DA">
              <w:rPr>
                <w:rFonts w:ascii="Times New Roman" w:hAnsi="Times New Roman" w:cs="Times New Roman"/>
                <w:b/>
                <w:sz w:val="14"/>
                <w:szCs w:val="18"/>
              </w:rPr>
              <w:t>&lt;</w:t>
            </w:r>
            <w:r w:rsidR="007A25E6">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06A5CAF7"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restart"/>
            <w:vAlign w:val="center"/>
          </w:tcPr>
          <w:p w14:paraId="53097BD6" w14:textId="77777777"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#63 </w:t>
            </w:r>
            <w:r w:rsidRPr="00E339DA">
              <w:rPr>
                <w:rFonts w:ascii="Times New Roman" w:hAnsi="Times New Roman" w:cs="Times New Roman"/>
                <w:sz w:val="14"/>
                <w:szCs w:val="18"/>
              </w:rPr>
              <w:t xml:space="preserve">Z1 vs Z2 </w:t>
            </w:r>
          </w:p>
          <w:p w14:paraId="2168293E" w14:textId="2DE09D94"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0.80 (</w:t>
            </w:r>
            <w:r w:rsidRPr="00E339DA">
              <w:rPr>
                <w:rFonts w:ascii="Times New Roman" w:hAnsi="Times New Roman" w:cs="Times New Roman"/>
                <w:b/>
                <w:sz w:val="14"/>
                <w:szCs w:val="18"/>
              </w:rPr>
              <w:t>&lt;</w:t>
            </w:r>
            <w:r w:rsidR="00D97FCC">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3402FC40" w14:textId="77777777" w:rsidR="00AE4185" w:rsidRPr="00E339DA" w:rsidRDefault="00AE4185" w:rsidP="00A539D1">
            <w:pPr>
              <w:jc w:val="center"/>
              <w:rPr>
                <w:rFonts w:ascii="Times New Roman" w:hAnsi="Times New Roman" w:cs="Times New Roman"/>
                <w:sz w:val="14"/>
                <w:szCs w:val="18"/>
              </w:rPr>
            </w:pPr>
          </w:p>
          <w:p w14:paraId="1D0A12A1" w14:textId="77777777"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#43 </w:t>
            </w:r>
            <w:r w:rsidRPr="00E339DA">
              <w:rPr>
                <w:rFonts w:ascii="Times New Roman" w:hAnsi="Times New Roman" w:cs="Times New Roman"/>
                <w:sz w:val="14"/>
                <w:szCs w:val="18"/>
              </w:rPr>
              <w:t xml:space="preserve">Z1 vs Z2 </w:t>
            </w:r>
          </w:p>
          <w:p w14:paraId="7193FD16" w14:textId="2679787E" w:rsidR="00AE4185" w:rsidRPr="00E339DA" w:rsidRDefault="00AE4185" w:rsidP="00A539D1">
            <w:pPr>
              <w:jc w:val="center"/>
              <w:rPr>
                <w:rFonts w:ascii="Times New Roman" w:hAnsi="Times New Roman" w:cs="Times New Roman"/>
                <w:b/>
                <w:sz w:val="14"/>
                <w:szCs w:val="18"/>
              </w:rPr>
            </w:pPr>
            <w:r w:rsidRPr="00E339DA">
              <w:rPr>
                <w:rFonts w:ascii="Times New Roman" w:hAnsi="Times New Roman" w:cs="Times New Roman"/>
                <w:b/>
                <w:sz w:val="14"/>
                <w:szCs w:val="18"/>
              </w:rPr>
              <w:t>0.40 (0.001)</w:t>
            </w:r>
          </w:p>
          <w:p w14:paraId="55612D07" w14:textId="77777777" w:rsidR="00AE4185" w:rsidRPr="00E339DA" w:rsidRDefault="00AE4185" w:rsidP="00A539D1">
            <w:pPr>
              <w:jc w:val="center"/>
              <w:rPr>
                <w:rFonts w:ascii="Times New Roman" w:hAnsi="Times New Roman" w:cs="Times New Roman"/>
                <w:sz w:val="14"/>
                <w:szCs w:val="18"/>
              </w:rPr>
            </w:pPr>
          </w:p>
          <w:p w14:paraId="1D1030A0" w14:textId="77777777"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#158/223 </w:t>
            </w:r>
            <w:r w:rsidRPr="00E339DA">
              <w:rPr>
                <w:rFonts w:ascii="Times New Roman" w:hAnsi="Times New Roman" w:cs="Times New Roman"/>
                <w:sz w:val="14"/>
                <w:szCs w:val="18"/>
              </w:rPr>
              <w:t xml:space="preserve">Z1 vs Z2 </w:t>
            </w:r>
          </w:p>
          <w:p w14:paraId="0C093F16" w14:textId="396065BE" w:rsidR="00AE4185" w:rsidRPr="00E339DA" w:rsidRDefault="00AE4185" w:rsidP="00A539D1">
            <w:pPr>
              <w:jc w:val="center"/>
              <w:rPr>
                <w:rFonts w:ascii="Times New Roman" w:hAnsi="Times New Roman" w:cs="Times New Roman"/>
                <w:sz w:val="14"/>
                <w:szCs w:val="18"/>
              </w:rPr>
            </w:pPr>
            <w:r w:rsidRPr="00D97FCC">
              <w:rPr>
                <w:rFonts w:ascii="Times New Roman" w:hAnsi="Times New Roman" w:cs="Times New Roman"/>
                <w:b/>
                <w:sz w:val="14"/>
                <w:szCs w:val="18"/>
              </w:rPr>
              <w:t>1.2</w:t>
            </w:r>
            <w:r w:rsidRPr="00E339DA">
              <w:rPr>
                <w:rFonts w:ascii="Times New Roman" w:hAnsi="Times New Roman" w:cs="Times New Roman"/>
                <w:sz w:val="14"/>
                <w:szCs w:val="18"/>
              </w:rPr>
              <w:t xml:space="preserve"> </w:t>
            </w:r>
            <w:r w:rsidRPr="00E339DA">
              <w:rPr>
                <w:rFonts w:ascii="Times New Roman" w:hAnsi="Times New Roman" w:cs="Times New Roman"/>
                <w:b/>
                <w:color w:val="000000" w:themeColor="text1"/>
                <w:sz w:val="14"/>
                <w:szCs w:val="18"/>
              </w:rPr>
              <w:t>(</w:t>
            </w:r>
            <w:r w:rsidRPr="00E339DA">
              <w:rPr>
                <w:rFonts w:ascii="Times New Roman" w:hAnsi="Times New Roman" w:cs="Times New Roman"/>
                <w:b/>
                <w:sz w:val="14"/>
                <w:szCs w:val="18"/>
              </w:rPr>
              <w:t>&lt;</w:t>
            </w:r>
            <w:r w:rsidR="007A25E6">
              <w:rPr>
                <w:rFonts w:ascii="Times New Roman" w:hAnsi="Times New Roman" w:cs="Times New Roman"/>
                <w:b/>
                <w:sz w:val="14"/>
                <w:szCs w:val="18"/>
              </w:rPr>
              <w:t xml:space="preserve">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59C5E4CA"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1D8F1F7D" w14:textId="77777777" w:rsidTr="007A25E6">
        <w:trPr>
          <w:trHeight w:hRule="exact" w:val="284"/>
          <w:jc w:val="center"/>
        </w:trPr>
        <w:tc>
          <w:tcPr>
            <w:tcW w:w="846" w:type="dxa"/>
            <w:vAlign w:val="center"/>
          </w:tcPr>
          <w:p w14:paraId="1474C7B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w:t>
            </w:r>
          </w:p>
        </w:tc>
        <w:tc>
          <w:tcPr>
            <w:tcW w:w="709" w:type="dxa"/>
            <w:vAlign w:val="center"/>
          </w:tcPr>
          <w:p w14:paraId="5F1E1E3A" w14:textId="471DFBB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217A8F1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70</w:t>
            </w:r>
          </w:p>
        </w:tc>
        <w:tc>
          <w:tcPr>
            <w:tcW w:w="668" w:type="dxa"/>
            <w:vAlign w:val="center"/>
          </w:tcPr>
          <w:p w14:paraId="75D0D83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3.73</w:t>
            </w:r>
          </w:p>
        </w:tc>
        <w:tc>
          <w:tcPr>
            <w:tcW w:w="667" w:type="dxa"/>
            <w:vAlign w:val="center"/>
          </w:tcPr>
          <w:p w14:paraId="6802EAC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0.98</w:t>
            </w:r>
          </w:p>
        </w:tc>
        <w:tc>
          <w:tcPr>
            <w:tcW w:w="668" w:type="dxa"/>
            <w:vAlign w:val="center"/>
          </w:tcPr>
          <w:p w14:paraId="52F4B9D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1.63</w:t>
            </w:r>
          </w:p>
        </w:tc>
        <w:tc>
          <w:tcPr>
            <w:tcW w:w="531" w:type="dxa"/>
            <w:vAlign w:val="center"/>
          </w:tcPr>
          <w:p w14:paraId="118B45A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6.94</w:t>
            </w:r>
          </w:p>
        </w:tc>
        <w:tc>
          <w:tcPr>
            <w:tcW w:w="1129" w:type="dxa"/>
            <w:vMerge/>
            <w:vAlign w:val="center"/>
          </w:tcPr>
          <w:p w14:paraId="26FAEC02"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033CDD40"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51008F87"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440AA149" w14:textId="77777777" w:rsidTr="007A25E6">
        <w:trPr>
          <w:trHeight w:hRule="exact" w:val="379"/>
          <w:jc w:val="center"/>
        </w:trPr>
        <w:tc>
          <w:tcPr>
            <w:tcW w:w="846" w:type="dxa"/>
            <w:vAlign w:val="center"/>
          </w:tcPr>
          <w:p w14:paraId="16B7C90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#158/223</w:t>
            </w:r>
          </w:p>
        </w:tc>
        <w:tc>
          <w:tcPr>
            <w:tcW w:w="709" w:type="dxa"/>
            <w:vAlign w:val="center"/>
          </w:tcPr>
          <w:p w14:paraId="23A85B2D" w14:textId="332B031D"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0CBE9F5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29</w:t>
            </w:r>
          </w:p>
        </w:tc>
        <w:tc>
          <w:tcPr>
            <w:tcW w:w="668" w:type="dxa"/>
            <w:vAlign w:val="center"/>
          </w:tcPr>
          <w:p w14:paraId="07F2DBB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2.97</w:t>
            </w:r>
          </w:p>
        </w:tc>
        <w:tc>
          <w:tcPr>
            <w:tcW w:w="667" w:type="dxa"/>
            <w:vAlign w:val="center"/>
          </w:tcPr>
          <w:p w14:paraId="0AE2D30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0.66</w:t>
            </w:r>
          </w:p>
        </w:tc>
        <w:tc>
          <w:tcPr>
            <w:tcW w:w="668" w:type="dxa"/>
            <w:vAlign w:val="center"/>
          </w:tcPr>
          <w:p w14:paraId="3AC71A3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2.03</w:t>
            </w:r>
          </w:p>
        </w:tc>
        <w:tc>
          <w:tcPr>
            <w:tcW w:w="531" w:type="dxa"/>
            <w:vAlign w:val="center"/>
          </w:tcPr>
          <w:p w14:paraId="0346C72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4.52</w:t>
            </w:r>
          </w:p>
        </w:tc>
        <w:tc>
          <w:tcPr>
            <w:tcW w:w="1129" w:type="dxa"/>
            <w:vMerge/>
            <w:vAlign w:val="center"/>
          </w:tcPr>
          <w:p w14:paraId="4D528B44"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72B58BB7"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39BDDE6C"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09A9BF3E" w14:textId="77777777" w:rsidTr="007A25E6">
        <w:trPr>
          <w:trHeight w:hRule="exact" w:val="284"/>
          <w:jc w:val="center"/>
        </w:trPr>
        <w:tc>
          <w:tcPr>
            <w:tcW w:w="846" w:type="dxa"/>
            <w:vAlign w:val="center"/>
          </w:tcPr>
          <w:p w14:paraId="66DA555E"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6109EDE8"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54F8D9A9"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9C31650"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7C3BE6CE"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211274AF"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5C131D30"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Merge/>
            <w:vAlign w:val="center"/>
          </w:tcPr>
          <w:p w14:paraId="64539C71"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76A58B5E"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7E079B4"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783F61E3" w14:textId="77777777" w:rsidTr="007A25E6">
        <w:trPr>
          <w:trHeight w:hRule="exact" w:val="284"/>
          <w:jc w:val="center"/>
        </w:trPr>
        <w:tc>
          <w:tcPr>
            <w:tcW w:w="846" w:type="dxa"/>
            <w:vAlign w:val="center"/>
          </w:tcPr>
          <w:p w14:paraId="501A60A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w:t>
            </w:r>
          </w:p>
        </w:tc>
        <w:tc>
          <w:tcPr>
            <w:tcW w:w="709" w:type="dxa"/>
            <w:vAlign w:val="center"/>
          </w:tcPr>
          <w:p w14:paraId="1EF9AF52" w14:textId="2860FDF2"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6BC7A46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24</w:t>
            </w:r>
          </w:p>
        </w:tc>
        <w:tc>
          <w:tcPr>
            <w:tcW w:w="668" w:type="dxa"/>
            <w:vAlign w:val="center"/>
          </w:tcPr>
          <w:p w14:paraId="64FB8F9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4.09</w:t>
            </w:r>
          </w:p>
        </w:tc>
        <w:tc>
          <w:tcPr>
            <w:tcW w:w="667" w:type="dxa"/>
            <w:vAlign w:val="center"/>
          </w:tcPr>
          <w:p w14:paraId="21C04AE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0.75</w:t>
            </w:r>
          </w:p>
        </w:tc>
        <w:tc>
          <w:tcPr>
            <w:tcW w:w="668" w:type="dxa"/>
            <w:vAlign w:val="center"/>
          </w:tcPr>
          <w:p w14:paraId="6907535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2.84</w:t>
            </w:r>
          </w:p>
        </w:tc>
        <w:tc>
          <w:tcPr>
            <w:tcW w:w="531" w:type="dxa"/>
            <w:vAlign w:val="center"/>
          </w:tcPr>
          <w:p w14:paraId="59152A5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5.85</w:t>
            </w:r>
          </w:p>
        </w:tc>
        <w:tc>
          <w:tcPr>
            <w:tcW w:w="1129" w:type="dxa"/>
            <w:vMerge w:val="restart"/>
            <w:vAlign w:val="center"/>
          </w:tcPr>
          <w:p w14:paraId="1C0711F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 vs #158/223</w:t>
            </w:r>
          </w:p>
          <w:p w14:paraId="564A1FC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0.17 (0.404)</w:t>
            </w:r>
          </w:p>
          <w:p w14:paraId="74B2F63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 vs #158/223</w:t>
            </w:r>
          </w:p>
          <w:p w14:paraId="109C16F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0.07 (0.691)</w:t>
            </w:r>
          </w:p>
        </w:tc>
        <w:tc>
          <w:tcPr>
            <w:tcW w:w="1701" w:type="dxa"/>
            <w:vMerge/>
            <w:vAlign w:val="center"/>
          </w:tcPr>
          <w:p w14:paraId="4F29AEC3"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0D224F0D"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5241C28D" w14:textId="77777777" w:rsidTr="007A25E6">
        <w:trPr>
          <w:trHeight w:hRule="exact" w:val="284"/>
          <w:jc w:val="center"/>
        </w:trPr>
        <w:tc>
          <w:tcPr>
            <w:tcW w:w="846" w:type="dxa"/>
            <w:vAlign w:val="center"/>
          </w:tcPr>
          <w:p w14:paraId="329B3C33"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w:t>
            </w:r>
          </w:p>
        </w:tc>
        <w:tc>
          <w:tcPr>
            <w:tcW w:w="709" w:type="dxa"/>
            <w:vAlign w:val="center"/>
          </w:tcPr>
          <w:p w14:paraId="08613863" w14:textId="562E0394"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14BCE8D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61</w:t>
            </w:r>
          </w:p>
        </w:tc>
        <w:tc>
          <w:tcPr>
            <w:tcW w:w="668" w:type="dxa"/>
            <w:vAlign w:val="center"/>
          </w:tcPr>
          <w:p w14:paraId="2E3E10E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3.99</w:t>
            </w:r>
          </w:p>
        </w:tc>
        <w:tc>
          <w:tcPr>
            <w:tcW w:w="667" w:type="dxa"/>
            <w:vAlign w:val="center"/>
          </w:tcPr>
          <w:p w14:paraId="1E1BEEC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0.82</w:t>
            </w:r>
          </w:p>
        </w:tc>
        <w:tc>
          <w:tcPr>
            <w:tcW w:w="668" w:type="dxa"/>
            <w:vAlign w:val="center"/>
          </w:tcPr>
          <w:p w14:paraId="30A3EEE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1.95</w:t>
            </w:r>
          </w:p>
        </w:tc>
        <w:tc>
          <w:tcPr>
            <w:tcW w:w="531" w:type="dxa"/>
            <w:vAlign w:val="center"/>
          </w:tcPr>
          <w:p w14:paraId="1C101C7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5.88</w:t>
            </w:r>
          </w:p>
        </w:tc>
        <w:tc>
          <w:tcPr>
            <w:tcW w:w="1129" w:type="dxa"/>
            <w:vMerge/>
            <w:vAlign w:val="center"/>
          </w:tcPr>
          <w:p w14:paraId="3121865B"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6E2C2B92"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2F906A10"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2107FF30" w14:textId="77777777" w:rsidTr="007A25E6">
        <w:trPr>
          <w:trHeight w:hRule="exact" w:val="411"/>
          <w:jc w:val="center"/>
        </w:trPr>
        <w:tc>
          <w:tcPr>
            <w:tcW w:w="846" w:type="dxa"/>
            <w:vAlign w:val="center"/>
          </w:tcPr>
          <w:p w14:paraId="3FD173C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#158/223</w:t>
            </w:r>
          </w:p>
        </w:tc>
        <w:tc>
          <w:tcPr>
            <w:tcW w:w="709" w:type="dxa"/>
            <w:vAlign w:val="center"/>
          </w:tcPr>
          <w:p w14:paraId="6153DAAE" w14:textId="0D948010"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1</w:t>
            </w:r>
          </w:p>
        </w:tc>
        <w:tc>
          <w:tcPr>
            <w:tcW w:w="447" w:type="dxa"/>
            <w:vAlign w:val="center"/>
          </w:tcPr>
          <w:p w14:paraId="68F93E4B"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56</w:t>
            </w:r>
          </w:p>
        </w:tc>
        <w:tc>
          <w:tcPr>
            <w:tcW w:w="668" w:type="dxa"/>
            <w:vAlign w:val="center"/>
          </w:tcPr>
          <w:p w14:paraId="3CD7B17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3.92</w:t>
            </w:r>
          </w:p>
        </w:tc>
        <w:tc>
          <w:tcPr>
            <w:tcW w:w="667" w:type="dxa"/>
            <w:vAlign w:val="center"/>
          </w:tcPr>
          <w:p w14:paraId="39C0037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0.83</w:t>
            </w:r>
          </w:p>
        </w:tc>
        <w:tc>
          <w:tcPr>
            <w:tcW w:w="668" w:type="dxa"/>
            <w:vAlign w:val="center"/>
          </w:tcPr>
          <w:p w14:paraId="1652A36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2.17</w:t>
            </w:r>
          </w:p>
        </w:tc>
        <w:tc>
          <w:tcPr>
            <w:tcW w:w="531" w:type="dxa"/>
            <w:vAlign w:val="center"/>
          </w:tcPr>
          <w:p w14:paraId="7B53B42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6.14</w:t>
            </w:r>
          </w:p>
        </w:tc>
        <w:tc>
          <w:tcPr>
            <w:tcW w:w="1129" w:type="dxa"/>
            <w:vMerge/>
            <w:vAlign w:val="center"/>
          </w:tcPr>
          <w:p w14:paraId="55343C06"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4FEFA0FF"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37004947"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356ADDD5" w14:textId="77777777" w:rsidTr="007A25E6">
        <w:trPr>
          <w:trHeight w:hRule="exact" w:val="284"/>
          <w:jc w:val="center"/>
        </w:trPr>
        <w:tc>
          <w:tcPr>
            <w:tcW w:w="846" w:type="dxa"/>
            <w:vAlign w:val="center"/>
          </w:tcPr>
          <w:p w14:paraId="4AD59879"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7F473118"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69336F6F"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7546F021"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3D771707"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1CBB36E5"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5535B061"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Merge/>
            <w:vAlign w:val="center"/>
          </w:tcPr>
          <w:p w14:paraId="07BC5421"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5EF43620"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59CD560C"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354A0673" w14:textId="77777777" w:rsidTr="007A25E6">
        <w:trPr>
          <w:trHeight w:hRule="exact" w:val="284"/>
          <w:jc w:val="center"/>
        </w:trPr>
        <w:tc>
          <w:tcPr>
            <w:tcW w:w="846" w:type="dxa"/>
            <w:vAlign w:val="center"/>
          </w:tcPr>
          <w:p w14:paraId="5FCCF53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lastRenderedPageBreak/>
              <w:t>#63</w:t>
            </w:r>
          </w:p>
        </w:tc>
        <w:tc>
          <w:tcPr>
            <w:tcW w:w="709" w:type="dxa"/>
            <w:vAlign w:val="center"/>
          </w:tcPr>
          <w:p w14:paraId="54E73736" w14:textId="7C64DAE4"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453DE75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35</w:t>
            </w:r>
          </w:p>
        </w:tc>
        <w:tc>
          <w:tcPr>
            <w:tcW w:w="668" w:type="dxa"/>
            <w:vAlign w:val="center"/>
          </w:tcPr>
          <w:p w14:paraId="72E19EF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4.02</w:t>
            </w:r>
          </w:p>
        </w:tc>
        <w:tc>
          <w:tcPr>
            <w:tcW w:w="667" w:type="dxa"/>
            <w:vAlign w:val="center"/>
          </w:tcPr>
          <w:p w14:paraId="549C752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0.87</w:t>
            </w:r>
          </w:p>
        </w:tc>
        <w:tc>
          <w:tcPr>
            <w:tcW w:w="668" w:type="dxa"/>
            <w:vAlign w:val="center"/>
          </w:tcPr>
          <w:p w14:paraId="1147F42D"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2.56</w:t>
            </w:r>
          </w:p>
        </w:tc>
        <w:tc>
          <w:tcPr>
            <w:tcW w:w="531" w:type="dxa"/>
            <w:vAlign w:val="center"/>
          </w:tcPr>
          <w:p w14:paraId="106F180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6.19</w:t>
            </w:r>
          </w:p>
        </w:tc>
        <w:tc>
          <w:tcPr>
            <w:tcW w:w="1129" w:type="dxa"/>
            <w:vMerge w:val="restart"/>
            <w:vAlign w:val="center"/>
          </w:tcPr>
          <w:p w14:paraId="10F86D9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 vs #158/223</w:t>
            </w:r>
          </w:p>
          <w:p w14:paraId="2590755F" w14:textId="77777777"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0.73 (</w:t>
            </w:r>
            <w:r w:rsidRPr="00E339DA">
              <w:rPr>
                <w:rFonts w:ascii="Times New Roman" w:hAnsi="Times New Roman" w:cs="Times New Roman"/>
                <w:b/>
                <w:sz w:val="14"/>
                <w:szCs w:val="18"/>
              </w:rPr>
              <w:t>0.001</w:t>
            </w:r>
            <w:r w:rsidRPr="00E339DA">
              <w:rPr>
                <w:rFonts w:ascii="Times New Roman" w:hAnsi="Times New Roman" w:cs="Times New Roman"/>
                <w:b/>
                <w:color w:val="000000" w:themeColor="text1"/>
                <w:sz w:val="14"/>
                <w:szCs w:val="18"/>
              </w:rPr>
              <w:t>)</w:t>
            </w:r>
          </w:p>
          <w:p w14:paraId="31F3969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 vs #158/223</w:t>
            </w:r>
          </w:p>
          <w:p w14:paraId="68E56AA9" w14:textId="086D48BE" w:rsidR="00AE4185" w:rsidRPr="00E339DA" w:rsidRDefault="00AE4185" w:rsidP="00A539D1">
            <w:pPr>
              <w:jc w:val="center"/>
              <w:rPr>
                <w:rFonts w:ascii="Times New Roman" w:hAnsi="Times New Roman" w:cs="Times New Roman"/>
                <w:b/>
                <w:color w:val="000000" w:themeColor="text1"/>
                <w:sz w:val="14"/>
                <w:szCs w:val="18"/>
              </w:rPr>
            </w:pPr>
            <w:r w:rsidRPr="00E339DA">
              <w:rPr>
                <w:rFonts w:ascii="Times New Roman" w:hAnsi="Times New Roman" w:cs="Times New Roman"/>
                <w:b/>
                <w:color w:val="000000" w:themeColor="text1"/>
                <w:sz w:val="14"/>
                <w:szCs w:val="18"/>
              </w:rPr>
              <w:t>0.75 (</w:t>
            </w:r>
            <w:r w:rsidRPr="00E339DA">
              <w:rPr>
                <w:rFonts w:ascii="Times New Roman" w:hAnsi="Times New Roman" w:cs="Times New Roman"/>
                <w:b/>
                <w:sz w:val="14"/>
                <w:szCs w:val="18"/>
              </w:rPr>
              <w:t>&lt;</w:t>
            </w:r>
            <w:r w:rsidR="007A25E6">
              <w:rPr>
                <w:rFonts w:ascii="Times New Roman" w:hAnsi="Times New Roman" w:cs="Times New Roman"/>
                <w:b/>
                <w:sz w:val="14"/>
                <w:szCs w:val="18"/>
              </w:rPr>
              <w:t xml:space="preserve"> </w:t>
            </w:r>
            <w:r w:rsidRPr="00E339DA">
              <w:rPr>
                <w:rFonts w:ascii="Times New Roman" w:hAnsi="Times New Roman" w:cs="Times New Roman"/>
                <w:b/>
                <w:sz w:val="14"/>
                <w:szCs w:val="18"/>
              </w:rPr>
              <w:t>0.001)</w:t>
            </w:r>
          </w:p>
        </w:tc>
        <w:tc>
          <w:tcPr>
            <w:tcW w:w="1701" w:type="dxa"/>
            <w:vMerge w:val="restart"/>
            <w:vAlign w:val="center"/>
          </w:tcPr>
          <w:p w14:paraId="78CE46F0" w14:textId="6511F503"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#63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2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2 </w:t>
            </w:r>
          </w:p>
          <w:p w14:paraId="4439B1A2" w14:textId="7EFD7CE2"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b/>
                <w:sz w:val="14"/>
                <w:szCs w:val="18"/>
              </w:rPr>
              <w:t xml:space="preserve">0.95 </w:t>
            </w:r>
            <w:r w:rsidRPr="00E339DA">
              <w:rPr>
                <w:rFonts w:ascii="Times New Roman" w:hAnsi="Times New Roman" w:cs="Times New Roman"/>
                <w:b/>
                <w:color w:val="000000" w:themeColor="text1"/>
                <w:sz w:val="14"/>
                <w:szCs w:val="18"/>
              </w:rPr>
              <w:t>(</w:t>
            </w:r>
            <w:r w:rsidRPr="00E339DA">
              <w:rPr>
                <w:rFonts w:ascii="Times New Roman" w:hAnsi="Times New Roman" w:cs="Times New Roman"/>
                <w:b/>
                <w:sz w:val="14"/>
                <w:szCs w:val="18"/>
              </w:rPr>
              <w:t>&lt;</w:t>
            </w:r>
            <w:r w:rsidR="00D97FCC">
              <w:rPr>
                <w:rFonts w:ascii="Times New Roman" w:hAnsi="Times New Roman" w:cs="Times New Roman"/>
                <w:b/>
                <w:sz w:val="14"/>
                <w:szCs w:val="18"/>
              </w:rPr>
              <w:t xml:space="preserve"> </w:t>
            </w:r>
            <w:r w:rsidRPr="00E339DA">
              <w:rPr>
                <w:rFonts w:ascii="Times New Roman" w:hAnsi="Times New Roman" w:cs="Times New Roman"/>
                <w:b/>
                <w:sz w:val="14"/>
                <w:szCs w:val="18"/>
              </w:rPr>
              <w:t>0.001)</w:t>
            </w:r>
          </w:p>
          <w:p w14:paraId="1E15C05F" w14:textId="702E5808"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#43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2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2 </w:t>
            </w:r>
          </w:p>
          <w:p w14:paraId="74605E54" w14:textId="4381B95B"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b/>
                <w:sz w:val="14"/>
                <w:szCs w:val="18"/>
              </w:rPr>
              <w:t>0.58 (0.001)</w:t>
            </w:r>
          </w:p>
          <w:p w14:paraId="62B09E6A" w14:textId="7EB65C73" w:rsidR="00D97FCC" w:rsidRDefault="00AE4185" w:rsidP="00A539D1">
            <w:pPr>
              <w:jc w:val="center"/>
              <w:rPr>
                <w:rFonts w:ascii="Times New Roman" w:hAnsi="Times New Roman" w:cs="Times New Roman"/>
                <w:sz w:val="14"/>
                <w:szCs w:val="18"/>
              </w:rPr>
            </w:pPr>
            <w:r w:rsidRPr="00E339DA">
              <w:rPr>
                <w:rFonts w:ascii="Times New Roman" w:hAnsi="Times New Roman" w:cs="Times New Roman"/>
                <w:color w:val="000000" w:themeColor="text1"/>
                <w:sz w:val="14"/>
                <w:szCs w:val="18"/>
              </w:rPr>
              <w:t xml:space="preserve">#158/223 </w:t>
            </w:r>
            <w:r w:rsidRPr="00E339DA">
              <w:rPr>
                <w:rFonts w:ascii="Times New Roman" w:hAnsi="Times New Roman" w:cs="Times New Roman"/>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2 vs 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sz w:val="14"/>
                <w:szCs w:val="18"/>
              </w:rPr>
              <w:t xml:space="preserve">2 </w:t>
            </w:r>
          </w:p>
          <w:p w14:paraId="300FAB7C" w14:textId="5DACF05F" w:rsidR="00AE4185" w:rsidRPr="00E339DA" w:rsidRDefault="00AE4185" w:rsidP="00A539D1">
            <w:pPr>
              <w:jc w:val="center"/>
              <w:rPr>
                <w:rFonts w:ascii="Times New Roman" w:hAnsi="Times New Roman" w:cs="Times New Roman"/>
                <w:sz w:val="14"/>
                <w:szCs w:val="18"/>
              </w:rPr>
            </w:pPr>
            <w:r w:rsidRPr="00E339DA">
              <w:rPr>
                <w:rFonts w:ascii="Times New Roman" w:hAnsi="Times New Roman" w:cs="Times New Roman"/>
                <w:b/>
                <w:sz w:val="14"/>
                <w:szCs w:val="18"/>
              </w:rPr>
              <w:t xml:space="preserve">1.4 </w:t>
            </w:r>
            <w:r w:rsidRPr="00E339DA">
              <w:rPr>
                <w:rFonts w:ascii="Times New Roman" w:hAnsi="Times New Roman" w:cs="Times New Roman"/>
                <w:b/>
                <w:color w:val="000000" w:themeColor="text1"/>
                <w:sz w:val="14"/>
                <w:szCs w:val="18"/>
              </w:rPr>
              <w:t>(</w:t>
            </w:r>
            <w:r w:rsidRPr="00E339DA">
              <w:rPr>
                <w:rFonts w:ascii="Times New Roman" w:hAnsi="Times New Roman" w:cs="Times New Roman"/>
                <w:b/>
                <w:sz w:val="14"/>
                <w:szCs w:val="18"/>
              </w:rPr>
              <w:t>&lt;</w:t>
            </w:r>
            <w:r w:rsidR="00D97FCC">
              <w:rPr>
                <w:rFonts w:ascii="Times New Roman" w:hAnsi="Times New Roman" w:cs="Times New Roman"/>
                <w:b/>
                <w:sz w:val="14"/>
                <w:szCs w:val="18"/>
              </w:rPr>
              <w:t xml:space="preserve"> </w:t>
            </w:r>
            <w:r w:rsidRPr="00E339DA">
              <w:rPr>
                <w:rFonts w:ascii="Times New Roman" w:hAnsi="Times New Roman" w:cs="Times New Roman"/>
                <w:b/>
                <w:sz w:val="14"/>
                <w:szCs w:val="18"/>
              </w:rPr>
              <w:t>0.001)</w:t>
            </w:r>
          </w:p>
          <w:p w14:paraId="64328E55" w14:textId="77777777" w:rsidR="00AE4185" w:rsidRPr="00E339DA" w:rsidRDefault="00AE4185" w:rsidP="00A539D1">
            <w:pPr>
              <w:jc w:val="center"/>
              <w:rPr>
                <w:rFonts w:ascii="Times New Roman" w:hAnsi="Times New Roman" w:cs="Times New Roman"/>
                <w:b/>
                <w:color w:val="000000" w:themeColor="text1"/>
                <w:sz w:val="14"/>
                <w:szCs w:val="18"/>
              </w:rPr>
            </w:pPr>
          </w:p>
        </w:tc>
        <w:tc>
          <w:tcPr>
            <w:tcW w:w="1650" w:type="dxa"/>
            <w:vMerge/>
            <w:vAlign w:val="center"/>
          </w:tcPr>
          <w:p w14:paraId="028B4E5D" w14:textId="77777777" w:rsidR="00AE4185" w:rsidRPr="00E339DA" w:rsidRDefault="00AE4185" w:rsidP="00A539D1">
            <w:pPr>
              <w:jc w:val="center"/>
              <w:rPr>
                <w:rFonts w:ascii="Times New Roman" w:hAnsi="Times New Roman" w:cs="Times New Roman"/>
                <w:b/>
                <w:color w:val="000000" w:themeColor="text1"/>
                <w:sz w:val="14"/>
                <w:szCs w:val="18"/>
              </w:rPr>
            </w:pPr>
          </w:p>
        </w:tc>
      </w:tr>
      <w:tr w:rsidR="00AE4185" w:rsidRPr="00E339DA" w14:paraId="6FE9D0C4" w14:textId="77777777" w:rsidTr="007A25E6">
        <w:trPr>
          <w:trHeight w:hRule="exact" w:val="284"/>
          <w:jc w:val="center"/>
        </w:trPr>
        <w:tc>
          <w:tcPr>
            <w:tcW w:w="846" w:type="dxa"/>
            <w:vAlign w:val="center"/>
          </w:tcPr>
          <w:p w14:paraId="73E63A40"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w:t>
            </w:r>
          </w:p>
        </w:tc>
        <w:tc>
          <w:tcPr>
            <w:tcW w:w="709" w:type="dxa"/>
            <w:vAlign w:val="center"/>
          </w:tcPr>
          <w:p w14:paraId="62559D3D" w14:textId="42D90076"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097E0DE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71</w:t>
            </w:r>
          </w:p>
        </w:tc>
        <w:tc>
          <w:tcPr>
            <w:tcW w:w="668" w:type="dxa"/>
            <w:vAlign w:val="center"/>
          </w:tcPr>
          <w:p w14:paraId="43E7D0C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4.04</w:t>
            </w:r>
          </w:p>
        </w:tc>
        <w:tc>
          <w:tcPr>
            <w:tcW w:w="667" w:type="dxa"/>
            <w:vAlign w:val="center"/>
          </w:tcPr>
          <w:p w14:paraId="2F4119D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0.87</w:t>
            </w:r>
          </w:p>
        </w:tc>
        <w:tc>
          <w:tcPr>
            <w:tcW w:w="668" w:type="dxa"/>
            <w:vAlign w:val="center"/>
          </w:tcPr>
          <w:p w14:paraId="6F88314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2.16</w:t>
            </w:r>
          </w:p>
        </w:tc>
        <w:tc>
          <w:tcPr>
            <w:tcW w:w="531" w:type="dxa"/>
            <w:vAlign w:val="center"/>
          </w:tcPr>
          <w:p w14:paraId="56D66BA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7.24</w:t>
            </w:r>
          </w:p>
        </w:tc>
        <w:tc>
          <w:tcPr>
            <w:tcW w:w="1129" w:type="dxa"/>
            <w:vMerge/>
            <w:vAlign w:val="center"/>
          </w:tcPr>
          <w:p w14:paraId="7AEC7B78"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5D49A553"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6D584F5F"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38340B0C" w14:textId="77777777" w:rsidTr="007A25E6">
        <w:trPr>
          <w:trHeight w:hRule="exact" w:val="429"/>
          <w:jc w:val="center"/>
        </w:trPr>
        <w:tc>
          <w:tcPr>
            <w:tcW w:w="846" w:type="dxa"/>
            <w:vAlign w:val="center"/>
          </w:tcPr>
          <w:p w14:paraId="77FAE6B6"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#158/223</w:t>
            </w:r>
          </w:p>
        </w:tc>
        <w:tc>
          <w:tcPr>
            <w:tcW w:w="709" w:type="dxa"/>
            <w:vAlign w:val="center"/>
          </w:tcPr>
          <w:p w14:paraId="6F71C987" w14:textId="3009AB55"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Z1</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7B4D322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25</w:t>
            </w:r>
          </w:p>
        </w:tc>
        <w:tc>
          <w:tcPr>
            <w:tcW w:w="668" w:type="dxa"/>
            <w:vAlign w:val="center"/>
          </w:tcPr>
          <w:p w14:paraId="5B8A1AF2"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3.29</w:t>
            </w:r>
          </w:p>
        </w:tc>
        <w:tc>
          <w:tcPr>
            <w:tcW w:w="667" w:type="dxa"/>
            <w:vAlign w:val="center"/>
          </w:tcPr>
          <w:p w14:paraId="5C389DD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0.67</w:t>
            </w:r>
          </w:p>
        </w:tc>
        <w:tc>
          <w:tcPr>
            <w:tcW w:w="668" w:type="dxa"/>
            <w:vAlign w:val="center"/>
          </w:tcPr>
          <w:p w14:paraId="030C187A"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2.04</w:t>
            </w:r>
          </w:p>
        </w:tc>
        <w:tc>
          <w:tcPr>
            <w:tcW w:w="531" w:type="dxa"/>
            <w:vAlign w:val="center"/>
          </w:tcPr>
          <w:p w14:paraId="0213ABD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4.73</w:t>
            </w:r>
          </w:p>
        </w:tc>
        <w:tc>
          <w:tcPr>
            <w:tcW w:w="1129" w:type="dxa"/>
            <w:vMerge/>
            <w:vAlign w:val="center"/>
          </w:tcPr>
          <w:p w14:paraId="47B4B87E"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7B1692A1"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2C043362"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28D8CE0F" w14:textId="77777777" w:rsidTr="007A25E6">
        <w:trPr>
          <w:trHeight w:hRule="exact" w:val="284"/>
          <w:jc w:val="center"/>
        </w:trPr>
        <w:tc>
          <w:tcPr>
            <w:tcW w:w="846" w:type="dxa"/>
            <w:vAlign w:val="center"/>
          </w:tcPr>
          <w:p w14:paraId="3F989A09" w14:textId="77777777" w:rsidR="00AE4185" w:rsidRPr="00E339DA" w:rsidRDefault="00AE4185" w:rsidP="00A539D1">
            <w:pPr>
              <w:jc w:val="center"/>
              <w:rPr>
                <w:rFonts w:ascii="Times New Roman" w:hAnsi="Times New Roman" w:cs="Times New Roman"/>
                <w:color w:val="000000" w:themeColor="text1"/>
                <w:sz w:val="14"/>
                <w:szCs w:val="18"/>
              </w:rPr>
            </w:pPr>
          </w:p>
        </w:tc>
        <w:tc>
          <w:tcPr>
            <w:tcW w:w="709" w:type="dxa"/>
            <w:vAlign w:val="center"/>
          </w:tcPr>
          <w:p w14:paraId="5C5A1A78" w14:textId="77777777" w:rsidR="00AE4185" w:rsidRPr="00E339DA" w:rsidRDefault="00AE4185" w:rsidP="00A539D1">
            <w:pPr>
              <w:jc w:val="center"/>
              <w:rPr>
                <w:rFonts w:ascii="Times New Roman" w:hAnsi="Times New Roman" w:cs="Times New Roman"/>
                <w:color w:val="000000" w:themeColor="text1"/>
                <w:sz w:val="14"/>
                <w:szCs w:val="18"/>
              </w:rPr>
            </w:pPr>
          </w:p>
        </w:tc>
        <w:tc>
          <w:tcPr>
            <w:tcW w:w="447" w:type="dxa"/>
            <w:vAlign w:val="center"/>
          </w:tcPr>
          <w:p w14:paraId="07B64736"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76D69F62" w14:textId="77777777" w:rsidR="00AE4185" w:rsidRPr="00E339DA" w:rsidRDefault="00AE4185" w:rsidP="00A539D1">
            <w:pPr>
              <w:jc w:val="center"/>
              <w:rPr>
                <w:rFonts w:ascii="Times New Roman" w:hAnsi="Times New Roman" w:cs="Times New Roman"/>
                <w:color w:val="000000" w:themeColor="text1"/>
                <w:sz w:val="14"/>
                <w:szCs w:val="18"/>
              </w:rPr>
            </w:pPr>
          </w:p>
        </w:tc>
        <w:tc>
          <w:tcPr>
            <w:tcW w:w="667" w:type="dxa"/>
            <w:vAlign w:val="center"/>
          </w:tcPr>
          <w:p w14:paraId="22AD585B" w14:textId="77777777" w:rsidR="00AE4185" w:rsidRPr="00E339DA" w:rsidRDefault="00AE4185" w:rsidP="00A539D1">
            <w:pPr>
              <w:jc w:val="center"/>
              <w:rPr>
                <w:rFonts w:ascii="Times New Roman" w:hAnsi="Times New Roman" w:cs="Times New Roman"/>
                <w:color w:val="000000" w:themeColor="text1"/>
                <w:sz w:val="14"/>
                <w:szCs w:val="18"/>
              </w:rPr>
            </w:pPr>
          </w:p>
        </w:tc>
        <w:tc>
          <w:tcPr>
            <w:tcW w:w="668" w:type="dxa"/>
            <w:vAlign w:val="center"/>
          </w:tcPr>
          <w:p w14:paraId="6F23684F" w14:textId="77777777" w:rsidR="00AE4185" w:rsidRPr="00E339DA" w:rsidRDefault="00AE4185" w:rsidP="00A539D1">
            <w:pPr>
              <w:jc w:val="center"/>
              <w:rPr>
                <w:rFonts w:ascii="Times New Roman" w:hAnsi="Times New Roman" w:cs="Times New Roman"/>
                <w:color w:val="000000" w:themeColor="text1"/>
                <w:sz w:val="14"/>
                <w:szCs w:val="18"/>
              </w:rPr>
            </w:pPr>
          </w:p>
        </w:tc>
        <w:tc>
          <w:tcPr>
            <w:tcW w:w="531" w:type="dxa"/>
            <w:vAlign w:val="center"/>
          </w:tcPr>
          <w:p w14:paraId="3C6582F4" w14:textId="77777777" w:rsidR="00AE4185" w:rsidRPr="00E339DA" w:rsidRDefault="00AE4185" w:rsidP="00A539D1">
            <w:pPr>
              <w:jc w:val="center"/>
              <w:rPr>
                <w:rFonts w:ascii="Times New Roman" w:hAnsi="Times New Roman" w:cs="Times New Roman"/>
                <w:color w:val="000000" w:themeColor="text1"/>
                <w:sz w:val="14"/>
                <w:szCs w:val="18"/>
              </w:rPr>
            </w:pPr>
          </w:p>
        </w:tc>
        <w:tc>
          <w:tcPr>
            <w:tcW w:w="1129" w:type="dxa"/>
            <w:vMerge/>
            <w:vAlign w:val="center"/>
          </w:tcPr>
          <w:p w14:paraId="1D5DA5FB"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2CB551C5"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430EC643"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0D6C2F8F" w14:textId="77777777" w:rsidTr="007A25E6">
        <w:trPr>
          <w:trHeight w:hRule="exact" w:val="436"/>
          <w:jc w:val="center"/>
        </w:trPr>
        <w:tc>
          <w:tcPr>
            <w:tcW w:w="846" w:type="dxa"/>
            <w:vAlign w:val="center"/>
          </w:tcPr>
          <w:p w14:paraId="2065E77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w:t>
            </w:r>
          </w:p>
        </w:tc>
        <w:tc>
          <w:tcPr>
            <w:tcW w:w="709" w:type="dxa"/>
            <w:vAlign w:val="center"/>
          </w:tcPr>
          <w:p w14:paraId="006EC902" w14:textId="2B69753D"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35220B5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20</w:t>
            </w:r>
          </w:p>
        </w:tc>
        <w:tc>
          <w:tcPr>
            <w:tcW w:w="668" w:type="dxa"/>
            <w:vAlign w:val="center"/>
          </w:tcPr>
          <w:p w14:paraId="761A22F5"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4.97</w:t>
            </w:r>
          </w:p>
        </w:tc>
        <w:tc>
          <w:tcPr>
            <w:tcW w:w="667" w:type="dxa"/>
            <w:vAlign w:val="center"/>
          </w:tcPr>
          <w:p w14:paraId="63BBFD3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0.95</w:t>
            </w:r>
          </w:p>
        </w:tc>
        <w:tc>
          <w:tcPr>
            <w:tcW w:w="668" w:type="dxa"/>
            <w:vAlign w:val="center"/>
          </w:tcPr>
          <w:p w14:paraId="3DEEE28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3.64</w:t>
            </w:r>
          </w:p>
        </w:tc>
        <w:tc>
          <w:tcPr>
            <w:tcW w:w="531" w:type="dxa"/>
            <w:vAlign w:val="center"/>
          </w:tcPr>
          <w:p w14:paraId="1074446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7.19</w:t>
            </w:r>
          </w:p>
        </w:tc>
        <w:tc>
          <w:tcPr>
            <w:tcW w:w="1129" w:type="dxa"/>
            <w:vMerge w:val="restart"/>
            <w:vAlign w:val="center"/>
          </w:tcPr>
          <w:p w14:paraId="57721A6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#63 vs #158/223</w:t>
            </w:r>
          </w:p>
          <w:p w14:paraId="4F6CF26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0.28 (0.234)</w:t>
            </w:r>
          </w:p>
          <w:p w14:paraId="219D6B8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 vs #158/223</w:t>
            </w:r>
          </w:p>
          <w:p w14:paraId="2F34219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0.07 (0.688)</w:t>
            </w:r>
          </w:p>
        </w:tc>
        <w:tc>
          <w:tcPr>
            <w:tcW w:w="1701" w:type="dxa"/>
            <w:vMerge/>
            <w:vAlign w:val="center"/>
          </w:tcPr>
          <w:p w14:paraId="7DFA8DFA"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10259906"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89A6FB3" w14:textId="77777777" w:rsidTr="007A25E6">
        <w:trPr>
          <w:trHeight w:hRule="exact" w:val="284"/>
          <w:jc w:val="center"/>
        </w:trPr>
        <w:tc>
          <w:tcPr>
            <w:tcW w:w="846" w:type="dxa"/>
            <w:vAlign w:val="center"/>
          </w:tcPr>
          <w:p w14:paraId="0A69332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#43</w:t>
            </w:r>
          </w:p>
        </w:tc>
        <w:tc>
          <w:tcPr>
            <w:tcW w:w="709" w:type="dxa"/>
            <w:vAlign w:val="center"/>
          </w:tcPr>
          <w:p w14:paraId="00DC2D79" w14:textId="6FC9CD3E"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19C92751"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56</w:t>
            </w:r>
          </w:p>
        </w:tc>
        <w:tc>
          <w:tcPr>
            <w:tcW w:w="668" w:type="dxa"/>
            <w:vAlign w:val="center"/>
          </w:tcPr>
          <w:p w14:paraId="54F61648"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4.62</w:t>
            </w:r>
          </w:p>
        </w:tc>
        <w:tc>
          <w:tcPr>
            <w:tcW w:w="667" w:type="dxa"/>
            <w:vAlign w:val="center"/>
          </w:tcPr>
          <w:p w14:paraId="7FC1B4E9"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1.10</w:t>
            </w:r>
          </w:p>
        </w:tc>
        <w:tc>
          <w:tcPr>
            <w:tcW w:w="668" w:type="dxa"/>
            <w:vAlign w:val="center"/>
          </w:tcPr>
          <w:p w14:paraId="4546549E"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2.68</w:t>
            </w:r>
          </w:p>
        </w:tc>
        <w:tc>
          <w:tcPr>
            <w:tcW w:w="531" w:type="dxa"/>
            <w:vAlign w:val="center"/>
          </w:tcPr>
          <w:p w14:paraId="3629028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7.67</w:t>
            </w:r>
          </w:p>
        </w:tc>
        <w:tc>
          <w:tcPr>
            <w:tcW w:w="1129" w:type="dxa"/>
            <w:vMerge/>
            <w:vAlign w:val="center"/>
          </w:tcPr>
          <w:p w14:paraId="5E5383D5"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44F56D74"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1674C446" w14:textId="77777777" w:rsidR="00AE4185" w:rsidRPr="00E339DA" w:rsidRDefault="00AE4185" w:rsidP="00A539D1">
            <w:pPr>
              <w:jc w:val="center"/>
              <w:rPr>
                <w:rFonts w:ascii="Times New Roman" w:hAnsi="Times New Roman" w:cs="Times New Roman"/>
                <w:color w:val="000000" w:themeColor="text1"/>
                <w:sz w:val="14"/>
                <w:szCs w:val="18"/>
              </w:rPr>
            </w:pPr>
          </w:p>
        </w:tc>
      </w:tr>
      <w:tr w:rsidR="00AE4185" w:rsidRPr="00E339DA" w14:paraId="1CF111C6" w14:textId="77777777" w:rsidTr="007A25E6">
        <w:trPr>
          <w:trHeight w:hRule="exact" w:val="708"/>
          <w:jc w:val="center"/>
        </w:trPr>
        <w:tc>
          <w:tcPr>
            <w:tcW w:w="846" w:type="dxa"/>
            <w:vAlign w:val="center"/>
          </w:tcPr>
          <w:p w14:paraId="77BBD75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#158/223</w:t>
            </w:r>
          </w:p>
        </w:tc>
        <w:tc>
          <w:tcPr>
            <w:tcW w:w="709" w:type="dxa"/>
            <w:vAlign w:val="center"/>
          </w:tcPr>
          <w:p w14:paraId="7C409F48" w14:textId="72933026"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Z2</w:t>
            </w:r>
            <w:r w:rsidR="001E1A08" w:rsidRPr="001E1A08">
              <w:rPr>
                <w:rFonts w:ascii="Times New Roman" w:hAnsi="Times New Roman" w:cs="Times New Roman"/>
                <w:color w:val="000000" w:themeColor="text1"/>
                <w:sz w:val="14"/>
                <w:szCs w:val="20"/>
              </w:rPr>
              <w:t>–</w:t>
            </w:r>
            <w:r w:rsidRPr="00E339DA">
              <w:rPr>
                <w:rFonts w:ascii="Times New Roman" w:hAnsi="Times New Roman" w:cs="Times New Roman"/>
                <w:color w:val="000000" w:themeColor="text1"/>
                <w:sz w:val="14"/>
                <w:szCs w:val="18"/>
              </w:rPr>
              <w:t>2</w:t>
            </w:r>
          </w:p>
        </w:tc>
        <w:tc>
          <w:tcPr>
            <w:tcW w:w="447" w:type="dxa"/>
            <w:vAlign w:val="center"/>
          </w:tcPr>
          <w:p w14:paraId="562B9167"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55</w:t>
            </w:r>
          </w:p>
        </w:tc>
        <w:tc>
          <w:tcPr>
            <w:tcW w:w="668" w:type="dxa"/>
            <w:vAlign w:val="center"/>
          </w:tcPr>
          <w:p w14:paraId="60760D2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4.69</w:t>
            </w:r>
          </w:p>
        </w:tc>
        <w:tc>
          <w:tcPr>
            <w:tcW w:w="667" w:type="dxa"/>
            <w:vAlign w:val="center"/>
          </w:tcPr>
          <w:p w14:paraId="2BE4AC14"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0.85</w:t>
            </w:r>
          </w:p>
        </w:tc>
        <w:tc>
          <w:tcPr>
            <w:tcW w:w="668" w:type="dxa"/>
            <w:vAlign w:val="center"/>
          </w:tcPr>
          <w:p w14:paraId="7EAA333C"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3.02</w:t>
            </w:r>
          </w:p>
        </w:tc>
        <w:tc>
          <w:tcPr>
            <w:tcW w:w="531" w:type="dxa"/>
            <w:vAlign w:val="center"/>
          </w:tcPr>
          <w:p w14:paraId="627C78EF" w14:textId="77777777" w:rsidR="00AE4185" w:rsidRPr="00E339DA" w:rsidRDefault="00AE4185" w:rsidP="00A539D1">
            <w:pPr>
              <w:jc w:val="center"/>
              <w:rPr>
                <w:rFonts w:ascii="Times New Roman" w:hAnsi="Times New Roman" w:cs="Times New Roman"/>
                <w:color w:val="000000" w:themeColor="text1"/>
                <w:sz w:val="14"/>
                <w:szCs w:val="18"/>
              </w:rPr>
            </w:pPr>
            <w:r w:rsidRPr="00E339DA">
              <w:rPr>
                <w:rFonts w:ascii="Times New Roman" w:hAnsi="Times New Roman" w:cs="Times New Roman"/>
                <w:color w:val="000000" w:themeColor="text1"/>
                <w:sz w:val="14"/>
                <w:szCs w:val="18"/>
              </w:rPr>
              <w:t>7.09</w:t>
            </w:r>
          </w:p>
        </w:tc>
        <w:tc>
          <w:tcPr>
            <w:tcW w:w="1129" w:type="dxa"/>
            <w:vMerge/>
            <w:vAlign w:val="center"/>
          </w:tcPr>
          <w:p w14:paraId="5C3857A4" w14:textId="77777777" w:rsidR="00AE4185" w:rsidRPr="00E339DA" w:rsidRDefault="00AE4185" w:rsidP="00A539D1">
            <w:pPr>
              <w:jc w:val="center"/>
              <w:rPr>
                <w:rFonts w:ascii="Times New Roman" w:hAnsi="Times New Roman" w:cs="Times New Roman"/>
                <w:color w:val="000000" w:themeColor="text1"/>
                <w:sz w:val="14"/>
                <w:szCs w:val="18"/>
              </w:rPr>
            </w:pPr>
          </w:p>
        </w:tc>
        <w:tc>
          <w:tcPr>
            <w:tcW w:w="1701" w:type="dxa"/>
            <w:vMerge/>
            <w:vAlign w:val="center"/>
          </w:tcPr>
          <w:p w14:paraId="78872137" w14:textId="77777777" w:rsidR="00AE4185" w:rsidRPr="00E339DA" w:rsidRDefault="00AE4185" w:rsidP="00A539D1">
            <w:pPr>
              <w:jc w:val="center"/>
              <w:rPr>
                <w:rFonts w:ascii="Times New Roman" w:hAnsi="Times New Roman" w:cs="Times New Roman"/>
                <w:color w:val="000000" w:themeColor="text1"/>
                <w:sz w:val="14"/>
                <w:szCs w:val="18"/>
              </w:rPr>
            </w:pPr>
          </w:p>
        </w:tc>
        <w:tc>
          <w:tcPr>
            <w:tcW w:w="1650" w:type="dxa"/>
            <w:vMerge/>
            <w:vAlign w:val="center"/>
          </w:tcPr>
          <w:p w14:paraId="731237BC" w14:textId="77777777" w:rsidR="00AE4185" w:rsidRPr="00E339DA" w:rsidRDefault="00AE4185" w:rsidP="00A539D1">
            <w:pPr>
              <w:jc w:val="center"/>
              <w:rPr>
                <w:rFonts w:ascii="Times New Roman" w:hAnsi="Times New Roman" w:cs="Times New Roman"/>
                <w:color w:val="000000" w:themeColor="text1"/>
                <w:sz w:val="14"/>
                <w:szCs w:val="18"/>
              </w:rPr>
            </w:pPr>
          </w:p>
        </w:tc>
      </w:tr>
    </w:tbl>
    <w:p w14:paraId="674390C0" w14:textId="77777777" w:rsidR="00AE4185" w:rsidRDefault="00AE4185" w:rsidP="00AE4185">
      <w:pPr>
        <w:rPr>
          <w:rFonts w:ascii="Times New Roman" w:hAnsi="Times New Roman" w:cs="Times New Roman"/>
          <w:color w:val="000000" w:themeColor="text1"/>
        </w:rPr>
      </w:pPr>
    </w:p>
    <w:p w14:paraId="2BBC9951" w14:textId="77777777" w:rsidR="00906C55" w:rsidRDefault="00906C55" w:rsidP="00AE4185">
      <w:pPr>
        <w:rPr>
          <w:rFonts w:ascii="Times New Roman" w:hAnsi="Times New Roman" w:cs="Times New Roman"/>
          <w:color w:val="000000" w:themeColor="text1"/>
        </w:rPr>
      </w:pPr>
    </w:p>
    <w:p w14:paraId="0635986E" w14:textId="2E6FF4E8" w:rsidR="00AE4185" w:rsidRPr="00577ABF" w:rsidRDefault="00CA6558" w:rsidP="00AE4185">
      <w:pPr>
        <w:jc w:val="center"/>
        <w:rPr>
          <w:rFonts w:ascii="Times New Roman" w:hAnsi="Times New Roman" w:cs="Times New Roman"/>
          <w:color w:val="000000" w:themeColor="text1"/>
          <w:sz w:val="24"/>
          <w:szCs w:val="24"/>
        </w:rPr>
      </w:pPr>
      <w:r w:rsidRPr="00CA6558">
        <w:rPr>
          <w:rFonts w:ascii="Times New Roman" w:hAnsi="Times New Roman" w:cs="Times New Roman"/>
          <w:noProof/>
          <w:color w:val="000000" w:themeColor="text1"/>
          <w:sz w:val="24"/>
          <w:szCs w:val="24"/>
          <w:lang w:val="en-US"/>
        </w:rPr>
        <w:drawing>
          <wp:inline distT="0" distB="0" distL="0" distR="0" wp14:anchorId="4B1AD8E8" wp14:editId="11F01B50">
            <wp:extent cx="5731510" cy="5379760"/>
            <wp:effectExtent l="0" t="0" r="2540" b="0"/>
            <wp:docPr id="4" name="Picture 4" descr="G:\Desktop folder\paper pH\manuscript for submit\figures\Fig. 7.Differences in fibre of sizes 20180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Desktop folder\paper pH\manuscript for submit\figures\Fig. 7.Differences in fibre of sizes 2018070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5379760"/>
                    </a:xfrm>
                    <a:prstGeom prst="rect">
                      <a:avLst/>
                    </a:prstGeom>
                    <a:noFill/>
                    <a:ln>
                      <a:noFill/>
                    </a:ln>
                  </pic:spPr>
                </pic:pic>
              </a:graphicData>
            </a:graphic>
          </wp:inline>
        </w:drawing>
      </w:r>
    </w:p>
    <w:p w14:paraId="51256B55" w14:textId="77777777" w:rsidR="00AE4185" w:rsidRPr="00AB5B2A" w:rsidRDefault="00AE4185" w:rsidP="00AE4185">
      <w:pPr>
        <w:rPr>
          <w:rFonts w:ascii="Times New Roman" w:hAnsi="Times New Roman" w:cs="Times New Roman"/>
          <w:color w:val="000000" w:themeColor="text1"/>
          <w:sz w:val="20"/>
          <w:szCs w:val="24"/>
        </w:rPr>
      </w:pPr>
      <w:r>
        <w:rPr>
          <w:rFonts w:ascii="Times New Roman" w:hAnsi="Times New Roman" w:cs="Times New Roman"/>
          <w:color w:val="000000" w:themeColor="text1"/>
          <w:sz w:val="20"/>
          <w:szCs w:val="24"/>
        </w:rPr>
        <w:t xml:space="preserve">Figure </w:t>
      </w:r>
      <w:r w:rsidRPr="00AB5B2A">
        <w:rPr>
          <w:rFonts w:ascii="Times New Roman" w:hAnsi="Times New Roman" w:cs="Times New Roman"/>
          <w:color w:val="000000" w:themeColor="text1"/>
          <w:sz w:val="20"/>
          <w:szCs w:val="24"/>
        </w:rPr>
        <w:t>9. Differences in sizes of fibre</w:t>
      </w:r>
      <w:r>
        <w:rPr>
          <w:rFonts w:ascii="Times New Roman" w:hAnsi="Times New Roman" w:cs="Times New Roman"/>
          <w:color w:val="000000" w:themeColor="text1"/>
          <w:sz w:val="20"/>
          <w:szCs w:val="24"/>
        </w:rPr>
        <w:t>s</w:t>
      </w:r>
      <w:r w:rsidRPr="00AB5B2A">
        <w:rPr>
          <w:rFonts w:ascii="Times New Roman" w:hAnsi="Times New Roman" w:cs="Times New Roman"/>
          <w:color w:val="000000" w:themeColor="text1"/>
          <w:sz w:val="20"/>
          <w:szCs w:val="24"/>
        </w:rPr>
        <w:t xml:space="preserve"> of </w:t>
      </w:r>
      <w:r w:rsidRPr="00AB5B2A">
        <w:rPr>
          <w:rFonts w:ascii="Times New Roman" w:hAnsi="Times New Roman" w:cs="Times New Roman"/>
          <w:i/>
          <w:color w:val="000000" w:themeColor="text1"/>
          <w:sz w:val="20"/>
          <w:szCs w:val="24"/>
        </w:rPr>
        <w:t>M. venosa</w:t>
      </w:r>
      <w:r w:rsidRPr="00AB5B2A">
        <w:rPr>
          <w:rFonts w:ascii="Times New Roman" w:hAnsi="Times New Roman" w:cs="Times New Roman"/>
          <w:color w:val="000000" w:themeColor="text1"/>
          <w:sz w:val="20"/>
          <w:szCs w:val="24"/>
        </w:rPr>
        <w:t xml:space="preserve"> (ventral and dorsal valve) in the anterior transverse sections </w:t>
      </w:r>
      <w:r>
        <w:rPr>
          <w:rFonts w:ascii="Times New Roman" w:hAnsi="Times New Roman" w:cs="Times New Roman"/>
          <w:color w:val="000000" w:themeColor="text1"/>
          <w:sz w:val="20"/>
          <w:szCs w:val="24"/>
        </w:rPr>
        <w:t>of</w:t>
      </w:r>
      <w:r w:rsidRPr="00AB5B2A">
        <w:rPr>
          <w:rFonts w:ascii="Times New Roman" w:hAnsi="Times New Roman" w:cs="Times New Roman"/>
          <w:color w:val="000000" w:themeColor="text1"/>
          <w:sz w:val="20"/>
          <w:szCs w:val="24"/>
        </w:rPr>
        <w:t xml:space="preserve"> specimens cultured at different pH conditions. </w:t>
      </w:r>
      <w:r>
        <w:rPr>
          <w:rFonts w:ascii="Times New Roman" w:hAnsi="Times New Roman" w:cs="Times New Roman"/>
          <w:color w:val="000000" w:themeColor="text1"/>
          <w:sz w:val="20"/>
          <w:szCs w:val="24"/>
        </w:rPr>
        <w:t xml:space="preserve">A, B: </w:t>
      </w:r>
      <w:r w:rsidRPr="00AB5B2A">
        <w:rPr>
          <w:rFonts w:ascii="Times New Roman" w:hAnsi="Times New Roman" w:cs="Times New Roman"/>
          <w:color w:val="000000" w:themeColor="text1"/>
          <w:sz w:val="20"/>
          <w:szCs w:val="24"/>
        </w:rPr>
        <w:t xml:space="preserve">The bottom/top of the box and the band inside the box are the first/third quartiles and the median of the data respectively; ends of the whiskers represent the minimum and maximum of results. </w:t>
      </w:r>
      <w:r>
        <w:rPr>
          <w:rFonts w:ascii="Times New Roman" w:hAnsi="Times New Roman" w:cs="Times New Roman"/>
          <w:color w:val="000000" w:themeColor="text1"/>
          <w:sz w:val="20"/>
          <w:szCs w:val="24"/>
        </w:rPr>
        <w:t xml:space="preserve">C, D: </w:t>
      </w:r>
      <w:r w:rsidRPr="00AB5B2A">
        <w:rPr>
          <w:rFonts w:ascii="Times New Roman" w:hAnsi="Times New Roman" w:cs="Times New Roman"/>
          <w:color w:val="000000" w:themeColor="text1"/>
          <w:sz w:val="20"/>
          <w:szCs w:val="24"/>
        </w:rPr>
        <w:t>Circle point represents average data, N</w:t>
      </w:r>
      <w:r w:rsidRPr="00AB5B2A">
        <w:rPr>
          <w:rFonts w:ascii="Times New Roman" w:hAnsi="Times New Roman" w:cs="Times New Roman"/>
          <w:color w:val="000000" w:themeColor="text1"/>
          <w:sz w:val="20"/>
          <w:szCs w:val="24"/>
          <w:vertAlign w:val="subscript"/>
        </w:rPr>
        <w:t>m</w:t>
      </w:r>
      <w:r w:rsidRPr="00AB5B2A">
        <w:rPr>
          <w:rFonts w:ascii="Times New Roman" w:hAnsi="Times New Roman" w:cs="Times New Roman"/>
          <w:color w:val="000000" w:themeColor="text1"/>
          <w:sz w:val="20"/>
          <w:szCs w:val="24"/>
        </w:rPr>
        <w:t>: number of measurement.</w:t>
      </w:r>
    </w:p>
    <w:p w14:paraId="34EA36CC" w14:textId="77777777" w:rsidR="00356010" w:rsidRPr="00577ABF" w:rsidRDefault="00356010" w:rsidP="00D6156F">
      <w:pPr>
        <w:rPr>
          <w:rFonts w:ascii="Times New Roman" w:hAnsi="Times New Roman" w:cs="Times New Roman"/>
          <w:color w:val="000000" w:themeColor="text1"/>
          <w:sz w:val="24"/>
          <w:szCs w:val="24"/>
        </w:rPr>
      </w:pPr>
    </w:p>
    <w:p w14:paraId="43DA3847" w14:textId="77777777" w:rsidR="00D1133B" w:rsidRPr="0091367C" w:rsidRDefault="00D1133B" w:rsidP="00D1133B">
      <w:pPr>
        <w:spacing w:line="240" w:lineRule="auto"/>
        <w:rPr>
          <w:rFonts w:ascii="Times New Roman" w:hAnsi="Times New Roman" w:cs="Times New Roman"/>
          <w:color w:val="000000" w:themeColor="text1"/>
        </w:rPr>
      </w:pPr>
      <w:r w:rsidRPr="0091367C">
        <w:rPr>
          <w:rFonts w:ascii="Times New Roman" w:hAnsi="Times New Roman" w:cs="Times New Roman"/>
          <w:color w:val="000000" w:themeColor="text1"/>
        </w:rPr>
        <w:lastRenderedPageBreak/>
        <w:t>3.4 Stable isotopes</w:t>
      </w:r>
    </w:p>
    <w:p w14:paraId="25ADCF91" w14:textId="70F38E1C"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The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data </w:t>
      </w:r>
      <w:proofErr w:type="gramStart"/>
      <w:r w:rsidRPr="00577ABF">
        <w:rPr>
          <w:rFonts w:ascii="Times New Roman" w:hAnsi="Times New Roman" w:cs="Times New Roman"/>
          <w:color w:val="000000" w:themeColor="text1"/>
        </w:rPr>
        <w:t>were measured</w:t>
      </w:r>
      <w:proofErr w:type="gramEnd"/>
      <w:r w:rsidRPr="00577ABF">
        <w:rPr>
          <w:rFonts w:ascii="Times New Roman" w:hAnsi="Times New Roman" w:cs="Times New Roman"/>
          <w:color w:val="000000" w:themeColor="text1"/>
        </w:rPr>
        <w:t xml:space="preserve"> along the shell growth increments in the dorsal and ventral valves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 xml:space="preserve">10). In the </w:t>
      </w:r>
      <w:r w:rsidRPr="00E14450">
        <w:rPr>
          <w:rFonts w:ascii="Times New Roman" w:hAnsi="Times New Roman" w:cs="Times New Roman"/>
          <w:i/>
          <w:color w:val="000000" w:themeColor="text1"/>
        </w:rPr>
        <w:t>before-culturing</w:t>
      </w:r>
      <w:r w:rsidRPr="00577ABF">
        <w:rPr>
          <w:rFonts w:ascii="Times New Roman" w:hAnsi="Times New Roman" w:cs="Times New Roman"/>
          <w:color w:val="000000" w:themeColor="text1"/>
        </w:rPr>
        <w:t xml:space="preserve"> part,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values varied between -2.02</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+0.45</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control group specimens #8004 and #8005</w:t>
      </w:r>
      <w:r>
        <w:rPr>
          <w:rFonts w:ascii="Times New Roman" w:hAnsi="Times New Roman" w:cs="Times New Roman"/>
          <w:color w:val="000000" w:themeColor="text1"/>
        </w:rPr>
        <w:t>, whereas</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they varied </w:t>
      </w:r>
      <w:r w:rsidRPr="00577ABF">
        <w:rPr>
          <w:rFonts w:ascii="Times New Roman" w:hAnsi="Times New Roman" w:cs="Times New Roman"/>
          <w:color w:val="000000" w:themeColor="text1"/>
        </w:rPr>
        <w:t>between -9.24</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-0.53</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low pH group specimens #9004, #9005 and #9006.</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values </w:t>
      </w:r>
      <w:r>
        <w:rPr>
          <w:rFonts w:ascii="Times New Roman" w:hAnsi="Times New Roman" w:cs="Times New Roman"/>
          <w:color w:val="000000" w:themeColor="text1"/>
        </w:rPr>
        <w:t xml:space="preserve">varied </w:t>
      </w:r>
      <w:r w:rsidRPr="00577ABF">
        <w:rPr>
          <w:rFonts w:ascii="Times New Roman" w:hAnsi="Times New Roman" w:cs="Times New Roman"/>
          <w:color w:val="000000" w:themeColor="text1"/>
        </w:rPr>
        <w:t>between -2.39</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+0.21</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control group specimens #8004 and #8005</w:t>
      </w:r>
      <w:r>
        <w:rPr>
          <w:rFonts w:ascii="Times New Roman" w:hAnsi="Times New Roman" w:cs="Times New Roman"/>
          <w:color w:val="000000" w:themeColor="text1"/>
        </w:rPr>
        <w:t xml:space="preserve">, </w:t>
      </w:r>
      <w:r w:rsidR="00B25135">
        <w:rPr>
          <w:rFonts w:ascii="Times New Roman" w:hAnsi="Times New Roman" w:cs="Times New Roman"/>
          <w:color w:val="000000" w:themeColor="text1"/>
        </w:rPr>
        <w:t>but</w:t>
      </w:r>
      <w:r>
        <w:rPr>
          <w:rFonts w:ascii="Times New Roman" w:hAnsi="Times New Roman" w:cs="Times New Roman"/>
          <w:color w:val="000000" w:themeColor="text1"/>
        </w:rPr>
        <w:t xml:space="preserve"> varied </w:t>
      </w:r>
      <w:r w:rsidRPr="00577ABF">
        <w:rPr>
          <w:rFonts w:ascii="Times New Roman" w:hAnsi="Times New Roman" w:cs="Times New Roman"/>
          <w:color w:val="000000" w:themeColor="text1"/>
        </w:rPr>
        <w:t>between -4.92</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+0.05</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low pH group specimens #9004, #9005 and #9006.</w:t>
      </w:r>
    </w:p>
    <w:p w14:paraId="1800B1A3" w14:textId="210F9A1E" w:rsidR="00D1133B"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In the </w:t>
      </w:r>
      <w:r>
        <w:rPr>
          <w:rFonts w:ascii="Times New Roman" w:hAnsi="Times New Roman" w:cs="Times New Roman"/>
          <w:i/>
          <w:color w:val="000000" w:themeColor="text1"/>
        </w:rPr>
        <w:t>during</w:t>
      </w:r>
      <w:r w:rsidR="001E1A08" w:rsidRPr="001E1A08">
        <w:rPr>
          <w:rFonts w:ascii="Times New Roman" w:hAnsi="Times New Roman" w:cs="Times New Roman"/>
          <w:color w:val="000000" w:themeColor="text1"/>
        </w:rPr>
        <w:t>–</w:t>
      </w:r>
      <w:r w:rsidRPr="00431D30">
        <w:rPr>
          <w:rFonts w:ascii="Times New Roman" w:hAnsi="Times New Roman" w:cs="Times New Roman"/>
          <w:i/>
          <w:color w:val="000000" w:themeColor="text1"/>
        </w:rPr>
        <w:t>culturing</w:t>
      </w:r>
      <w:r w:rsidRPr="00577ABF">
        <w:rPr>
          <w:rFonts w:ascii="Times New Roman" w:hAnsi="Times New Roman" w:cs="Times New Roman"/>
          <w:color w:val="000000" w:themeColor="text1"/>
        </w:rPr>
        <w:t xml:space="preserve"> part,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w:t>
      </w:r>
      <w:r w:rsidR="00B25135" w:rsidRPr="00B25135">
        <w:rPr>
          <w:rFonts w:ascii="Times New Roman" w:hAnsi="Times New Roman" w:cs="Times New Roman"/>
          <w:color w:val="000000" w:themeColor="text1"/>
        </w:rPr>
        <w:t xml:space="preserve">values </w:t>
      </w:r>
      <w:r w:rsidRPr="00577ABF">
        <w:rPr>
          <w:rFonts w:ascii="Times New Roman" w:hAnsi="Times New Roman" w:cs="Times New Roman"/>
          <w:color w:val="000000" w:themeColor="text1"/>
        </w:rPr>
        <w:t>varied between -6.80</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-1.34</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control group specimens #8004 and #8005</w:t>
      </w:r>
      <w:r>
        <w:rPr>
          <w:rFonts w:ascii="Times New Roman" w:hAnsi="Times New Roman" w:cs="Times New Roman"/>
          <w:color w:val="000000" w:themeColor="text1"/>
        </w:rPr>
        <w:t>, whereas they varied</w:t>
      </w:r>
      <w:r w:rsidRPr="00577ABF">
        <w:rPr>
          <w:rFonts w:ascii="Times New Roman" w:hAnsi="Times New Roman" w:cs="Times New Roman"/>
          <w:color w:val="000000" w:themeColor="text1"/>
        </w:rPr>
        <w:t xml:space="preserve"> between -27.09</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-9.69</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low pH group specimens #9004, #9005 and #9006</w:t>
      </w:r>
      <w:r>
        <w:rPr>
          <w:rFonts w:ascii="Times New Roman" w:hAnsi="Times New Roman" w:cs="Times New Roman"/>
          <w:color w:val="000000" w:themeColor="text1"/>
        </w:rPr>
        <w:t xml:space="preserve"> (Figure 10)</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w:t>
      </w:r>
      <w:proofErr w:type="gramEnd"/>
      <w:r w:rsidRPr="00577ABF">
        <w:rPr>
          <w:rFonts w:ascii="Times New Roman" w:hAnsi="Times New Roman" w:cs="Times New Roman"/>
          <w:color w:val="000000" w:themeColor="text1"/>
        </w:rPr>
        <w:t xml:space="preserve"> values varied between -6.80</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-1.34</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control group specimens #8004 and #8005</w:t>
      </w:r>
      <w:r>
        <w:rPr>
          <w:rFonts w:ascii="Times New Roman" w:hAnsi="Times New Roman" w:cs="Times New Roman"/>
          <w:color w:val="000000" w:themeColor="text1"/>
        </w:rPr>
        <w:t xml:space="preserve">, </w:t>
      </w:r>
      <w:r w:rsidR="00B25135" w:rsidRPr="00B25135">
        <w:rPr>
          <w:rFonts w:ascii="Times New Roman" w:hAnsi="Times New Roman" w:cs="Times New Roman"/>
          <w:color w:val="000000" w:themeColor="text1"/>
        </w:rPr>
        <w:t>but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varied </w:t>
      </w:r>
      <w:r w:rsidRPr="00577ABF">
        <w:rPr>
          <w:rFonts w:ascii="Times New Roman" w:hAnsi="Times New Roman" w:cs="Times New Roman"/>
          <w:color w:val="000000" w:themeColor="text1"/>
        </w:rPr>
        <w:t>between -6.97</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and -5.29</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low pH group specimens #9004, #9005 and #9006</w:t>
      </w:r>
      <w:r>
        <w:rPr>
          <w:rFonts w:ascii="Times New Roman" w:hAnsi="Times New Roman" w:cs="Times New Roman"/>
          <w:color w:val="000000" w:themeColor="text1"/>
        </w:rPr>
        <w:t xml:space="preserve"> (Figure 10).</w:t>
      </w:r>
    </w:p>
    <w:p w14:paraId="13EB0EDF" w14:textId="22FD49D3" w:rsidR="001B2991" w:rsidRDefault="00D1133B" w:rsidP="00A9664F">
      <w:pPr>
        <w:spacing w:line="240" w:lineRule="auto"/>
      </w:pPr>
      <w:r w:rsidRPr="00577ABF">
        <w:rPr>
          <w:rFonts w:ascii="Times New Roman" w:hAnsi="Times New Roman" w:cs="Times New Roman"/>
          <w:color w:val="000000" w:themeColor="text1"/>
        </w:rPr>
        <w:t>A marked drop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is recorded </w:t>
      </w:r>
      <w:r w:rsidR="00B25135">
        <w:rPr>
          <w:rFonts w:ascii="Times New Roman" w:hAnsi="Times New Roman" w:cs="Times New Roman"/>
          <w:color w:val="000000" w:themeColor="text1"/>
        </w:rPr>
        <w:t>in</w:t>
      </w:r>
      <w:r w:rsidRPr="00577ABF">
        <w:rPr>
          <w:rFonts w:ascii="Times New Roman" w:hAnsi="Times New Roman" w:cs="Times New Roman"/>
          <w:color w:val="000000" w:themeColor="text1"/>
        </w:rPr>
        <w:t xml:space="preserve"> the shell increments produced </w:t>
      </w:r>
      <w:r w:rsidRPr="001E1A08">
        <w:rPr>
          <w:rFonts w:ascii="Times New Roman" w:hAnsi="Times New Roman" w:cs="Times New Roman"/>
          <w:i/>
          <w:color w:val="000000" w:themeColor="text1"/>
        </w:rPr>
        <w:t>during</w:t>
      </w:r>
      <w:r w:rsidR="001E1A08" w:rsidRPr="001E1A08">
        <w:rPr>
          <w:rFonts w:ascii="Times New Roman" w:hAnsi="Times New Roman" w:cs="Times New Roman"/>
          <w:color w:val="000000" w:themeColor="text1"/>
        </w:rPr>
        <w:t>–</w:t>
      </w:r>
      <w:r w:rsidRPr="001E1A08">
        <w:rPr>
          <w:rFonts w:ascii="Times New Roman" w:hAnsi="Times New Roman" w:cs="Times New Roman"/>
          <w:i/>
          <w:color w:val="000000" w:themeColor="text1"/>
        </w:rPr>
        <w:t>culturing</w:t>
      </w:r>
      <w:r w:rsidRPr="00577ABF">
        <w:rPr>
          <w:rFonts w:ascii="Times New Roman" w:hAnsi="Times New Roman" w:cs="Times New Roman"/>
          <w:color w:val="000000" w:themeColor="text1"/>
        </w:rPr>
        <w:t>, particularly so in the specimens grown under low pH conditions (pH</w:t>
      </w:r>
      <w:r w:rsidRPr="00577ABF">
        <w:rPr>
          <w:rFonts w:ascii="Times New Roman" w:hAnsi="Times New Roman" w:cs="Times New Roman"/>
          <w:color w:val="000000" w:themeColor="text1"/>
          <w:vertAlign w:val="subscript"/>
        </w:rPr>
        <w:t>1</w:t>
      </w:r>
      <w:r w:rsidRPr="00577ABF">
        <w:rPr>
          <w:rFonts w:ascii="Times New Roman" w:hAnsi="Times New Roman" w:cs="Times New Roman"/>
          <w:color w:val="000000" w:themeColor="text1"/>
        </w:rPr>
        <w:t xml:space="preserve"> and pH</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where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values decreased to -27.09</w:t>
      </w:r>
      <w:r w:rsidR="006909E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 (Figure 10)</w:t>
      </w:r>
      <w:r w:rsidR="00A9664F">
        <w:rPr>
          <w:rFonts w:ascii="Times New Roman" w:hAnsi="Times New Roman" w:cs="Times New Roman"/>
          <w:color w:val="000000" w:themeColor="text1"/>
        </w:rPr>
        <w:t>.</w:t>
      </w:r>
    </w:p>
    <w:p w14:paraId="49CEAF68" w14:textId="77777777" w:rsidR="001B2991" w:rsidRPr="00577ABF" w:rsidRDefault="001B2991" w:rsidP="001B2991">
      <w:pPr>
        <w:jc w:val="center"/>
        <w:rPr>
          <w:rFonts w:ascii="Times New Roman" w:hAnsi="Times New Roman" w:cs="Times New Roman"/>
          <w:color w:val="000000" w:themeColor="text1"/>
          <w:sz w:val="24"/>
        </w:rPr>
      </w:pPr>
      <w:r w:rsidRPr="00B61322">
        <w:rPr>
          <w:rFonts w:ascii="Times New Roman" w:hAnsi="Times New Roman" w:cs="Times New Roman"/>
          <w:noProof/>
          <w:color w:val="000000" w:themeColor="text1"/>
          <w:sz w:val="24"/>
          <w:lang w:val="en-US"/>
        </w:rPr>
        <w:drawing>
          <wp:inline distT="0" distB="0" distL="0" distR="0" wp14:anchorId="192BFC7B" wp14:editId="4781C10B">
            <wp:extent cx="6120000" cy="5954400"/>
            <wp:effectExtent l="0" t="0" r="0" b="8255"/>
            <wp:docPr id="16" name="Picture 16" descr="G:\Desktop folder\paper pH\manuscript file\new version of manuscript\Fig. 10 plots of δ13C and δ18O 20180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Desktop folder\paper pH\manuscript file\new version of manuscript\Fig. 10 plots of δ13C and δ18O 2018060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000" cy="5954400"/>
                    </a:xfrm>
                    <a:prstGeom prst="rect">
                      <a:avLst/>
                    </a:prstGeom>
                    <a:noFill/>
                    <a:ln>
                      <a:noFill/>
                    </a:ln>
                  </pic:spPr>
                </pic:pic>
              </a:graphicData>
            </a:graphic>
          </wp:inline>
        </w:drawing>
      </w:r>
    </w:p>
    <w:p w14:paraId="20B61D7D" w14:textId="582AF978" w:rsidR="00C35741" w:rsidRPr="00577ABF" w:rsidRDefault="00C35741" w:rsidP="00CE6171">
      <w:pPr>
        <w:jc w:val="center"/>
        <w:rPr>
          <w:rFonts w:ascii="Times New Roman" w:hAnsi="Times New Roman" w:cs="Times New Roman"/>
          <w:color w:val="000000" w:themeColor="text1"/>
          <w:sz w:val="24"/>
        </w:rPr>
      </w:pPr>
    </w:p>
    <w:p w14:paraId="797A4F05" w14:textId="77777777" w:rsidR="00B25135" w:rsidRPr="00AB5B2A" w:rsidRDefault="00B25135" w:rsidP="00B25135">
      <w:pPr>
        <w:jc w:val="both"/>
        <w:rPr>
          <w:rFonts w:ascii="Times New Roman" w:hAnsi="Times New Roman" w:cs="Times New Roman"/>
          <w:color w:val="000000" w:themeColor="text1"/>
          <w:sz w:val="20"/>
        </w:rPr>
      </w:pPr>
      <w:r>
        <w:rPr>
          <w:rFonts w:ascii="Times New Roman" w:hAnsi="Times New Roman" w:cs="Times New Roman"/>
          <w:color w:val="000000" w:themeColor="text1"/>
          <w:sz w:val="20"/>
        </w:rPr>
        <w:t xml:space="preserve">Figure </w:t>
      </w:r>
      <w:r w:rsidRPr="00AB5B2A">
        <w:rPr>
          <w:rFonts w:ascii="Times New Roman" w:hAnsi="Times New Roman" w:cs="Times New Roman"/>
          <w:color w:val="000000" w:themeColor="text1"/>
          <w:sz w:val="20"/>
        </w:rPr>
        <w:t>10. Plots of δ</w:t>
      </w:r>
      <w:r w:rsidRPr="00AB5B2A">
        <w:rPr>
          <w:rFonts w:ascii="Times New Roman" w:hAnsi="Times New Roman" w:cs="Times New Roman"/>
          <w:color w:val="000000" w:themeColor="text1"/>
          <w:sz w:val="20"/>
          <w:vertAlign w:val="superscript"/>
        </w:rPr>
        <w:t>13</w:t>
      </w:r>
      <w:r w:rsidRPr="00AB5B2A">
        <w:rPr>
          <w:rFonts w:ascii="Times New Roman" w:hAnsi="Times New Roman" w:cs="Times New Roman"/>
          <w:color w:val="000000" w:themeColor="text1"/>
          <w:sz w:val="20"/>
        </w:rPr>
        <w:t>C and δ</w:t>
      </w:r>
      <w:r w:rsidRPr="00AB5B2A">
        <w:rPr>
          <w:rFonts w:ascii="Times New Roman" w:hAnsi="Times New Roman" w:cs="Times New Roman"/>
          <w:color w:val="000000" w:themeColor="text1"/>
          <w:sz w:val="20"/>
          <w:vertAlign w:val="superscript"/>
        </w:rPr>
        <w:t>18</w:t>
      </w:r>
      <w:r w:rsidRPr="00AB5B2A">
        <w:rPr>
          <w:rFonts w:ascii="Times New Roman" w:hAnsi="Times New Roman" w:cs="Times New Roman"/>
          <w:color w:val="000000" w:themeColor="text1"/>
          <w:sz w:val="20"/>
        </w:rPr>
        <w:t xml:space="preserve">O </w:t>
      </w:r>
      <w:r>
        <w:rPr>
          <w:rFonts w:ascii="Times New Roman" w:hAnsi="Times New Roman" w:cs="Times New Roman"/>
          <w:color w:val="000000" w:themeColor="text1"/>
          <w:sz w:val="20"/>
        </w:rPr>
        <w:t>of</w:t>
      </w:r>
      <w:r w:rsidRPr="00AB5B2A">
        <w:rPr>
          <w:rFonts w:ascii="Times New Roman" w:hAnsi="Times New Roman" w:cs="Times New Roman"/>
          <w:color w:val="000000" w:themeColor="text1"/>
          <w:sz w:val="20"/>
        </w:rPr>
        <w:t xml:space="preserve"> the ventral and dorsal valves of </w:t>
      </w:r>
      <w:r w:rsidRPr="00D331C8">
        <w:rPr>
          <w:rFonts w:ascii="Times New Roman" w:hAnsi="Times New Roman" w:cs="Times New Roman"/>
          <w:i/>
          <w:color w:val="000000" w:themeColor="text1"/>
          <w:sz w:val="20"/>
        </w:rPr>
        <w:t>M. venosa</w:t>
      </w:r>
      <w:r>
        <w:rPr>
          <w:rFonts w:ascii="Times New Roman" w:hAnsi="Times New Roman" w:cs="Times New Roman"/>
          <w:color w:val="000000" w:themeColor="text1"/>
          <w:sz w:val="20"/>
        </w:rPr>
        <w:t xml:space="preserve"> </w:t>
      </w:r>
      <w:r w:rsidRPr="00AB5B2A">
        <w:rPr>
          <w:rFonts w:ascii="Times New Roman" w:hAnsi="Times New Roman" w:cs="Times New Roman"/>
          <w:color w:val="000000" w:themeColor="text1"/>
          <w:sz w:val="20"/>
        </w:rPr>
        <w:t xml:space="preserve">specimens along </w:t>
      </w:r>
      <w:r>
        <w:rPr>
          <w:rFonts w:ascii="Times New Roman" w:hAnsi="Times New Roman" w:cs="Times New Roman"/>
          <w:color w:val="000000" w:themeColor="text1"/>
          <w:sz w:val="20"/>
        </w:rPr>
        <w:t xml:space="preserve">their </w:t>
      </w:r>
      <w:r w:rsidRPr="00AB5B2A">
        <w:rPr>
          <w:rFonts w:ascii="Times New Roman" w:hAnsi="Times New Roman" w:cs="Times New Roman"/>
          <w:color w:val="000000" w:themeColor="text1"/>
          <w:sz w:val="20"/>
        </w:rPr>
        <w:t xml:space="preserve">growth </w:t>
      </w:r>
      <w:r>
        <w:rPr>
          <w:rFonts w:ascii="Times New Roman" w:hAnsi="Times New Roman" w:cs="Times New Roman"/>
          <w:color w:val="000000" w:themeColor="text1"/>
          <w:sz w:val="20"/>
        </w:rPr>
        <w:t>axis</w:t>
      </w:r>
      <w:r w:rsidRPr="00AB5B2A">
        <w:rPr>
          <w:rFonts w:ascii="Times New Roman" w:hAnsi="Times New Roman" w:cs="Times New Roman"/>
          <w:color w:val="000000" w:themeColor="text1"/>
          <w:sz w:val="20"/>
        </w:rPr>
        <w:t>. Different colour background</w:t>
      </w:r>
      <w:r>
        <w:rPr>
          <w:rFonts w:ascii="Times New Roman" w:hAnsi="Times New Roman" w:cs="Times New Roman"/>
          <w:color w:val="000000" w:themeColor="text1"/>
          <w:sz w:val="20"/>
        </w:rPr>
        <w:t>s</w:t>
      </w:r>
      <w:r w:rsidRPr="00AB5B2A">
        <w:rPr>
          <w:rFonts w:ascii="Times New Roman" w:hAnsi="Times New Roman" w:cs="Times New Roman"/>
          <w:color w:val="000000" w:themeColor="text1"/>
          <w:sz w:val="20"/>
        </w:rPr>
        <w:t xml:space="preserve"> represent different pH conditions during growth.</w:t>
      </w:r>
      <w:r>
        <w:rPr>
          <w:rFonts w:ascii="Times New Roman" w:hAnsi="Times New Roman" w:cs="Times New Roman"/>
          <w:color w:val="000000" w:themeColor="text1"/>
          <w:sz w:val="20"/>
        </w:rPr>
        <w:t xml:space="preserve"> When few data were available, </w:t>
      </w:r>
      <w:proofErr w:type="gramStart"/>
      <w:r>
        <w:rPr>
          <w:rFonts w:ascii="Times New Roman" w:hAnsi="Times New Roman" w:cs="Times New Roman"/>
          <w:color w:val="000000" w:themeColor="text1"/>
          <w:sz w:val="20"/>
        </w:rPr>
        <w:t>data-points were joined by dashed lines</w:t>
      </w:r>
      <w:proofErr w:type="gramEnd"/>
      <w:r>
        <w:rPr>
          <w:rFonts w:ascii="Times New Roman" w:hAnsi="Times New Roman" w:cs="Times New Roman"/>
          <w:color w:val="000000" w:themeColor="text1"/>
          <w:sz w:val="20"/>
        </w:rPr>
        <w:t>.</w:t>
      </w:r>
    </w:p>
    <w:p w14:paraId="4032043E" w14:textId="4D01BD9A" w:rsidR="00D1133B" w:rsidRPr="00577ABF" w:rsidRDefault="00A9664F" w:rsidP="00D1133B">
      <w:pPr>
        <w:spacing w:line="240" w:lineRule="auto"/>
        <w:jc w:val="both"/>
        <w:rPr>
          <w:rFonts w:ascii="Times New Roman" w:hAnsi="Times New Roman" w:cs="Times New Roman"/>
          <w:b/>
          <w:color w:val="000000" w:themeColor="text1"/>
        </w:rPr>
      </w:pPr>
      <w:proofErr w:type="gramStart"/>
      <w:r>
        <w:rPr>
          <w:rFonts w:ascii="Times New Roman" w:hAnsi="Times New Roman" w:cs="Times New Roman"/>
          <w:b/>
          <w:color w:val="000000" w:themeColor="text1"/>
        </w:rPr>
        <w:t>4</w:t>
      </w:r>
      <w:proofErr w:type="gramEnd"/>
      <w:r w:rsidR="00D1133B" w:rsidRPr="00577ABF">
        <w:rPr>
          <w:rFonts w:ascii="Times New Roman" w:hAnsi="Times New Roman" w:cs="Times New Roman"/>
          <w:b/>
          <w:color w:val="000000" w:themeColor="text1"/>
        </w:rPr>
        <w:t xml:space="preserve"> Discussion</w:t>
      </w:r>
    </w:p>
    <w:p w14:paraId="59D98867" w14:textId="4A9A81CB" w:rsidR="00D1133B" w:rsidRPr="00577ABF" w:rsidRDefault="00A9664F"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4.1</w:t>
      </w:r>
      <w:r w:rsidR="00D1133B" w:rsidRPr="00577ABF">
        <w:rPr>
          <w:rFonts w:ascii="Times New Roman" w:hAnsi="Times New Roman" w:cs="Times New Roman"/>
          <w:color w:val="000000" w:themeColor="text1"/>
        </w:rPr>
        <w:t xml:space="preserve"> </w:t>
      </w:r>
      <w:r w:rsidR="00D1133B">
        <w:rPr>
          <w:rFonts w:ascii="Times New Roman" w:hAnsi="Times New Roman" w:cs="Times New Roman"/>
          <w:color w:val="000000" w:themeColor="text1"/>
        </w:rPr>
        <w:t>M</w:t>
      </w:r>
      <w:r w:rsidR="00D1133B" w:rsidRPr="00577ABF">
        <w:rPr>
          <w:rFonts w:ascii="Times New Roman" w:hAnsi="Times New Roman" w:cs="Times New Roman"/>
          <w:color w:val="000000" w:themeColor="text1"/>
        </w:rPr>
        <w:t xml:space="preserve">icrostructure and </w:t>
      </w:r>
      <w:r w:rsidR="00513D9D">
        <w:rPr>
          <w:rFonts w:ascii="Times New Roman" w:hAnsi="Times New Roman" w:cs="Times New Roman"/>
          <w:color w:val="000000" w:themeColor="text1"/>
        </w:rPr>
        <w:t>o</w:t>
      </w:r>
      <w:r w:rsidR="00D1133B" w:rsidRPr="00577ABF">
        <w:rPr>
          <w:rFonts w:ascii="Times New Roman" w:hAnsi="Times New Roman" w:cs="Times New Roman"/>
          <w:color w:val="000000" w:themeColor="text1"/>
        </w:rPr>
        <w:t xml:space="preserve">rganic </w:t>
      </w:r>
      <w:r w:rsidR="0078330D" w:rsidRPr="00E1279D">
        <w:rPr>
          <w:rFonts w:ascii="Times New Roman" w:hAnsi="Times New Roman" w:cs="Times New Roman"/>
          <w:color w:val="000000" w:themeColor="text1"/>
        </w:rPr>
        <w:t>components</w:t>
      </w:r>
      <w:r w:rsidR="00D1133B">
        <w:rPr>
          <w:rFonts w:ascii="Times New Roman" w:hAnsi="Times New Roman" w:cs="Times New Roman"/>
          <w:color w:val="000000" w:themeColor="text1"/>
        </w:rPr>
        <w:t xml:space="preserve"> </w:t>
      </w:r>
      <w:r w:rsidR="00513D9D">
        <w:rPr>
          <w:rFonts w:ascii="Times New Roman" w:hAnsi="Times New Roman" w:cs="Times New Roman"/>
          <w:color w:val="000000" w:themeColor="text1"/>
        </w:rPr>
        <w:t>r</w:t>
      </w:r>
      <w:r w:rsidR="00D1133B">
        <w:rPr>
          <w:rFonts w:ascii="Times New Roman" w:hAnsi="Times New Roman" w:cs="Times New Roman"/>
          <w:color w:val="000000" w:themeColor="text1"/>
        </w:rPr>
        <w:t>elationship</w:t>
      </w:r>
    </w:p>
    <w:p w14:paraId="0952CC03" w14:textId="6067108C" w:rsidR="00D1133B" w:rsidRPr="00577ABF" w:rsidRDefault="00D1133B" w:rsidP="00D1133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Before discussing whether and how acidification may affect the microstructure of the brachiopod shell, it is important to </w:t>
      </w:r>
      <w:r>
        <w:rPr>
          <w:rFonts w:ascii="Times New Roman" w:hAnsi="Times New Roman" w:cs="Times New Roman"/>
          <w:color w:val="000000" w:themeColor="text1"/>
        </w:rPr>
        <w:t>examine</w:t>
      </w:r>
      <w:r w:rsidRPr="00577ABF">
        <w:rPr>
          <w:rFonts w:ascii="Times New Roman" w:hAnsi="Times New Roman" w:cs="Times New Roman"/>
          <w:color w:val="000000" w:themeColor="text1"/>
        </w:rPr>
        <w:t xml:space="preserve"> the relationship between </w:t>
      </w:r>
      <w:r w:rsidR="00513D9D">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 xml:space="preserve">microstructure and the amount of organic </w:t>
      </w:r>
      <w:r w:rsidR="0078330D" w:rsidRPr="00E1279D">
        <w:rPr>
          <w:rFonts w:ascii="Times New Roman" w:hAnsi="Times New Roman" w:cs="Times New Roman"/>
          <w:color w:val="000000" w:themeColor="text1"/>
        </w:rPr>
        <w:t>components</w:t>
      </w:r>
      <w:r w:rsidRPr="00577ABF">
        <w:rPr>
          <w:rFonts w:ascii="Times New Roman" w:hAnsi="Times New Roman" w:cs="Times New Roman"/>
          <w:color w:val="000000" w:themeColor="text1"/>
        </w:rPr>
        <w:t xml:space="preserve"> within the shell. It </w:t>
      </w:r>
      <w:proofErr w:type="gramStart"/>
      <w:r w:rsidRPr="00577ABF">
        <w:rPr>
          <w:rFonts w:ascii="Times New Roman" w:hAnsi="Times New Roman" w:cs="Times New Roman"/>
          <w:color w:val="000000" w:themeColor="text1"/>
        </w:rPr>
        <w:t>has already been stated</w:t>
      </w:r>
      <w:proofErr w:type="gramEnd"/>
      <w:r w:rsidRPr="00577ABF">
        <w:rPr>
          <w:rFonts w:ascii="Times New Roman" w:hAnsi="Times New Roman" w:cs="Times New Roman"/>
          <w:color w:val="000000" w:themeColor="text1"/>
        </w:rPr>
        <w:t xml:space="preserve"> that, in fossil and recent brachiopods, different shell microstructures have different amounts of shell organic </w:t>
      </w:r>
      <w:r w:rsidR="00E1279D" w:rsidRPr="00E1279D">
        <w:rPr>
          <w:rFonts w:ascii="Times New Roman" w:hAnsi="Times New Roman" w:cs="Times New Roman"/>
          <w:color w:val="000000" w:themeColor="text1"/>
        </w:rPr>
        <w:t>components</w:t>
      </w:r>
      <w:r w:rsidRPr="00577ABF">
        <w:rPr>
          <w:rFonts w:ascii="Times New Roman" w:hAnsi="Times New Roman" w:cs="Times New Roman"/>
          <w:color w:val="000000" w:themeColor="text1"/>
        </w:rPr>
        <w:t xml:space="preserve"> (Garbelli et al., 2014, 2017; Ye et al., 2018a</w:t>
      </w:r>
      <w:r>
        <w:rPr>
          <w:rFonts w:ascii="Times New Roman" w:hAnsi="Times New Roman" w:cs="Times New Roman"/>
          <w:color w:val="000000" w:themeColor="text1"/>
        </w:rPr>
        <w:t>; Casella et al., 2018</w:t>
      </w:r>
      <w:r w:rsidRPr="00577ABF">
        <w:rPr>
          <w:rFonts w:ascii="Times New Roman" w:hAnsi="Times New Roman" w:cs="Times New Roman"/>
          <w:color w:val="000000" w:themeColor="text1"/>
        </w:rPr>
        <w:t>).</w:t>
      </w:r>
    </w:p>
    <w:p w14:paraId="4869347B" w14:textId="7E915A5B" w:rsidR="00D1133B" w:rsidRPr="00577ABF"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This</w:t>
      </w:r>
      <w:r w:rsidRPr="00577ABF">
        <w:rPr>
          <w:rFonts w:ascii="Times New Roman" w:hAnsi="Times New Roman" w:cs="Times New Roman"/>
          <w:color w:val="000000" w:themeColor="text1"/>
        </w:rPr>
        <w:t xml:space="preserve"> holds true for most rhynchonelliformean brachiopods, the primary layer of </w:t>
      </w:r>
      <w:r w:rsidRPr="00577ABF">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consists of finely acicular and granular calcite (Williams, 1968, 1973, 1997; MacKinnon and Williams, 1974; Williams and Cusack, 2007; Casella et al., 2018). Analyses of electron back scattering diffraction show that the primary layer </w:t>
      </w:r>
      <w:proofErr w:type="gramStart"/>
      <w:r w:rsidRPr="00577ABF">
        <w:rPr>
          <w:rFonts w:ascii="Times New Roman" w:hAnsi="Times New Roman" w:cs="Times New Roman"/>
          <w:color w:val="000000" w:themeColor="text1"/>
        </w:rPr>
        <w:t>is produced</w:t>
      </w:r>
      <w:proofErr w:type="gramEnd"/>
      <w:r w:rsidRPr="00577ABF">
        <w:rPr>
          <w:rFonts w:ascii="Times New Roman" w:hAnsi="Times New Roman" w:cs="Times New Roman"/>
          <w:color w:val="000000" w:themeColor="text1"/>
        </w:rPr>
        <w:t xml:space="preserve"> in a thin nanocrystalline film with higher micro</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hardness and smaller</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size</w:t>
      </w:r>
      <w:r>
        <w:rPr>
          <w:rFonts w:ascii="Times New Roman" w:hAnsi="Times New Roman" w:cs="Times New Roman"/>
          <w:color w:val="000000" w:themeColor="text1"/>
        </w:rPr>
        <w:t>d</w:t>
      </w:r>
      <w:r w:rsidRPr="00577ABF">
        <w:rPr>
          <w:rFonts w:ascii="Times New Roman" w:hAnsi="Times New Roman" w:cs="Times New Roman"/>
          <w:color w:val="000000" w:themeColor="text1"/>
        </w:rPr>
        <w:t xml:space="preserve"> calcite crystallites compared to </w:t>
      </w:r>
      <w:r>
        <w:rPr>
          <w:rFonts w:ascii="Times New Roman" w:hAnsi="Times New Roman" w:cs="Times New Roman"/>
          <w:color w:val="000000" w:themeColor="text1"/>
        </w:rPr>
        <w:t xml:space="preserve">those of </w:t>
      </w:r>
      <w:r w:rsidRPr="00577ABF">
        <w:rPr>
          <w:rFonts w:ascii="Times New Roman" w:hAnsi="Times New Roman" w:cs="Times New Roman"/>
          <w:color w:val="000000" w:themeColor="text1"/>
        </w:rPr>
        <w:t xml:space="preserve">the secondary layer (Griesshaber et al., 2004). In addition, </w:t>
      </w:r>
      <w:proofErr w:type="gramStart"/>
      <w:r w:rsidRPr="00577ABF">
        <w:rPr>
          <w:rFonts w:ascii="Times New Roman" w:hAnsi="Times New Roman" w:cs="Times New Roman"/>
          <w:color w:val="000000" w:themeColor="text1"/>
        </w:rPr>
        <w:t>each spherical and small unit is coated by a mixture of organic</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and amorphous calcium carbonate (Cusack et al., 2010)</w:t>
      </w:r>
      <w:proofErr w:type="gramEnd"/>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This, </w:t>
      </w:r>
      <w:r w:rsidRPr="0091367C">
        <w:rPr>
          <w:rFonts w:ascii="Times New Roman" w:hAnsi="Times New Roman" w:cs="Times New Roman"/>
          <w:i/>
          <w:color w:val="000000" w:themeColor="text1"/>
        </w:rPr>
        <w:t>per se</w:t>
      </w:r>
      <w:r>
        <w:rPr>
          <w:rFonts w:ascii="Times New Roman" w:hAnsi="Times New Roman" w:cs="Times New Roman"/>
          <w:color w:val="000000" w:themeColor="text1"/>
        </w:rPr>
        <w:t xml:space="preserve">, may suggest a higher amount of organic </w:t>
      </w:r>
      <w:r w:rsidR="00E1279D" w:rsidRPr="00E1279D">
        <w:rPr>
          <w:rFonts w:ascii="Times New Roman" w:hAnsi="Times New Roman" w:cs="Times New Roman"/>
          <w:color w:val="000000" w:themeColor="text1"/>
        </w:rPr>
        <w:t>components</w:t>
      </w:r>
      <w:r>
        <w:rPr>
          <w:rFonts w:ascii="Times New Roman" w:hAnsi="Times New Roman" w:cs="Times New Roman"/>
          <w:color w:val="000000" w:themeColor="text1"/>
        </w:rPr>
        <w:t xml:space="preserve"> than other shell layers, but it </w:t>
      </w:r>
      <w:proofErr w:type="gramStart"/>
      <w:r>
        <w:rPr>
          <w:rFonts w:ascii="Times New Roman" w:hAnsi="Times New Roman" w:cs="Times New Roman"/>
          <w:color w:val="000000" w:themeColor="text1"/>
        </w:rPr>
        <w:t>has never been proven</w:t>
      </w:r>
      <w:proofErr w:type="gramEnd"/>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In fossils, the primary layer is likely to be diagenetically altered and luminescent (Grossman et al., 1991), suggesting that higher amounts of organic </w:t>
      </w:r>
      <w:r>
        <w:rPr>
          <w:rFonts w:ascii="Times New Roman" w:hAnsi="Times New Roman" w:cs="Times New Roman"/>
          <w:color w:val="000000" w:themeColor="text1"/>
        </w:rPr>
        <w:t>components</w:t>
      </w:r>
      <w:r w:rsidRPr="00577ABF">
        <w:rPr>
          <w:rFonts w:ascii="Times New Roman" w:hAnsi="Times New Roman" w:cs="Times New Roman"/>
          <w:color w:val="000000" w:themeColor="text1"/>
        </w:rPr>
        <w:t xml:space="preserve"> may be present.</w:t>
      </w:r>
      <w:r>
        <w:rPr>
          <w:rFonts w:ascii="Times New Roman" w:hAnsi="Times New Roman" w:cs="Times New Roman"/>
          <w:color w:val="000000" w:themeColor="text1"/>
        </w:rPr>
        <w:t xml:space="preserve"> However, this </w:t>
      </w:r>
      <w:proofErr w:type="gramStart"/>
      <w:r>
        <w:rPr>
          <w:rFonts w:ascii="Times New Roman" w:hAnsi="Times New Roman" w:cs="Times New Roman"/>
          <w:color w:val="000000" w:themeColor="text1"/>
        </w:rPr>
        <w:t>has been also ascribed</w:t>
      </w:r>
      <w:proofErr w:type="gramEnd"/>
      <w:r>
        <w:rPr>
          <w:rFonts w:ascii="Times New Roman" w:hAnsi="Times New Roman" w:cs="Times New Roman"/>
          <w:color w:val="000000" w:themeColor="text1"/>
        </w:rPr>
        <w:t xml:space="preserve"> to the </w:t>
      </w:r>
      <w:r w:rsidRPr="00710714">
        <w:rPr>
          <w:rFonts w:ascii="Times New Roman" w:hAnsi="Times New Roman" w:cs="Times New Roman"/>
          <w:color w:val="000000" w:themeColor="text1"/>
        </w:rPr>
        <w:t>i</w:t>
      </w:r>
      <w:r>
        <w:rPr>
          <w:rFonts w:ascii="Times New Roman" w:hAnsi="Times New Roman" w:cs="Times New Roman"/>
          <w:color w:val="000000" w:themeColor="text1"/>
        </w:rPr>
        <w:t xml:space="preserve">ncorporation of magnesium into the </w:t>
      </w:r>
      <w:r w:rsidRPr="00710714">
        <w:rPr>
          <w:rFonts w:ascii="Times New Roman" w:hAnsi="Times New Roman" w:cs="Times New Roman"/>
          <w:color w:val="000000" w:themeColor="text1"/>
        </w:rPr>
        <w:t>lattice (Popov</w:t>
      </w:r>
      <w:r>
        <w:rPr>
          <w:rFonts w:ascii="Times New Roman" w:hAnsi="Times New Roman" w:cs="Times New Roman"/>
          <w:color w:val="000000" w:themeColor="text1"/>
        </w:rPr>
        <w:t xml:space="preserve">, </w:t>
      </w:r>
      <w:r w:rsidRPr="00710714">
        <w:rPr>
          <w:rFonts w:ascii="Times New Roman" w:hAnsi="Times New Roman" w:cs="Times New Roman"/>
          <w:color w:val="000000" w:themeColor="text1"/>
        </w:rPr>
        <w:t>et al., 2007</w:t>
      </w:r>
      <w:r>
        <w:rPr>
          <w:rFonts w:ascii="Times New Roman" w:hAnsi="Times New Roman" w:cs="Times New Roman"/>
          <w:color w:val="000000" w:themeColor="text1"/>
        </w:rPr>
        <w:t>; Cusack et al. 2008</w:t>
      </w:r>
      <w:r w:rsidRPr="00710714">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 report of higher sulphur concentration in the primary layer of </w:t>
      </w:r>
      <w:r w:rsidR="00513D9D">
        <w:rPr>
          <w:rFonts w:ascii="Times New Roman" w:hAnsi="Times New Roman" w:cs="Times New Roman"/>
          <w:color w:val="000000" w:themeColor="text1"/>
        </w:rPr>
        <w:t xml:space="preserve">the brachiopod </w:t>
      </w:r>
      <w:r w:rsidRPr="00577ABF">
        <w:rPr>
          <w:rFonts w:ascii="Times New Roman" w:hAnsi="Times New Roman" w:cs="Times New Roman"/>
          <w:i/>
          <w:color w:val="000000" w:themeColor="text1"/>
        </w:rPr>
        <w:t>Terebratulina retusa</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may suggest</w:t>
      </w:r>
      <w:r w:rsidRPr="00577ABF">
        <w:rPr>
          <w:rFonts w:ascii="Times New Roman" w:hAnsi="Times New Roman" w:cs="Times New Roman"/>
          <w:color w:val="000000" w:themeColor="text1"/>
        </w:rPr>
        <w:t xml:space="preserve"> the presence </w:t>
      </w:r>
      <w:proofErr w:type="gramStart"/>
      <w:r w:rsidRPr="00577ABF">
        <w:rPr>
          <w:rFonts w:ascii="Times New Roman" w:hAnsi="Times New Roman" w:cs="Times New Roman"/>
          <w:color w:val="000000" w:themeColor="text1"/>
        </w:rPr>
        <w:t xml:space="preserve">of </w:t>
      </w:r>
      <w:r w:rsidR="00513D9D">
        <w:rPr>
          <w:rFonts w:ascii="Times New Roman" w:hAnsi="Times New Roman" w:cs="Times New Roman"/>
          <w:color w:val="000000" w:themeColor="text1"/>
        </w:rPr>
        <w:t xml:space="preserve">a </w:t>
      </w:r>
      <w:r w:rsidRPr="00577ABF">
        <w:rPr>
          <w:rFonts w:ascii="Times New Roman" w:hAnsi="Times New Roman" w:cs="Times New Roman"/>
          <w:color w:val="000000" w:themeColor="text1"/>
        </w:rPr>
        <w:t xml:space="preserve">sulphur-rich organic </w:t>
      </w:r>
      <w:r w:rsidR="0078330D" w:rsidRPr="00E1279D">
        <w:rPr>
          <w:rFonts w:ascii="Times New Roman" w:hAnsi="Times New Roman" w:cs="Times New Roman"/>
          <w:color w:val="000000" w:themeColor="text1"/>
        </w:rPr>
        <w:t>components</w:t>
      </w:r>
      <w:proofErr w:type="gramEnd"/>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but</w:t>
      </w:r>
      <w:r w:rsidRPr="00577ABF">
        <w:rPr>
          <w:rFonts w:ascii="Times New Roman" w:hAnsi="Times New Roman" w:cs="Times New Roman"/>
          <w:color w:val="000000" w:themeColor="text1"/>
        </w:rPr>
        <w:t xml:space="preserve"> backscatter electron imaging </w:t>
      </w:r>
      <w:r w:rsidR="00513D9D" w:rsidRPr="00513D9D">
        <w:rPr>
          <w:rFonts w:ascii="Times New Roman" w:hAnsi="Times New Roman" w:cs="Times New Roman"/>
          <w:color w:val="000000" w:themeColor="text1"/>
        </w:rPr>
        <w:t>revealed</w:t>
      </w:r>
      <w:r w:rsidRPr="00577ABF">
        <w:rPr>
          <w:rFonts w:ascii="Times New Roman" w:hAnsi="Times New Roman" w:cs="Times New Roman"/>
          <w:color w:val="000000" w:themeColor="text1"/>
        </w:rPr>
        <w:t xml:space="preserve"> contradictory results (England et al., 2007)</w:t>
      </w:r>
      <w:r>
        <w:rPr>
          <w:rFonts w:ascii="Times New Roman" w:hAnsi="Times New Roman" w:cs="Times New Roman"/>
          <w:color w:val="000000" w:themeColor="text1"/>
        </w:rPr>
        <w:t>. Cusack et al. (2008) showed that, in the same species</w:t>
      </w:r>
      <w:r w:rsidRPr="00710714">
        <w:rPr>
          <w:rFonts w:ascii="Times New Roman" w:hAnsi="Times New Roman" w:cs="Times New Roman"/>
          <w:color w:val="000000" w:themeColor="text1"/>
        </w:rPr>
        <w:t>, the sulphate concentration is higher in the primary layer than in the</w:t>
      </w:r>
      <w:r>
        <w:rPr>
          <w:rFonts w:ascii="Times New Roman" w:hAnsi="Times New Roman" w:cs="Times New Roman"/>
          <w:color w:val="000000" w:themeColor="text1"/>
        </w:rPr>
        <w:t xml:space="preserve"> </w:t>
      </w:r>
      <w:r w:rsidRPr="00710714">
        <w:rPr>
          <w:rFonts w:ascii="Times New Roman" w:hAnsi="Times New Roman" w:cs="Times New Roman"/>
          <w:color w:val="000000" w:themeColor="text1"/>
        </w:rPr>
        <w:t>secondary layer</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 </w:t>
      </w:r>
      <w:proofErr w:type="gramStart"/>
      <w:r>
        <w:rPr>
          <w:rFonts w:ascii="Times New Roman" w:hAnsi="Times New Roman" w:cs="Times New Roman"/>
          <w:color w:val="000000" w:themeColor="text1"/>
        </w:rPr>
        <w:t>D</w:t>
      </w:r>
      <w:r w:rsidRPr="00577ABF">
        <w:rPr>
          <w:rFonts w:ascii="Times New Roman" w:hAnsi="Times New Roman" w:cs="Times New Roman"/>
          <w:color w:val="000000" w:themeColor="text1"/>
        </w:rPr>
        <w:t>epleted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and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values in the primary layer caused by </w:t>
      </w:r>
      <w:r w:rsidRPr="00A670DD">
        <w:rPr>
          <w:rFonts w:ascii="Times New Roman" w:hAnsi="Times New Roman" w:cs="Times New Roman"/>
        </w:rPr>
        <w:t>kinetic effects</w:t>
      </w:r>
      <w:r>
        <w:rPr>
          <w:rFonts w:ascii="Times New Roman" w:hAnsi="Times New Roman" w:cs="Times New Roman"/>
        </w:rPr>
        <w:t xml:space="preserve"> have been reported</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by </w:t>
      </w:r>
      <w:r w:rsidRPr="00577ABF">
        <w:rPr>
          <w:rFonts w:ascii="Times New Roman" w:hAnsi="Times New Roman" w:cs="Times New Roman"/>
          <w:color w:val="000000" w:themeColor="text1"/>
        </w:rPr>
        <w:t>Carpenter and Lohmann</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1995</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Auclair et al.</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2003</w:t>
      </w:r>
      <w:r>
        <w:rPr>
          <w:rFonts w:ascii="Times New Roman" w:hAnsi="Times New Roman" w:cs="Times New Roman"/>
          <w:color w:val="000000" w:themeColor="text1"/>
        </w:rPr>
        <w:t>), and</w:t>
      </w:r>
      <w:r w:rsidRPr="00577ABF">
        <w:rPr>
          <w:rFonts w:ascii="Times New Roman" w:hAnsi="Times New Roman" w:cs="Times New Roman"/>
          <w:color w:val="000000" w:themeColor="text1"/>
        </w:rPr>
        <w:t xml:space="preserve"> Parkinson et al.</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2005)</w:t>
      </w:r>
      <w:proofErr w:type="gramEnd"/>
      <w:r>
        <w:rPr>
          <w:rFonts w:ascii="Times New Roman" w:hAnsi="Times New Roman" w:cs="Times New Roman"/>
          <w:color w:val="000000" w:themeColor="text1"/>
        </w:rPr>
        <w:t>. May</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this </w:t>
      </w:r>
      <w:r w:rsidRPr="00577ABF">
        <w:rPr>
          <w:rFonts w:ascii="Times New Roman" w:hAnsi="Times New Roman" w:cs="Times New Roman"/>
          <w:color w:val="000000" w:themeColor="text1"/>
        </w:rPr>
        <w:t xml:space="preserve">indicate a greater amount of organic </w:t>
      </w:r>
      <w:r w:rsidR="00E1279D" w:rsidRPr="00E1279D">
        <w:rPr>
          <w:rFonts w:ascii="Times New Roman" w:hAnsi="Times New Roman" w:cs="Times New Roman"/>
          <w:color w:val="000000" w:themeColor="text1"/>
        </w:rPr>
        <w:t>components</w:t>
      </w:r>
      <w:r w:rsidR="00E1279D">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in this part of the shell</w:t>
      </w:r>
      <w:r>
        <w:rPr>
          <w:rFonts w:ascii="Times New Roman" w:hAnsi="Times New Roman" w:cs="Times New Roman"/>
          <w:color w:val="000000" w:themeColor="text1"/>
        </w:rPr>
        <w:t>? Since there is no conclusive evidence for this observation, we cannot relate the increase in thickness of the primary layer to changes in</w:t>
      </w:r>
      <w:r w:rsidRPr="00577ABF">
        <w:rPr>
          <w:rFonts w:ascii="Times New Roman" w:hAnsi="Times New Roman" w:cs="Times New Roman"/>
          <w:color w:val="000000" w:themeColor="text1"/>
        </w:rPr>
        <w:t xml:space="preserve"> organic </w:t>
      </w:r>
      <w:r w:rsidR="00E1279D" w:rsidRPr="00E1279D">
        <w:rPr>
          <w:rFonts w:ascii="Times New Roman" w:hAnsi="Times New Roman" w:cs="Times New Roman"/>
          <w:color w:val="000000" w:themeColor="text1"/>
        </w:rPr>
        <w:t>components</w:t>
      </w:r>
      <w:r w:rsidR="00E1279D">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within the shell. With respect to previous findings (Williams, 1966; Parkinson et al., 2005), our results show that the thickness of the primary layer of </w:t>
      </w:r>
      <w:r w:rsidRPr="00577ABF">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is much less uniform and shows an increase </w:t>
      </w:r>
      <w:r>
        <w:rPr>
          <w:rFonts w:ascii="Times New Roman" w:hAnsi="Times New Roman" w:cs="Times New Roman"/>
          <w:color w:val="000000" w:themeColor="text1"/>
        </w:rPr>
        <w:t>with</w:t>
      </w:r>
      <w:r w:rsidRPr="00577ABF">
        <w:rPr>
          <w:rFonts w:ascii="Times New Roman" w:hAnsi="Times New Roman" w:cs="Times New Roman"/>
          <w:color w:val="000000" w:themeColor="text1"/>
        </w:rPr>
        <w:t xml:space="preserve"> growth, </w:t>
      </w:r>
      <w:r>
        <w:rPr>
          <w:rFonts w:ascii="Times New Roman" w:hAnsi="Times New Roman" w:cs="Times New Roman"/>
          <w:color w:val="000000" w:themeColor="text1"/>
        </w:rPr>
        <w:t xml:space="preserve">which is </w:t>
      </w:r>
      <w:r w:rsidRPr="00577ABF">
        <w:rPr>
          <w:rFonts w:ascii="Times New Roman" w:hAnsi="Times New Roman" w:cs="Times New Roman"/>
          <w:color w:val="000000" w:themeColor="text1"/>
        </w:rPr>
        <w:t>more evident during culturing at low pH conditions. However, disturbances (</w:t>
      </w:r>
      <w:r>
        <w:rPr>
          <w:rFonts w:ascii="Times New Roman" w:hAnsi="Times New Roman" w:cs="Times New Roman"/>
          <w:color w:val="000000" w:themeColor="text1"/>
        </w:rPr>
        <w:t xml:space="preserve">stress condition with </w:t>
      </w:r>
      <w:r w:rsidRPr="00577ABF">
        <w:rPr>
          <w:rFonts w:ascii="Times New Roman" w:hAnsi="Times New Roman" w:cs="Times New Roman"/>
          <w:color w:val="000000" w:themeColor="text1"/>
        </w:rPr>
        <w:t xml:space="preserve">handling before and at the start of the culturing) may cause an abrupt </w:t>
      </w:r>
      <w:r>
        <w:rPr>
          <w:rFonts w:ascii="Times New Roman" w:hAnsi="Times New Roman" w:cs="Times New Roman"/>
          <w:color w:val="000000" w:themeColor="text1"/>
        </w:rPr>
        <w:t>change</w:t>
      </w:r>
      <w:r w:rsidRPr="00577ABF">
        <w:rPr>
          <w:rFonts w:ascii="Times New Roman" w:hAnsi="Times New Roman" w:cs="Times New Roman"/>
          <w:color w:val="000000" w:themeColor="text1"/>
        </w:rPr>
        <w:t xml:space="preserve"> in thickness.</w:t>
      </w:r>
    </w:p>
    <w:p w14:paraId="070F1EAA" w14:textId="3ED52E16" w:rsidR="00D1133B" w:rsidRPr="00177D5D" w:rsidRDefault="00D1133B" w:rsidP="00D1133B">
      <w:pPr>
        <w:spacing w:line="240" w:lineRule="auto"/>
        <w:rPr>
          <w:rFonts w:ascii="Times New Roman" w:hAnsi="Times New Roman" w:cs="Times New Roman"/>
        </w:rPr>
      </w:pPr>
      <w:r>
        <w:rPr>
          <w:rFonts w:ascii="Times New Roman" w:hAnsi="Times New Roman" w:cs="Times New Roman"/>
          <w:color w:val="000000" w:themeColor="text1"/>
        </w:rPr>
        <w:t xml:space="preserve">Endopunctae, which in life </w:t>
      </w:r>
      <w:proofErr w:type="gramStart"/>
      <w:r>
        <w:rPr>
          <w:rFonts w:ascii="Times New Roman" w:hAnsi="Times New Roman" w:cs="Times New Roman"/>
          <w:color w:val="000000" w:themeColor="text1"/>
        </w:rPr>
        <w:t xml:space="preserve">are </w:t>
      </w:r>
      <w:r w:rsidRPr="00577ABF">
        <w:rPr>
          <w:rFonts w:ascii="Times New Roman" w:hAnsi="Times New Roman" w:cs="Times New Roman"/>
          <w:color w:val="000000" w:themeColor="text1"/>
        </w:rPr>
        <w:t>filled</w:t>
      </w:r>
      <w:proofErr w:type="gramEnd"/>
      <w:r w:rsidRPr="00577ABF">
        <w:rPr>
          <w:rFonts w:ascii="Times New Roman" w:hAnsi="Times New Roman" w:cs="Times New Roman"/>
          <w:color w:val="000000" w:themeColor="text1"/>
        </w:rPr>
        <w:t xml:space="preserve"> with mantle expansion</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are widely distributed in the shell of </w:t>
      </w:r>
      <w:r w:rsidRPr="00577ABF">
        <w:rPr>
          <w:rFonts w:ascii="Times New Roman" w:hAnsi="Times New Roman" w:cs="Times New Roman"/>
          <w:i/>
          <w:color w:val="000000" w:themeColor="text1"/>
        </w:rPr>
        <w:t xml:space="preserve">M. venosa </w:t>
      </w:r>
      <w:r w:rsidRPr="00577ABF">
        <w:rPr>
          <w:rFonts w:ascii="Times New Roman" w:hAnsi="Times New Roman" w:cs="Times New Roman"/>
          <w:color w:val="000000" w:themeColor="text1"/>
        </w:rPr>
        <w:t xml:space="preserve">and show the superficial hexagonal close-packing pattern </w:t>
      </w:r>
      <w:r>
        <w:rPr>
          <w:rFonts w:ascii="Times New Roman" w:hAnsi="Times New Roman" w:cs="Times New Roman"/>
          <w:color w:val="000000" w:themeColor="text1"/>
        </w:rPr>
        <w:t>documented</w:t>
      </w:r>
      <w:r w:rsidRPr="00577ABF">
        <w:rPr>
          <w:rFonts w:ascii="Times New Roman" w:hAnsi="Times New Roman" w:cs="Times New Roman"/>
          <w:color w:val="000000" w:themeColor="text1"/>
        </w:rPr>
        <w:t xml:space="preserve"> by Cowen (1966). The biological function of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is still </w:t>
      </w:r>
      <w:r w:rsidR="00513D9D" w:rsidRPr="00513D9D">
        <w:rPr>
          <w:rFonts w:ascii="Times New Roman" w:hAnsi="Times New Roman" w:cs="Times New Roman"/>
          <w:color w:val="000000" w:themeColor="text1"/>
        </w:rPr>
        <w:t xml:space="preserve">controversially discussed, </w:t>
      </w:r>
      <w:r>
        <w:rPr>
          <w:rFonts w:ascii="Times New Roman" w:hAnsi="Times New Roman" w:cs="Times New Roman"/>
          <w:color w:val="000000" w:themeColor="text1"/>
        </w:rPr>
        <w:t xml:space="preserve">with some suggesting that </w:t>
      </w:r>
      <w:r w:rsidRPr="00577ABF">
        <w:rPr>
          <w:rFonts w:ascii="Times New Roman" w:hAnsi="Times New Roman" w:cs="Times New Roman"/>
          <w:color w:val="000000" w:themeColor="text1"/>
        </w:rPr>
        <w:t>generally, in living organism they serve as support and protection</w:t>
      </w:r>
      <w:r>
        <w:rPr>
          <w:rFonts w:ascii="Times New Roman" w:hAnsi="Times New Roman" w:cs="Times New Roman"/>
          <w:color w:val="000000" w:themeColor="text1"/>
        </w:rPr>
        <w:t xml:space="preserve"> structures</w:t>
      </w:r>
      <w:r w:rsidRPr="00577ABF">
        <w:rPr>
          <w:rFonts w:ascii="Times New Roman" w:hAnsi="Times New Roman" w:cs="Times New Roman"/>
          <w:color w:val="000000" w:themeColor="text1"/>
        </w:rPr>
        <w:t xml:space="preserve"> (Williams, 1956, 1997),</w:t>
      </w:r>
      <w:r w:rsidRPr="00D448F2">
        <w:rPr>
          <w:rFonts w:ascii="Times New Roman" w:hAnsi="Times New Roman" w:cs="Times New Roman"/>
          <w:color w:val="000000" w:themeColor="text1"/>
        </w:rPr>
        <w:t xml:space="preserve"> as </w:t>
      </w:r>
      <w:r>
        <w:rPr>
          <w:rFonts w:ascii="Times New Roman" w:hAnsi="Times New Roman" w:cs="Times New Roman"/>
          <w:color w:val="000000" w:themeColor="text1"/>
        </w:rPr>
        <w:t xml:space="preserve">sensors, or as </w:t>
      </w:r>
      <w:r w:rsidRPr="00577ABF">
        <w:rPr>
          <w:rFonts w:ascii="Times New Roman" w:hAnsi="Times New Roman" w:cs="Times New Roman"/>
          <w:color w:val="000000" w:themeColor="text1"/>
        </w:rPr>
        <w:t xml:space="preserve">storage and respiration </w:t>
      </w:r>
      <w:r>
        <w:rPr>
          <w:rFonts w:ascii="Times New Roman" w:hAnsi="Times New Roman" w:cs="Times New Roman"/>
          <w:color w:val="000000" w:themeColor="text1"/>
        </w:rPr>
        <w:t xml:space="preserve">features </w:t>
      </w:r>
      <w:r w:rsidRPr="00577ABF">
        <w:rPr>
          <w:rFonts w:ascii="Times New Roman" w:hAnsi="Times New Roman" w:cs="Times New Roman"/>
          <w:color w:val="000000" w:themeColor="text1"/>
        </w:rPr>
        <w:t>(Pérez</w:t>
      </w:r>
      <w:r w:rsidR="001E1A08"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Huerta et al., 2009). </w:t>
      </w:r>
      <w:r>
        <w:rPr>
          <w:rFonts w:ascii="Times New Roman" w:hAnsi="Times New Roman" w:cs="Times New Roman"/>
          <w:color w:val="000000" w:themeColor="text1"/>
        </w:rPr>
        <w:t>With more</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filled by mantle </w:t>
      </w:r>
      <w:r w:rsidRPr="00177D5D">
        <w:rPr>
          <w:rFonts w:ascii="Times New Roman" w:hAnsi="Times New Roman" w:cs="Times New Roman"/>
        </w:rPr>
        <w:t xml:space="preserve">expansions, the amount of organic </w:t>
      </w:r>
      <w:r w:rsidR="00E1279D" w:rsidRPr="00E1279D">
        <w:rPr>
          <w:rFonts w:ascii="Times New Roman" w:hAnsi="Times New Roman" w:cs="Times New Roman"/>
        </w:rPr>
        <w:t>components</w:t>
      </w:r>
      <w:r w:rsidRPr="00177D5D">
        <w:rPr>
          <w:rFonts w:ascii="Times New Roman" w:hAnsi="Times New Roman" w:cs="Times New Roman"/>
        </w:rPr>
        <w:t xml:space="preserve"> would increase in the same volume of shell. The density of endopunctae </w:t>
      </w:r>
      <w:proofErr w:type="gramStart"/>
      <w:r w:rsidRPr="00177D5D">
        <w:rPr>
          <w:rFonts w:ascii="Times New Roman" w:hAnsi="Times New Roman" w:cs="Times New Roman"/>
        </w:rPr>
        <w:t>has been related</w:t>
      </w:r>
      <w:proofErr w:type="gramEnd"/>
      <w:r w:rsidRPr="00177D5D">
        <w:rPr>
          <w:rFonts w:ascii="Times New Roman" w:hAnsi="Times New Roman" w:cs="Times New Roman"/>
        </w:rPr>
        <w:t xml:space="preserve"> to temperature, as species living at higher temperatures have greater endopunctae densit</w:t>
      </w:r>
      <w:r>
        <w:rPr>
          <w:rFonts w:ascii="Times New Roman" w:hAnsi="Times New Roman" w:cs="Times New Roman"/>
        </w:rPr>
        <w:t>y</w:t>
      </w:r>
      <w:r w:rsidRPr="00177D5D">
        <w:rPr>
          <w:rFonts w:ascii="Times New Roman" w:hAnsi="Times New Roman" w:cs="Times New Roman"/>
        </w:rPr>
        <w:t xml:space="preserve"> (Campbell, 1965; Foster, 1974; Peck et al., 1987; Ackerly et al., 1993)</w:t>
      </w:r>
      <w:r>
        <w:rPr>
          <w:rFonts w:ascii="Times New Roman" w:hAnsi="Times New Roman" w:cs="Times New Roman"/>
        </w:rPr>
        <w:t xml:space="preserve">. </w:t>
      </w:r>
      <w:r w:rsidRPr="00177D5D">
        <w:rPr>
          <w:rFonts w:ascii="Times New Roman" w:hAnsi="Times New Roman" w:cs="Times New Roman"/>
        </w:rPr>
        <w:t xml:space="preserve">The present analyses </w:t>
      </w:r>
      <w:r>
        <w:rPr>
          <w:rFonts w:ascii="Times New Roman" w:hAnsi="Times New Roman" w:cs="Times New Roman"/>
        </w:rPr>
        <w:t>suggest</w:t>
      </w:r>
      <w:r w:rsidRPr="00177D5D">
        <w:rPr>
          <w:rFonts w:ascii="Times New Roman" w:hAnsi="Times New Roman" w:cs="Times New Roman"/>
        </w:rPr>
        <w:t xml:space="preserve"> </w:t>
      </w:r>
      <w:r>
        <w:rPr>
          <w:rFonts w:ascii="Times New Roman" w:hAnsi="Times New Roman" w:cs="Times New Roman"/>
        </w:rPr>
        <w:t xml:space="preserve">that </w:t>
      </w:r>
      <w:r w:rsidRPr="00177D5D">
        <w:rPr>
          <w:rFonts w:ascii="Times New Roman" w:hAnsi="Times New Roman" w:cs="Times New Roman"/>
        </w:rPr>
        <w:t xml:space="preserve">the increase in endopunctae density </w:t>
      </w:r>
      <w:proofErr w:type="gramStart"/>
      <w:r>
        <w:rPr>
          <w:rFonts w:ascii="Times New Roman" w:hAnsi="Times New Roman" w:cs="Times New Roman"/>
        </w:rPr>
        <w:t>may</w:t>
      </w:r>
      <w:r w:rsidRPr="00177D5D">
        <w:rPr>
          <w:rFonts w:ascii="Times New Roman" w:hAnsi="Times New Roman" w:cs="Times New Roman"/>
        </w:rPr>
        <w:t xml:space="preserve"> be related</w:t>
      </w:r>
      <w:proofErr w:type="gramEnd"/>
      <w:r w:rsidRPr="00177D5D">
        <w:rPr>
          <w:rFonts w:ascii="Times New Roman" w:hAnsi="Times New Roman" w:cs="Times New Roman"/>
        </w:rPr>
        <w:t xml:space="preserve"> in part to ontogeny</w:t>
      </w:r>
      <w:r>
        <w:rPr>
          <w:rFonts w:ascii="Times New Roman" w:hAnsi="Times New Roman" w:cs="Times New Roman"/>
        </w:rPr>
        <w:t>; i</w:t>
      </w:r>
      <w:r w:rsidRPr="00177D5D">
        <w:rPr>
          <w:rFonts w:ascii="Times New Roman" w:hAnsi="Times New Roman" w:cs="Times New Roman"/>
        </w:rPr>
        <w:t xml:space="preserve">t is higher in the specimen cultured at low pH condition. This </w:t>
      </w:r>
      <w:proofErr w:type="gramStart"/>
      <w:r w:rsidRPr="00177D5D">
        <w:rPr>
          <w:rFonts w:ascii="Times New Roman" w:hAnsi="Times New Roman" w:cs="Times New Roman"/>
        </w:rPr>
        <w:t>may be expected</w:t>
      </w:r>
      <w:proofErr w:type="gramEnd"/>
      <w:r w:rsidRPr="00177D5D">
        <w:rPr>
          <w:rFonts w:ascii="Times New Roman" w:hAnsi="Times New Roman" w:cs="Times New Roman"/>
        </w:rPr>
        <w:t>, as specimen</w:t>
      </w:r>
      <w:r>
        <w:rPr>
          <w:rFonts w:ascii="Times New Roman" w:hAnsi="Times New Roman" w:cs="Times New Roman"/>
        </w:rPr>
        <w:t>s</w:t>
      </w:r>
      <w:r w:rsidRPr="00177D5D">
        <w:rPr>
          <w:rFonts w:ascii="Times New Roman" w:hAnsi="Times New Roman" w:cs="Times New Roman"/>
        </w:rPr>
        <w:t xml:space="preserve"> living under low pH conditions have to up-regulate their internal pH to be able to calcify as shown for instance in corals by </w:t>
      </w:r>
      <w:r w:rsidRPr="00177D5D">
        <w:rPr>
          <w:rFonts w:ascii="Times New Roman" w:eastAsia="Times New Roman" w:hAnsi="Times New Roman" w:cs="Times New Roman"/>
          <w:lang w:eastAsia="it-IT"/>
        </w:rPr>
        <w:t xml:space="preserve">McCulloch et al. </w:t>
      </w:r>
      <w:r>
        <w:rPr>
          <w:rFonts w:ascii="Times New Roman" w:eastAsia="Times New Roman" w:hAnsi="Times New Roman" w:cs="Times New Roman"/>
          <w:lang w:eastAsia="it-IT"/>
        </w:rPr>
        <w:t>(</w:t>
      </w:r>
      <w:r w:rsidRPr="00177D5D">
        <w:rPr>
          <w:rFonts w:ascii="Times New Roman" w:eastAsia="Times New Roman" w:hAnsi="Times New Roman" w:cs="Times New Roman"/>
          <w:lang w:eastAsia="it-IT"/>
        </w:rPr>
        <w:t>2012</w:t>
      </w:r>
      <w:r>
        <w:rPr>
          <w:rFonts w:ascii="Times New Roman" w:eastAsia="Times New Roman" w:hAnsi="Times New Roman" w:cs="Times New Roman"/>
          <w:lang w:eastAsia="it-IT"/>
        </w:rPr>
        <w:t>) and</w:t>
      </w:r>
      <w:r w:rsidRPr="00177D5D">
        <w:rPr>
          <w:rFonts w:ascii="Times New Roman" w:eastAsia="Times New Roman" w:hAnsi="Times New Roman" w:cs="Times New Roman"/>
          <w:lang w:eastAsia="it-IT"/>
        </w:rPr>
        <w:t xml:space="preserve"> Movilla et al. </w:t>
      </w:r>
      <w:r>
        <w:rPr>
          <w:rFonts w:ascii="Times New Roman" w:eastAsia="Times New Roman" w:hAnsi="Times New Roman" w:cs="Times New Roman"/>
          <w:lang w:eastAsia="it-IT"/>
        </w:rPr>
        <w:t>(</w:t>
      </w:r>
      <w:r w:rsidRPr="00177D5D">
        <w:rPr>
          <w:rFonts w:ascii="Times New Roman" w:eastAsia="Times New Roman" w:hAnsi="Times New Roman" w:cs="Times New Roman"/>
          <w:lang w:eastAsia="it-IT"/>
        </w:rPr>
        <w:t>2014).</w:t>
      </w:r>
      <w:r w:rsidRPr="00177D5D">
        <w:rPr>
          <w:rFonts w:ascii="Times New Roman" w:eastAsia="Times New Roman" w:hAnsi="Times New Roman" w:cs="Times New Roman"/>
          <w:sz w:val="24"/>
          <w:szCs w:val="24"/>
          <w:lang w:eastAsia="it-IT"/>
        </w:rPr>
        <w:t xml:space="preserve"> T</w:t>
      </w:r>
      <w:r w:rsidRPr="00177D5D">
        <w:rPr>
          <w:rFonts w:ascii="Times New Roman" w:hAnsi="Times New Roman" w:cs="Times New Roman"/>
        </w:rPr>
        <w:t xml:space="preserve">his would </w:t>
      </w:r>
      <w:r>
        <w:rPr>
          <w:rFonts w:ascii="Times New Roman" w:hAnsi="Times New Roman" w:cs="Times New Roman"/>
        </w:rPr>
        <w:t>demand</w:t>
      </w:r>
      <w:r w:rsidRPr="00177D5D">
        <w:rPr>
          <w:rFonts w:ascii="Times New Roman" w:hAnsi="Times New Roman" w:cs="Times New Roman"/>
        </w:rPr>
        <w:t xml:space="preserve"> a higher energetic cost and thus a larger respiration/storage surface would be favourable</w:t>
      </w:r>
      <w:r>
        <w:rPr>
          <w:rFonts w:ascii="Times New Roman" w:hAnsi="Times New Roman" w:cs="Times New Roman"/>
        </w:rPr>
        <w:t xml:space="preserve"> to cope with it</w:t>
      </w:r>
      <w:r w:rsidRPr="00177D5D">
        <w:rPr>
          <w:rFonts w:ascii="Times New Roman" w:hAnsi="Times New Roman" w:cs="Times New Roman"/>
        </w:rPr>
        <w:t>.</w:t>
      </w:r>
    </w:p>
    <w:p w14:paraId="6A181A46" w14:textId="0F2278B0" w:rsidR="00D1133B" w:rsidRPr="000D10D1" w:rsidRDefault="00D1133B" w:rsidP="00D1133B">
      <w:pPr>
        <w:spacing w:line="240" w:lineRule="auto"/>
        <w:rPr>
          <w:rFonts w:ascii="Times New Roman" w:hAnsi="Times New Roman" w:cs="Times New Roman"/>
        </w:rPr>
      </w:pPr>
      <w:r w:rsidRPr="00177D5D">
        <w:rPr>
          <w:rFonts w:ascii="Times New Roman" w:hAnsi="Times New Roman" w:cs="Times New Roman"/>
        </w:rPr>
        <w:lastRenderedPageBreak/>
        <w:t>The punctal pattern detected</w:t>
      </w:r>
      <w:r>
        <w:rPr>
          <w:rFonts w:ascii="Times New Roman" w:hAnsi="Times New Roman" w:cs="Times New Roman"/>
        </w:rPr>
        <w:t xml:space="preserve"> </w:t>
      </w:r>
      <w:r w:rsidR="00513D9D" w:rsidRPr="00513D9D">
        <w:rPr>
          <w:rFonts w:ascii="Times New Roman" w:hAnsi="Times New Roman" w:cs="Times New Roman"/>
        </w:rPr>
        <w:t xml:space="preserve">here is different from that observed by </w:t>
      </w:r>
      <w:r w:rsidRPr="00177D5D">
        <w:rPr>
          <w:rFonts w:ascii="Times New Roman" w:hAnsi="Times New Roman" w:cs="Times New Roman"/>
        </w:rPr>
        <w:t>Cross et al. (2018)</w:t>
      </w:r>
      <w:r w:rsidR="00513D9D">
        <w:rPr>
          <w:rFonts w:ascii="Times New Roman" w:hAnsi="Times New Roman" w:cs="Times New Roman"/>
        </w:rPr>
        <w:t>,</w:t>
      </w:r>
      <w:r w:rsidRPr="00177D5D">
        <w:rPr>
          <w:rFonts w:ascii="Times New Roman" w:hAnsi="Times New Roman" w:cs="Times New Roman"/>
        </w:rPr>
        <w:t xml:space="preserve"> who recorded no change in the punctal density of the ventral valve of </w:t>
      </w:r>
      <w:r w:rsidRPr="00177D5D">
        <w:rPr>
          <w:rFonts w:ascii="Times New Roman" w:hAnsi="Times New Roman" w:cs="Times New Roman"/>
          <w:i/>
        </w:rPr>
        <w:t>C. inconspicua</w:t>
      </w:r>
      <w:r w:rsidRPr="00177D5D">
        <w:rPr>
          <w:rFonts w:ascii="Times New Roman" w:hAnsi="Times New Roman" w:cs="Times New Roman"/>
        </w:rPr>
        <w:t xml:space="preserve"> </w:t>
      </w:r>
      <w:r>
        <w:rPr>
          <w:rFonts w:ascii="Times New Roman" w:hAnsi="Times New Roman" w:cs="Times New Roman"/>
        </w:rPr>
        <w:t>on</w:t>
      </w:r>
      <w:r w:rsidRPr="00177D5D">
        <w:rPr>
          <w:rFonts w:ascii="Times New Roman" w:hAnsi="Times New Roman" w:cs="Times New Roman"/>
        </w:rPr>
        <w:t xml:space="preserve"> specime</w:t>
      </w:r>
      <w:r>
        <w:rPr>
          <w:rFonts w:ascii="Times New Roman" w:hAnsi="Times New Roman" w:cs="Times New Roman"/>
        </w:rPr>
        <w:t xml:space="preserve">ns from the last 120 years. </w:t>
      </w:r>
      <w:r w:rsidRPr="00177D5D">
        <w:rPr>
          <w:rFonts w:ascii="Times New Roman" w:hAnsi="Times New Roman" w:cs="Times New Roman"/>
        </w:rPr>
        <w:t>Also different is the trend in size of the endopunctae, which measured in the dorsal valve only by Cross et al. (2018)</w:t>
      </w:r>
      <w:r>
        <w:rPr>
          <w:rFonts w:ascii="Times New Roman" w:hAnsi="Times New Roman" w:cs="Times New Roman"/>
        </w:rPr>
        <w:t>,</w:t>
      </w:r>
      <w:r w:rsidRPr="00177D5D">
        <w:rPr>
          <w:rFonts w:ascii="Times New Roman" w:hAnsi="Times New Roman" w:cs="Times New Roman"/>
        </w:rPr>
        <w:t xml:space="preserve"> seem</w:t>
      </w:r>
      <w:r w:rsidR="00513D9D">
        <w:rPr>
          <w:rFonts w:ascii="Times New Roman" w:hAnsi="Times New Roman" w:cs="Times New Roman"/>
        </w:rPr>
        <w:t>s</w:t>
      </w:r>
      <w:r w:rsidRPr="00177D5D">
        <w:rPr>
          <w:rFonts w:ascii="Times New Roman" w:hAnsi="Times New Roman" w:cs="Times New Roman"/>
        </w:rPr>
        <w:t xml:space="preserve"> to decrease in size. However, the environmental conditions of the natural ambient </w:t>
      </w:r>
      <w:r>
        <w:rPr>
          <w:rFonts w:ascii="Times New Roman" w:hAnsi="Times New Roman" w:cs="Times New Roman"/>
        </w:rPr>
        <w:t xml:space="preserve">of </w:t>
      </w:r>
      <w:r w:rsidRPr="00177D5D">
        <w:rPr>
          <w:rFonts w:ascii="Times New Roman" w:hAnsi="Times New Roman" w:cs="Times New Roman"/>
        </w:rPr>
        <w:t>0.1 pH unit decrease and 2°C increase over the last two decades</w:t>
      </w:r>
      <w:r>
        <w:rPr>
          <w:rFonts w:ascii="Times New Roman" w:hAnsi="Times New Roman" w:cs="Times New Roman"/>
        </w:rPr>
        <w:t xml:space="preserve"> (</w:t>
      </w:r>
      <w:r w:rsidRPr="00177D5D">
        <w:rPr>
          <w:rFonts w:ascii="Times New Roman" w:hAnsi="Times New Roman" w:cs="Times New Roman"/>
        </w:rPr>
        <w:t>refs. in Cross et al., 2018) are very different from those of our culturing experiments</w:t>
      </w:r>
      <w:r>
        <w:rPr>
          <w:rFonts w:ascii="Times New Roman" w:hAnsi="Times New Roman" w:cs="Times New Roman"/>
        </w:rPr>
        <w:t>. Further,</w:t>
      </w:r>
      <w:r w:rsidRPr="00177D5D">
        <w:rPr>
          <w:rFonts w:ascii="Times New Roman" w:hAnsi="Times New Roman" w:cs="Times New Roman"/>
        </w:rPr>
        <w:t xml:space="preserve"> </w:t>
      </w:r>
      <w:proofErr w:type="gramStart"/>
      <w:r w:rsidRPr="00177D5D">
        <w:rPr>
          <w:rFonts w:ascii="Times New Roman" w:hAnsi="Times New Roman" w:cs="Times New Roman"/>
        </w:rPr>
        <w:t xml:space="preserve">the size of the endopunctae was measured </w:t>
      </w:r>
      <w:r w:rsidR="00513D9D">
        <w:rPr>
          <w:rFonts w:ascii="Times New Roman" w:hAnsi="Times New Roman" w:cs="Times New Roman"/>
        </w:rPr>
        <w:t>from</w:t>
      </w:r>
      <w:r w:rsidRPr="00177D5D">
        <w:rPr>
          <w:rFonts w:ascii="Times New Roman" w:hAnsi="Times New Roman" w:cs="Times New Roman"/>
        </w:rPr>
        <w:t xml:space="preserve"> the dorsal valve only by Cross et al. (2018)</w:t>
      </w:r>
      <w:proofErr w:type="gramEnd"/>
      <w:r w:rsidRPr="00177D5D">
        <w:rPr>
          <w:rFonts w:ascii="Times New Roman" w:hAnsi="Times New Roman" w:cs="Times New Roman"/>
        </w:rPr>
        <w:t xml:space="preserve">, whereas the increase in size we report was observed </w:t>
      </w:r>
      <w:r>
        <w:rPr>
          <w:rFonts w:ascii="Times New Roman" w:hAnsi="Times New Roman" w:cs="Times New Roman"/>
        </w:rPr>
        <w:t xml:space="preserve">only </w:t>
      </w:r>
      <w:r w:rsidR="00513D9D">
        <w:rPr>
          <w:rFonts w:ascii="Times New Roman" w:hAnsi="Times New Roman" w:cs="Times New Roman"/>
        </w:rPr>
        <w:t>from</w:t>
      </w:r>
      <w:r w:rsidRPr="00177D5D">
        <w:rPr>
          <w:rFonts w:ascii="Times New Roman" w:hAnsi="Times New Roman" w:cs="Times New Roman"/>
        </w:rPr>
        <w:t xml:space="preserve"> the ventral valve </w:t>
      </w:r>
      <w:r>
        <w:rPr>
          <w:rFonts w:ascii="Times New Roman" w:hAnsi="Times New Roman" w:cs="Times New Roman"/>
        </w:rPr>
        <w:t xml:space="preserve">of </w:t>
      </w:r>
      <w:r w:rsidRPr="00087D4E">
        <w:rPr>
          <w:rFonts w:ascii="Times New Roman" w:hAnsi="Times New Roman" w:cs="Times New Roman"/>
          <w:i/>
        </w:rPr>
        <w:t>M. venosa</w:t>
      </w:r>
      <w:r w:rsidRPr="00177D5D">
        <w:rPr>
          <w:rFonts w:ascii="Times New Roman" w:hAnsi="Times New Roman" w:cs="Times New Roman"/>
        </w:rPr>
        <w:t>.</w:t>
      </w:r>
    </w:p>
    <w:p w14:paraId="39B4EA50" w14:textId="5EBBFBF0" w:rsidR="00D1133B" w:rsidRPr="00577ABF" w:rsidRDefault="00D1133B"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In addition to</w:t>
      </w:r>
      <w:r w:rsidRPr="00577ABF">
        <w:rPr>
          <w:rFonts w:ascii="Times New Roman" w:hAnsi="Times New Roman" w:cs="Times New Roman"/>
          <w:color w:val="000000" w:themeColor="text1"/>
        </w:rPr>
        <w:t xml:space="preserve"> the thickness of</w:t>
      </w:r>
      <w:r>
        <w:rPr>
          <w:rFonts w:ascii="Times New Roman" w:hAnsi="Times New Roman" w:cs="Times New Roman"/>
          <w:color w:val="000000" w:themeColor="text1"/>
        </w:rPr>
        <w:t xml:space="preserve"> the</w:t>
      </w:r>
      <w:r w:rsidRPr="00577ABF">
        <w:rPr>
          <w:rFonts w:ascii="Times New Roman" w:hAnsi="Times New Roman" w:cs="Times New Roman"/>
          <w:color w:val="000000" w:themeColor="text1"/>
        </w:rPr>
        <w:t xml:space="preserve"> primary layer and the density of the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the size </w:t>
      </w:r>
      <w:r>
        <w:rPr>
          <w:rFonts w:ascii="Times New Roman" w:hAnsi="Times New Roman" w:cs="Times New Roman"/>
          <w:color w:val="000000" w:themeColor="text1"/>
        </w:rPr>
        <w:t xml:space="preserve">changes </w:t>
      </w:r>
      <w:r w:rsidRPr="00577ABF">
        <w:rPr>
          <w:rFonts w:ascii="Times New Roman" w:hAnsi="Times New Roman" w:cs="Times New Roman"/>
          <w:color w:val="000000" w:themeColor="text1"/>
        </w:rPr>
        <w:t xml:space="preserve">of the individual fibres within the fibrous secondary layer may also contribute to </w:t>
      </w:r>
      <w:r>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variability in organic</w:t>
      </w:r>
      <w:r>
        <w:rPr>
          <w:rFonts w:ascii="Times New Roman" w:hAnsi="Times New Roman" w:cs="Times New Roman"/>
          <w:color w:val="000000" w:themeColor="text1"/>
        </w:rPr>
        <w:t xml:space="preserve"> </w:t>
      </w:r>
      <w:r w:rsidR="00E1279D" w:rsidRPr="00E1279D">
        <w:rPr>
          <w:rFonts w:ascii="Times New Roman" w:hAnsi="Times New Roman" w:cs="Times New Roman"/>
          <w:color w:val="000000" w:themeColor="text1"/>
        </w:rPr>
        <w:t>components</w:t>
      </w:r>
      <w:r w:rsidRPr="00577ABF">
        <w:rPr>
          <w:rFonts w:ascii="Times New Roman" w:hAnsi="Times New Roman" w:cs="Times New Roman"/>
          <w:color w:val="000000" w:themeColor="text1"/>
        </w:rPr>
        <w:t xml:space="preserve">. Most of the recent rhynchonelliformean </w:t>
      </w:r>
      <w:proofErr w:type="gramStart"/>
      <w:r w:rsidRPr="00577ABF">
        <w:rPr>
          <w:rFonts w:ascii="Times New Roman" w:hAnsi="Times New Roman" w:cs="Times New Roman"/>
          <w:color w:val="000000" w:themeColor="text1"/>
        </w:rPr>
        <w:t>brachiopods,</w:t>
      </w:r>
      <w:proofErr w:type="gramEnd"/>
      <w:r w:rsidRPr="00577ABF">
        <w:rPr>
          <w:rFonts w:ascii="Times New Roman" w:hAnsi="Times New Roman" w:cs="Times New Roman"/>
          <w:color w:val="000000" w:themeColor="text1"/>
        </w:rPr>
        <w:t xml:space="preserve"> and </w:t>
      </w:r>
      <w:r w:rsidRPr="00577ABF">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in particular, possess a shell mainly made by a fibrous secondary layer (Williams, 1997; Parkinson et al. 2005</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Williams and Cusack, 2007). Each fibre of this layer is secreted by the mantle and it is ensheathed by organic membrane (e.g., Jope, 1965; Williams, 1968; MacKinnon, 1974; Williams and Cusack, 2007; Cusack et al., 2008;</w:t>
      </w:r>
      <w:r w:rsidRPr="00577ABF">
        <w:rPr>
          <w:rFonts w:ascii="Times New Roman" w:hAnsi="Times New Roman" w:cs="Times New Roman"/>
        </w:rPr>
        <w:t xml:space="preserve"> </w:t>
      </w:r>
      <w:r w:rsidRPr="00577ABF">
        <w:rPr>
          <w:rFonts w:ascii="Times New Roman" w:hAnsi="Times New Roman" w:cs="Times New Roman"/>
          <w:color w:val="000000" w:themeColor="text1"/>
        </w:rPr>
        <w:t xml:space="preserve">Casella et al., 2018; Romanin et al., 2018). </w:t>
      </w:r>
      <w:r>
        <w:rPr>
          <w:rFonts w:ascii="Times New Roman" w:hAnsi="Times New Roman" w:cs="Times New Roman"/>
          <w:color w:val="000000" w:themeColor="text1"/>
        </w:rPr>
        <w:t xml:space="preserve">Thus, with a decrease in size but within the same shell volume the surface area increases and with it the amount of organic </w:t>
      </w:r>
      <w:r w:rsidR="00E1279D" w:rsidRPr="00E1279D">
        <w:rPr>
          <w:rFonts w:ascii="Times New Roman" w:hAnsi="Times New Roman" w:cs="Times New Roman"/>
          <w:color w:val="000000" w:themeColor="text1"/>
        </w:rPr>
        <w:t>components</w:t>
      </w:r>
      <w:r>
        <w:rPr>
          <w:rFonts w:ascii="Times New Roman" w:hAnsi="Times New Roman" w:cs="Times New Roman"/>
          <w:color w:val="000000" w:themeColor="text1"/>
        </w:rPr>
        <w:t xml:space="preserve">. </w:t>
      </w:r>
      <w:r w:rsidR="00AB7766" w:rsidRPr="00AB7766">
        <w:rPr>
          <w:rFonts w:ascii="Times New Roman" w:hAnsi="Times New Roman" w:cs="Times New Roman"/>
          <w:color w:val="000000" w:themeColor="text1"/>
        </w:rPr>
        <w:t xml:space="preserve">Recently, the relationship between the size of fibres and the shell organic </w:t>
      </w:r>
      <w:r w:rsidR="00E1279D" w:rsidRPr="00E1279D">
        <w:rPr>
          <w:rFonts w:ascii="Times New Roman" w:hAnsi="Times New Roman" w:cs="Times New Roman"/>
          <w:color w:val="000000" w:themeColor="text1"/>
        </w:rPr>
        <w:t>components</w:t>
      </w:r>
      <w:r w:rsidR="00E1279D">
        <w:rPr>
          <w:rFonts w:ascii="Times New Roman" w:hAnsi="Times New Roman" w:cs="Times New Roman"/>
          <w:color w:val="000000" w:themeColor="text1"/>
        </w:rPr>
        <w:t xml:space="preserve"> </w:t>
      </w:r>
      <w:proofErr w:type="gramStart"/>
      <w:r w:rsidR="00AB7766" w:rsidRPr="00AB7766">
        <w:rPr>
          <w:rFonts w:ascii="Times New Roman" w:hAnsi="Times New Roman" w:cs="Times New Roman"/>
          <w:color w:val="000000" w:themeColor="text1"/>
        </w:rPr>
        <w:t>was discussed</w:t>
      </w:r>
      <w:proofErr w:type="gramEnd"/>
      <w:r w:rsidR="00AB7766" w:rsidRPr="00AB7766">
        <w:rPr>
          <w:rFonts w:ascii="Times New Roman" w:hAnsi="Times New Roman" w:cs="Times New Roman"/>
          <w:color w:val="000000" w:themeColor="text1"/>
        </w:rPr>
        <w:t xml:space="preserve"> in detail (Garbelli, 2017; Garbelli</w:t>
      </w:r>
      <w:r w:rsidR="00AB7766">
        <w:rPr>
          <w:rFonts w:ascii="Times New Roman" w:hAnsi="Times New Roman" w:cs="Times New Roman"/>
          <w:color w:val="000000" w:themeColor="text1"/>
        </w:rPr>
        <w:t xml:space="preserve"> et al. 2017; Ye et al.,</w:t>
      </w:r>
      <w:r w:rsidR="00827A46">
        <w:rPr>
          <w:rFonts w:ascii="Times New Roman" w:hAnsi="Times New Roman" w:cs="Times New Roman"/>
          <w:color w:val="000000" w:themeColor="text1"/>
        </w:rPr>
        <w:t xml:space="preserve"> </w:t>
      </w:r>
      <w:r w:rsidR="00AB7766">
        <w:rPr>
          <w:rFonts w:ascii="Times New Roman" w:hAnsi="Times New Roman" w:cs="Times New Roman"/>
          <w:color w:val="000000" w:themeColor="text1"/>
        </w:rPr>
        <w:t>2018a).</w:t>
      </w:r>
      <w:r w:rsidRPr="00577ABF">
        <w:rPr>
          <w:rFonts w:ascii="Times New Roman" w:hAnsi="Times New Roman" w:cs="Times New Roman"/>
          <w:color w:val="000000" w:themeColor="text1"/>
        </w:rPr>
        <w:t xml:space="preserve"> The main conclusion is that the smaller the calcite fibres, the higher the organic </w:t>
      </w:r>
      <w:r w:rsidR="00E1279D" w:rsidRPr="00E1279D">
        <w:rPr>
          <w:rFonts w:ascii="Times New Roman" w:hAnsi="Times New Roman" w:cs="Times New Roman"/>
          <w:color w:val="000000" w:themeColor="text1"/>
        </w:rPr>
        <w:t>components</w:t>
      </w:r>
      <w:r w:rsidR="00E1279D">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in the shell (</w:t>
      </w:r>
      <w:r>
        <w:rPr>
          <w:rFonts w:ascii="Times New Roman" w:hAnsi="Times New Roman" w:cs="Times New Roman"/>
          <w:color w:val="000000" w:themeColor="text1"/>
        </w:rPr>
        <w:t xml:space="preserve">cf. Figure </w:t>
      </w:r>
      <w:r w:rsidRPr="00577ABF">
        <w:rPr>
          <w:rFonts w:ascii="Times New Roman" w:hAnsi="Times New Roman" w:cs="Times New Roman"/>
          <w:color w:val="000000" w:themeColor="text1"/>
        </w:rPr>
        <w:t>11).</w:t>
      </w:r>
      <w:r>
        <w:rPr>
          <w:rFonts w:ascii="Times New Roman" w:hAnsi="Times New Roman" w:cs="Times New Roman"/>
          <w:color w:val="000000" w:themeColor="text1"/>
        </w:rPr>
        <w:t xml:space="preserve"> Thus</w:t>
      </w:r>
      <w:r w:rsidRPr="00577ABF">
        <w:rPr>
          <w:rFonts w:ascii="Times New Roman" w:hAnsi="Times New Roman" w:cs="Times New Roman"/>
          <w:color w:val="000000" w:themeColor="text1"/>
        </w:rPr>
        <w:t xml:space="preserve">, smaller fibres, and a </w:t>
      </w:r>
      <w:r>
        <w:rPr>
          <w:rFonts w:ascii="Times New Roman" w:hAnsi="Times New Roman" w:cs="Times New Roman"/>
          <w:color w:val="000000" w:themeColor="text1"/>
        </w:rPr>
        <w:t>greater</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endopunctae</w:t>
      </w:r>
      <w:r w:rsidRPr="00577ABF">
        <w:rPr>
          <w:rFonts w:ascii="Times New Roman" w:hAnsi="Times New Roman" w:cs="Times New Roman"/>
          <w:color w:val="000000" w:themeColor="text1"/>
        </w:rPr>
        <w:t xml:space="preserve"> density</w:t>
      </w:r>
      <w:r>
        <w:rPr>
          <w:rFonts w:ascii="Times New Roman" w:hAnsi="Times New Roman" w:cs="Times New Roman"/>
          <w:color w:val="000000" w:themeColor="text1"/>
        </w:rPr>
        <w:t xml:space="preserve"> may</w:t>
      </w:r>
      <w:r w:rsidRPr="00577ABF">
        <w:rPr>
          <w:rFonts w:ascii="Times New Roman" w:hAnsi="Times New Roman" w:cs="Times New Roman"/>
          <w:color w:val="000000" w:themeColor="text1"/>
        </w:rPr>
        <w:t xml:space="preserve"> lead to higher organic</w:t>
      </w:r>
      <w:r>
        <w:rPr>
          <w:rFonts w:ascii="Times New Roman" w:hAnsi="Times New Roman" w:cs="Times New Roman"/>
          <w:color w:val="000000" w:themeColor="text1"/>
        </w:rPr>
        <w:t xml:space="preserve"> components</w:t>
      </w:r>
      <w:r w:rsidRPr="00577ABF">
        <w:rPr>
          <w:rFonts w:ascii="Times New Roman" w:hAnsi="Times New Roman" w:cs="Times New Roman"/>
          <w:color w:val="000000" w:themeColor="text1"/>
        </w:rPr>
        <w:t xml:space="preserve"> content </w:t>
      </w:r>
      <w:r>
        <w:rPr>
          <w:rFonts w:ascii="Times New Roman" w:hAnsi="Times New Roman" w:cs="Times New Roman"/>
          <w:color w:val="000000" w:themeColor="text1"/>
        </w:rPr>
        <w:t>per</w:t>
      </w:r>
      <w:r w:rsidRPr="00577ABF">
        <w:rPr>
          <w:rFonts w:ascii="Times New Roman" w:hAnsi="Times New Roman" w:cs="Times New Roman"/>
          <w:color w:val="000000" w:themeColor="text1"/>
        </w:rPr>
        <w:t xml:space="preserve"> shell volume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11).</w:t>
      </w:r>
    </w:p>
    <w:p w14:paraId="0740B1C4" w14:textId="77777777" w:rsidR="00152BD5" w:rsidRPr="00577ABF" w:rsidRDefault="00152BD5" w:rsidP="00773A78">
      <w:pPr>
        <w:rPr>
          <w:rFonts w:ascii="Times New Roman" w:hAnsi="Times New Roman" w:cs="Times New Roman"/>
          <w:color w:val="000000" w:themeColor="text1"/>
        </w:rPr>
      </w:pPr>
    </w:p>
    <w:p w14:paraId="17311F97" w14:textId="24299BC9" w:rsidR="007A25E6" w:rsidRDefault="00066CEF" w:rsidP="007A25E6">
      <w:pPr>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577ABF">
        <w:rPr>
          <w:rFonts w:ascii="Times New Roman" w:eastAsia="Times New Roman" w:hAnsi="Times New Roman" w:cs="Times New Roman"/>
          <w:snapToGrid w:val="0"/>
          <w:color w:val="000000" w:themeColor="text1"/>
          <w:w w:val="0"/>
          <w:sz w:val="0"/>
          <w:szCs w:val="0"/>
          <w:u w:color="000000"/>
          <w:bdr w:val="none" w:sz="0" w:space="0" w:color="000000"/>
          <w:shd w:val="clear" w:color="000000" w:fill="000000"/>
          <w:lang w:val="x-none" w:eastAsia="x-none" w:bidi="x-none"/>
        </w:rPr>
        <w:lastRenderedPageBreak/>
        <w:t xml:space="preserve"> </w:t>
      </w:r>
      <w:r w:rsidR="00572DA9" w:rsidRPr="00572DA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7A25E6" w:rsidRPr="00A9664F">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US"/>
        </w:rPr>
        <w:drawing>
          <wp:inline distT="0" distB="0" distL="0" distR="0" wp14:anchorId="6B4A4263" wp14:editId="1AE1BE09">
            <wp:extent cx="4680000" cy="5619600"/>
            <wp:effectExtent l="0" t="0" r="6350" b="635"/>
            <wp:docPr id="21" name="Picture 21" descr="G:\Desktop folder\paper pH\manuscript new version 20180614\tif file\Fig. 11 Relationship between 20180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Desktop folder\paper pH\manuscript new version 20180614\tif file\Fig. 11 Relationship between 20180628.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5619600"/>
                    </a:xfrm>
                    <a:prstGeom prst="rect">
                      <a:avLst/>
                    </a:prstGeom>
                    <a:noFill/>
                    <a:ln>
                      <a:noFill/>
                    </a:ln>
                  </pic:spPr>
                </pic:pic>
              </a:graphicData>
            </a:graphic>
          </wp:inline>
        </w:drawing>
      </w:r>
    </w:p>
    <w:p w14:paraId="4F54066B" w14:textId="5295B48D" w:rsidR="00773A78" w:rsidRPr="00577ABF" w:rsidRDefault="00AB7766" w:rsidP="007A25E6">
      <w:pPr>
        <w:rPr>
          <w:rFonts w:ascii="Times New Roman" w:hAnsi="Times New Roman" w:cs="Times New Roman"/>
          <w:color w:val="000000" w:themeColor="text1"/>
        </w:rPr>
      </w:pPr>
      <w:r w:rsidRPr="00AB7766">
        <w:rPr>
          <w:rFonts w:ascii="Times New Roman" w:hAnsi="Times New Roman" w:cs="Times New Roman"/>
          <w:color w:val="000000" w:themeColor="text1"/>
          <w:sz w:val="20"/>
        </w:rPr>
        <w:t xml:space="preserve">Figure 11. Relationship between the microstructure and the organic components of calcified shells of brachiopods. Position information see Figure 6 and Figure 7; CM: central middle part; </w:t>
      </w:r>
      <w:proofErr w:type="gramStart"/>
      <w:r w:rsidRPr="00AB7766">
        <w:rPr>
          <w:rFonts w:ascii="Times New Roman" w:hAnsi="Times New Roman" w:cs="Times New Roman"/>
          <w:color w:val="000000" w:themeColor="text1"/>
          <w:sz w:val="20"/>
        </w:rPr>
        <w:t>AM:</w:t>
      </w:r>
      <w:proofErr w:type="gramEnd"/>
      <w:r w:rsidRPr="00AB7766">
        <w:rPr>
          <w:rFonts w:ascii="Times New Roman" w:hAnsi="Times New Roman" w:cs="Times New Roman"/>
          <w:color w:val="000000" w:themeColor="text1"/>
          <w:sz w:val="20"/>
        </w:rPr>
        <w:t xml:space="preserve"> anterior middle part.</w:t>
      </w:r>
    </w:p>
    <w:p w14:paraId="0FE3C651" w14:textId="0F96FFD2" w:rsidR="00D1133B" w:rsidRDefault="00A9664F" w:rsidP="00D1133B">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4.2</w:t>
      </w:r>
      <w:r w:rsidR="00D1133B" w:rsidRPr="00577ABF">
        <w:rPr>
          <w:rFonts w:ascii="Times New Roman" w:hAnsi="Times New Roman" w:cs="Times New Roman"/>
          <w:color w:val="000000" w:themeColor="text1"/>
        </w:rPr>
        <w:t xml:space="preserve"> </w:t>
      </w:r>
      <w:r w:rsidR="00D1133B">
        <w:rPr>
          <w:rFonts w:ascii="Times New Roman" w:hAnsi="Times New Roman" w:cs="Times New Roman"/>
          <w:color w:val="000000" w:themeColor="text1"/>
        </w:rPr>
        <w:t>L</w:t>
      </w:r>
      <w:r w:rsidR="00D1133B" w:rsidRPr="00577ABF">
        <w:rPr>
          <w:rFonts w:ascii="Times New Roman" w:hAnsi="Times New Roman" w:cs="Times New Roman"/>
          <w:color w:val="000000" w:themeColor="text1"/>
        </w:rPr>
        <w:t xml:space="preserve">ow pH </w:t>
      </w:r>
      <w:r w:rsidR="00D1133B">
        <w:rPr>
          <w:rFonts w:ascii="Times New Roman" w:hAnsi="Times New Roman" w:cs="Times New Roman"/>
          <w:color w:val="000000" w:themeColor="text1"/>
        </w:rPr>
        <w:t xml:space="preserve">and </w:t>
      </w:r>
      <w:r w:rsidR="00AB7766">
        <w:rPr>
          <w:rFonts w:ascii="Times New Roman" w:hAnsi="Times New Roman" w:cs="Times New Roman"/>
          <w:color w:val="000000" w:themeColor="text1"/>
        </w:rPr>
        <w:t>brachiopod m</w:t>
      </w:r>
      <w:r w:rsidR="00D1133B">
        <w:rPr>
          <w:rFonts w:ascii="Times New Roman" w:hAnsi="Times New Roman" w:cs="Times New Roman"/>
          <w:color w:val="000000" w:themeColor="text1"/>
        </w:rPr>
        <w:t>icrostructure</w:t>
      </w:r>
    </w:p>
    <w:p w14:paraId="303BD576" w14:textId="77777777" w:rsidR="00D1133B" w:rsidRDefault="00D1133B" w:rsidP="00D1133B">
      <w:pPr>
        <w:spacing w:line="240" w:lineRule="auto"/>
        <w:rPr>
          <w:rFonts w:ascii="Times New Roman" w:hAnsi="Times New Roman" w:cs="Times New Roman"/>
          <w:color w:val="000000" w:themeColor="text1"/>
        </w:rPr>
      </w:pPr>
      <w:proofErr w:type="gramStart"/>
      <w:r w:rsidRPr="00AB5B2A">
        <w:rPr>
          <w:rFonts w:ascii="Times New Roman" w:hAnsi="Times New Roman" w:cs="Times New Roman"/>
          <w:color w:val="000000" w:themeColor="text1"/>
        </w:rPr>
        <w:t xml:space="preserve">Several studies </w:t>
      </w:r>
      <w:r>
        <w:rPr>
          <w:rFonts w:ascii="Times New Roman" w:hAnsi="Times New Roman" w:cs="Times New Roman"/>
          <w:color w:val="000000" w:themeColor="text1"/>
        </w:rPr>
        <w:t>tried</w:t>
      </w:r>
      <w:r w:rsidRPr="00AB5B2A">
        <w:rPr>
          <w:rFonts w:ascii="Times New Roman" w:hAnsi="Times New Roman" w:cs="Times New Roman"/>
          <w:color w:val="000000" w:themeColor="text1"/>
        </w:rPr>
        <w:t xml:space="preserve"> to understand how marine carbonate shelled animals respond to ocean acidification</w:t>
      </w:r>
      <w:r>
        <w:rPr>
          <w:rFonts w:ascii="Times New Roman" w:hAnsi="Times New Roman" w:cs="Times New Roman"/>
          <w:color w:val="000000" w:themeColor="text1"/>
        </w:rPr>
        <w:t>, such as brachiopods (</w:t>
      </w:r>
      <w:r w:rsidRPr="00634A4F">
        <w:rPr>
          <w:rFonts w:ascii="Times New Roman" w:hAnsi="Times New Roman" w:cs="Times New Roman"/>
          <w:color w:val="000000" w:themeColor="text1"/>
        </w:rPr>
        <w:t>McClintock et al., 2009</w:t>
      </w:r>
      <w:r w:rsidRPr="007E110B">
        <w:rPr>
          <w:rFonts w:ascii="Times New Roman" w:hAnsi="Times New Roman" w:cs="Times New Roman"/>
          <w:color w:val="000000" w:themeColor="text1"/>
        </w:rPr>
        <w:t xml:space="preserve">; </w:t>
      </w:r>
      <w:r w:rsidRPr="00634A4F">
        <w:rPr>
          <w:rFonts w:ascii="Times New Roman" w:hAnsi="Times New Roman" w:cs="Times New Roman"/>
          <w:color w:val="000000" w:themeColor="text1"/>
        </w:rPr>
        <w:t>Cross et al., 2015, 2016, 201</w:t>
      </w:r>
      <w:r>
        <w:rPr>
          <w:rFonts w:ascii="Times New Roman" w:hAnsi="Times New Roman" w:cs="Times New Roman"/>
          <w:color w:val="000000" w:themeColor="text1"/>
        </w:rPr>
        <w:t>8</w:t>
      </w:r>
      <w:r w:rsidRPr="007E110B">
        <w:rPr>
          <w:rFonts w:ascii="Times New Roman" w:hAnsi="Times New Roman" w:cs="Times New Roman"/>
          <w:color w:val="000000" w:themeColor="text1"/>
        </w:rPr>
        <w:t>)</w:t>
      </w:r>
      <w:r>
        <w:rPr>
          <w:rFonts w:ascii="Times New Roman" w:hAnsi="Times New Roman" w:cs="Times New Roman"/>
          <w:color w:val="000000" w:themeColor="text1"/>
        </w:rPr>
        <w:t>,</w:t>
      </w:r>
      <w:r w:rsidRPr="007E110B">
        <w:rPr>
          <w:rFonts w:ascii="Times New Roman" w:hAnsi="Times New Roman" w:cs="Times New Roman"/>
          <w:color w:val="000000" w:themeColor="text1"/>
        </w:rPr>
        <w:t xml:space="preserve"> bivalves (</w:t>
      </w:r>
      <w:r>
        <w:rPr>
          <w:rFonts w:ascii="Times New Roman" w:hAnsi="Times New Roman" w:cs="Times New Roman"/>
          <w:color w:val="000000" w:themeColor="text1"/>
        </w:rPr>
        <w:t xml:space="preserve">e.g., </w:t>
      </w:r>
      <w:r w:rsidRPr="007E110B">
        <w:rPr>
          <w:rFonts w:ascii="Times New Roman" w:hAnsi="Times New Roman" w:cs="Times New Roman"/>
          <w:color w:val="000000" w:themeColor="text1"/>
        </w:rPr>
        <w:t>Berge et al., 2006; McClintock et al., 2009; Beniash et al., 2010; Parker et al., 2010; Melzner et al., 2011; Talmage and Gobler, 2011; Amaral et al., 2012; Hiebenthal et al., 2013; Coleman et al., 2014; Gobler et al., 2014;</w:t>
      </w:r>
      <w:r w:rsidRPr="00AB5B2A">
        <w:rPr>
          <w:rFonts w:ascii="Times New Roman" w:hAnsi="Times New Roman" w:cs="Times New Roman"/>
          <w:color w:val="000000" w:themeColor="text1"/>
        </w:rPr>
        <w:t xml:space="preserve"> </w:t>
      </w:r>
      <w:r w:rsidRPr="005359A4">
        <w:rPr>
          <w:rFonts w:ascii="Times New Roman" w:hAnsi="Times New Roman" w:cs="Times New Roman"/>
          <w:color w:val="000000" w:themeColor="text1"/>
        </w:rPr>
        <w:t>Milano et al., 2016),</w:t>
      </w:r>
      <w:r>
        <w:rPr>
          <w:rFonts w:ascii="Times New Roman" w:hAnsi="Times New Roman" w:cs="Times New Roman"/>
          <w:color w:val="000000" w:themeColor="text1"/>
        </w:rPr>
        <w:t xml:space="preserve"> cold-water </w:t>
      </w:r>
      <w:r w:rsidRPr="005359A4">
        <w:rPr>
          <w:rFonts w:ascii="Times New Roman" w:hAnsi="Times New Roman" w:cs="Times New Roman"/>
          <w:color w:val="000000" w:themeColor="text1"/>
        </w:rPr>
        <w:t xml:space="preserve">scleractinian </w:t>
      </w:r>
      <w:r>
        <w:rPr>
          <w:rFonts w:ascii="Times New Roman" w:hAnsi="Times New Roman" w:cs="Times New Roman"/>
          <w:color w:val="000000" w:themeColor="text1"/>
        </w:rPr>
        <w:t xml:space="preserve">corals (e.g., </w:t>
      </w:r>
      <w:r w:rsidRPr="005359A4">
        <w:rPr>
          <w:rFonts w:ascii="Times New Roman" w:hAnsi="Times New Roman" w:cs="Times New Roman"/>
          <w:color w:val="000000" w:themeColor="text1"/>
        </w:rPr>
        <w:t>McCulloch et al.</w:t>
      </w:r>
      <w:r>
        <w:rPr>
          <w:rFonts w:ascii="Times New Roman" w:hAnsi="Times New Roman" w:cs="Times New Roman"/>
          <w:color w:val="000000" w:themeColor="text1"/>
        </w:rPr>
        <w:t>,</w:t>
      </w:r>
      <w:r w:rsidRPr="005359A4">
        <w:rPr>
          <w:rFonts w:ascii="Times New Roman" w:hAnsi="Times New Roman" w:cs="Times New Roman"/>
          <w:color w:val="000000" w:themeColor="text1"/>
        </w:rPr>
        <w:t xml:space="preserve"> 2012</w:t>
      </w:r>
      <w:r>
        <w:rPr>
          <w:rFonts w:ascii="Times New Roman" w:hAnsi="Times New Roman" w:cs="Times New Roman"/>
          <w:color w:val="000000" w:themeColor="text1"/>
        </w:rPr>
        <w:t>; Form and Riebesell, 2012; Jantzen et al., 2013b; Büscher et al., 2017) and sea urchins (</w:t>
      </w:r>
      <w:r w:rsidRPr="00AB5B2A">
        <w:rPr>
          <w:rFonts w:ascii="Times New Roman" w:hAnsi="Times New Roman" w:cs="Times New Roman"/>
          <w:color w:val="000000" w:themeColor="text1"/>
        </w:rPr>
        <w:t>Suckling et al., 2015</w:t>
      </w:r>
      <w:r>
        <w:rPr>
          <w:rFonts w:ascii="Times New Roman" w:hAnsi="Times New Roman" w:cs="Times New Roman"/>
          <w:color w:val="000000" w:themeColor="text1"/>
        </w:rPr>
        <w:t>) (S</w:t>
      </w:r>
      <w:r w:rsidRPr="00AB5B2A">
        <w:rPr>
          <w:rFonts w:ascii="Times New Roman" w:hAnsi="Times New Roman" w:cs="Times New Roman"/>
          <w:color w:val="000000" w:themeColor="text1"/>
        </w:rPr>
        <w:t>upplementary Table 1).</w:t>
      </w:r>
      <w:proofErr w:type="gramEnd"/>
      <w:r w:rsidRPr="00AB5B2A">
        <w:rPr>
          <w:rFonts w:ascii="Times New Roman" w:hAnsi="Times New Roman" w:cs="Times New Roman"/>
          <w:color w:val="000000" w:themeColor="text1"/>
        </w:rPr>
        <w:t xml:space="preserve"> </w:t>
      </w:r>
      <w:proofErr w:type="gramStart"/>
      <w:r w:rsidRPr="00AB5B2A">
        <w:rPr>
          <w:rFonts w:ascii="Times New Roman" w:hAnsi="Times New Roman" w:cs="Times New Roman"/>
          <w:color w:val="000000" w:themeColor="text1"/>
        </w:rPr>
        <w:t>The results of these studies show that</w:t>
      </w:r>
      <w:r>
        <w:rPr>
          <w:rFonts w:ascii="Times New Roman" w:hAnsi="Times New Roman" w:cs="Times New Roman"/>
          <w:color w:val="000000" w:themeColor="text1"/>
        </w:rPr>
        <w:t xml:space="preserve">, in general, </w:t>
      </w:r>
      <w:r w:rsidRPr="00AB5B2A">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seawater </w:t>
      </w:r>
      <w:r w:rsidRPr="00AB5B2A">
        <w:rPr>
          <w:rFonts w:ascii="Times New Roman" w:hAnsi="Times New Roman" w:cs="Times New Roman"/>
          <w:color w:val="000000" w:themeColor="text1"/>
        </w:rPr>
        <w:t>acidification reduce</w:t>
      </w:r>
      <w:r>
        <w:rPr>
          <w:rFonts w:ascii="Times New Roman" w:hAnsi="Times New Roman" w:cs="Times New Roman"/>
          <w:color w:val="000000" w:themeColor="text1"/>
        </w:rPr>
        <w:t>s</w:t>
      </w:r>
      <w:r w:rsidRPr="00AB5B2A">
        <w:rPr>
          <w:rFonts w:ascii="Times New Roman" w:hAnsi="Times New Roman" w:cs="Times New Roman"/>
          <w:color w:val="000000" w:themeColor="text1"/>
        </w:rPr>
        <w:t xml:space="preserve"> the growth rates of marine calcifiers</w:t>
      </w:r>
      <w:r>
        <w:rPr>
          <w:rFonts w:ascii="Times New Roman" w:hAnsi="Times New Roman" w:cs="Times New Roman"/>
          <w:color w:val="000000" w:themeColor="text1"/>
        </w:rPr>
        <w:t xml:space="preserve"> </w:t>
      </w:r>
      <w:r w:rsidRPr="00AB5B2A">
        <w:rPr>
          <w:rFonts w:ascii="Times New Roman" w:hAnsi="Times New Roman" w:cs="Times New Roman"/>
          <w:color w:val="000000" w:themeColor="text1"/>
        </w:rPr>
        <w:t>(</w:t>
      </w:r>
      <w:r w:rsidRPr="00E23176">
        <w:rPr>
          <w:rFonts w:ascii="Times New Roman" w:hAnsi="Times New Roman" w:cs="Times New Roman"/>
          <w:color w:val="000000" w:themeColor="text1"/>
        </w:rPr>
        <w:t>Michaelidis et al., 2005; Shirayama and Thornton, 2005; Berge et al., 2006; Bibby et al., 2007; Beniash et al., 2010; Nienhuis et al., 2010; Thomsen and Melzner, 2010; Fernández-Reiriz</w:t>
      </w:r>
      <w:r w:rsidRPr="00E23176" w:rsidDel="00886BE1">
        <w:rPr>
          <w:rFonts w:ascii="Times New Roman" w:hAnsi="Times New Roman" w:cs="Times New Roman"/>
          <w:color w:val="000000" w:themeColor="text1"/>
        </w:rPr>
        <w:t xml:space="preserve"> </w:t>
      </w:r>
      <w:r w:rsidRPr="00E23176">
        <w:rPr>
          <w:rFonts w:ascii="Times New Roman" w:hAnsi="Times New Roman" w:cs="Times New Roman"/>
          <w:color w:val="000000" w:themeColor="text1"/>
        </w:rPr>
        <w:t>et al., 2011; Melzner et al., 2011; Mingliang et al., 2011; Talmage and Gobler, 2011; Parker et al., 2011, 2012; Liu and He, 2012; Navarro et al., 2013; Milano et al., 2016).</w:t>
      </w:r>
      <w:proofErr w:type="gramEnd"/>
    </w:p>
    <w:p w14:paraId="0278E703" w14:textId="77777777" w:rsidR="00D1133B" w:rsidRPr="00177D5D" w:rsidRDefault="00D1133B" w:rsidP="00D1133B">
      <w:pPr>
        <w:spacing w:line="240" w:lineRule="auto"/>
        <w:rPr>
          <w:rFonts w:ascii="Times New Roman" w:hAnsi="Times New Roman" w:cs="Times New Roman"/>
        </w:rPr>
      </w:pPr>
      <w:r>
        <w:rPr>
          <w:rFonts w:ascii="Times New Roman" w:hAnsi="Times New Roman" w:cs="Times New Roman"/>
          <w:color w:val="000000" w:themeColor="text1"/>
        </w:rPr>
        <w:t xml:space="preserve">For </w:t>
      </w:r>
      <w:r w:rsidRPr="00177D5D">
        <w:rPr>
          <w:rFonts w:ascii="Times New Roman" w:hAnsi="Times New Roman" w:cs="Times New Roman"/>
        </w:rPr>
        <w:t xml:space="preserve">the Antarctic brachiopod </w:t>
      </w:r>
      <w:r w:rsidRPr="00177D5D">
        <w:rPr>
          <w:rFonts w:ascii="Times New Roman" w:hAnsi="Times New Roman" w:cs="Times New Roman"/>
          <w:i/>
        </w:rPr>
        <w:t>Liothyrella uva</w:t>
      </w:r>
      <w:r w:rsidRPr="00177D5D">
        <w:rPr>
          <w:rFonts w:ascii="Times New Roman" w:hAnsi="Times New Roman" w:cs="Times New Roman"/>
        </w:rPr>
        <w:t xml:space="preserve"> and the New Zealand brachiopod </w:t>
      </w:r>
      <w:r w:rsidRPr="00177D5D">
        <w:rPr>
          <w:rFonts w:ascii="Times New Roman" w:hAnsi="Times New Roman" w:cs="Times New Roman"/>
          <w:i/>
        </w:rPr>
        <w:t>Calloria inconspicua</w:t>
      </w:r>
      <w:r w:rsidRPr="00177D5D">
        <w:rPr>
          <w:rFonts w:ascii="Times New Roman" w:hAnsi="Times New Roman" w:cs="Times New Roman"/>
        </w:rPr>
        <w:t xml:space="preserve"> no ocean acidification effects on shell growth were detected </w:t>
      </w:r>
      <w:r>
        <w:rPr>
          <w:rFonts w:ascii="Times New Roman" w:hAnsi="Times New Roman" w:cs="Times New Roman"/>
        </w:rPr>
        <w:t xml:space="preserve">by </w:t>
      </w:r>
      <w:r w:rsidRPr="00177D5D">
        <w:rPr>
          <w:rFonts w:ascii="Times New Roman" w:hAnsi="Times New Roman" w:cs="Times New Roman"/>
        </w:rPr>
        <w:t xml:space="preserve">Cross et al. </w:t>
      </w:r>
      <w:r>
        <w:rPr>
          <w:rFonts w:ascii="Times New Roman" w:hAnsi="Times New Roman" w:cs="Times New Roman"/>
        </w:rPr>
        <w:t>(</w:t>
      </w:r>
      <w:r w:rsidRPr="00177D5D">
        <w:rPr>
          <w:rFonts w:ascii="Times New Roman" w:hAnsi="Times New Roman" w:cs="Times New Roman"/>
        </w:rPr>
        <w:t xml:space="preserve">2015, 2016, 2018), </w:t>
      </w:r>
      <w:r w:rsidRPr="00177D5D">
        <w:rPr>
          <w:rFonts w:ascii="Times New Roman" w:hAnsi="Times New Roman" w:cs="Times New Roman"/>
        </w:rPr>
        <w:lastRenderedPageBreak/>
        <w:t>although</w:t>
      </w:r>
      <w:r>
        <w:rPr>
          <w:rFonts w:ascii="Times New Roman" w:hAnsi="Times New Roman" w:cs="Times New Roman"/>
        </w:rPr>
        <w:t>,</w:t>
      </w:r>
      <w:r w:rsidRPr="00177D5D">
        <w:rPr>
          <w:rFonts w:ascii="Times New Roman" w:hAnsi="Times New Roman" w:cs="Times New Roman"/>
        </w:rPr>
        <w:t xml:space="preserve"> shells of the former species may rapidly dissolve in acidified waters</w:t>
      </w:r>
      <w:r>
        <w:rPr>
          <w:rFonts w:ascii="Times New Roman" w:hAnsi="Times New Roman" w:cs="Times New Roman"/>
        </w:rPr>
        <w:t xml:space="preserve"> </w:t>
      </w:r>
      <w:r w:rsidRPr="00177D5D">
        <w:rPr>
          <w:rFonts w:ascii="Times New Roman" w:hAnsi="Times New Roman" w:cs="Times New Roman"/>
        </w:rPr>
        <w:t xml:space="preserve">(McClintock et al., 2009). One response, however, appears to reinforce the shells of </w:t>
      </w:r>
      <w:r w:rsidRPr="00177D5D">
        <w:rPr>
          <w:rFonts w:ascii="Times New Roman" w:hAnsi="Times New Roman" w:cs="Times New Roman"/>
          <w:i/>
        </w:rPr>
        <w:t>C. inconspicua</w:t>
      </w:r>
      <w:r w:rsidRPr="00177D5D">
        <w:rPr>
          <w:rFonts w:ascii="Times New Roman" w:hAnsi="Times New Roman" w:cs="Times New Roman"/>
        </w:rPr>
        <w:t xml:space="preserve"> by laying down</w:t>
      </w:r>
      <w:r>
        <w:rPr>
          <w:rFonts w:ascii="Times New Roman" w:hAnsi="Times New Roman" w:cs="Times New Roman"/>
        </w:rPr>
        <w:t xml:space="preserve"> a</w:t>
      </w:r>
      <w:r w:rsidRPr="00177D5D">
        <w:rPr>
          <w:rFonts w:ascii="Times New Roman" w:hAnsi="Times New Roman" w:cs="Times New Roman"/>
        </w:rPr>
        <w:t xml:space="preserve"> denser shell compar</w:t>
      </w:r>
      <w:r>
        <w:rPr>
          <w:rFonts w:ascii="Times New Roman" w:hAnsi="Times New Roman" w:cs="Times New Roman"/>
        </w:rPr>
        <w:t>ed to</w:t>
      </w:r>
      <w:r w:rsidRPr="00177D5D">
        <w:rPr>
          <w:rFonts w:ascii="Times New Roman" w:hAnsi="Times New Roman" w:cs="Times New Roman"/>
        </w:rPr>
        <w:t xml:space="preserve"> specimens from New Zealand over the last 120 years </w:t>
      </w:r>
      <w:r>
        <w:rPr>
          <w:rFonts w:ascii="Times New Roman" w:hAnsi="Times New Roman" w:cs="Times New Roman"/>
        </w:rPr>
        <w:t>while</w:t>
      </w:r>
      <w:r w:rsidRPr="00177D5D">
        <w:rPr>
          <w:rFonts w:ascii="Times New Roman" w:hAnsi="Times New Roman" w:cs="Times New Roman"/>
        </w:rPr>
        <w:t xml:space="preserve"> subjected to a slight decrease in pH (by 0.</w:t>
      </w:r>
      <w:r>
        <w:rPr>
          <w:rFonts w:ascii="Times New Roman" w:hAnsi="Times New Roman" w:cs="Times New Roman"/>
        </w:rPr>
        <w:t>1</w:t>
      </w:r>
      <w:r w:rsidRPr="00177D5D">
        <w:rPr>
          <w:rFonts w:ascii="Times New Roman" w:hAnsi="Times New Roman" w:cs="Times New Roman"/>
        </w:rPr>
        <w:t>) and 2°C increase in temperature over the last two decades (Cross et al., 2018).</w:t>
      </w:r>
    </w:p>
    <w:p w14:paraId="5A9DA85E" w14:textId="5757012E" w:rsidR="003768A9" w:rsidRDefault="00D1133B" w:rsidP="003768A9">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The present</w:t>
      </w:r>
      <w:r w:rsidRPr="00AB5B2A">
        <w:rPr>
          <w:rFonts w:ascii="Times New Roman" w:hAnsi="Times New Roman" w:cs="Times New Roman"/>
          <w:color w:val="000000" w:themeColor="text1"/>
        </w:rPr>
        <w:t xml:space="preserve"> experiment show</w:t>
      </w:r>
      <w:r>
        <w:rPr>
          <w:rFonts w:ascii="Times New Roman" w:hAnsi="Times New Roman" w:cs="Times New Roman"/>
          <w:color w:val="000000" w:themeColor="text1"/>
        </w:rPr>
        <w:t>ed</w:t>
      </w:r>
      <w:r w:rsidRPr="00AB5B2A">
        <w:rPr>
          <w:rFonts w:ascii="Times New Roman" w:hAnsi="Times New Roman" w:cs="Times New Roman"/>
          <w:color w:val="000000" w:themeColor="text1"/>
        </w:rPr>
        <w:t xml:space="preserve"> that </w:t>
      </w:r>
      <w:r>
        <w:rPr>
          <w:rFonts w:ascii="Times New Roman" w:hAnsi="Times New Roman" w:cs="Times New Roman"/>
          <w:color w:val="000000" w:themeColor="text1"/>
        </w:rPr>
        <w:t xml:space="preserve">growth of </w:t>
      </w:r>
      <w:r w:rsidRPr="00AB5B2A">
        <w:rPr>
          <w:rFonts w:ascii="Times New Roman" w:hAnsi="Times New Roman" w:cs="Times New Roman"/>
          <w:color w:val="000000" w:themeColor="text1"/>
        </w:rPr>
        <w:t xml:space="preserve">specimen </w:t>
      </w:r>
      <w:r>
        <w:rPr>
          <w:rFonts w:ascii="Times New Roman" w:hAnsi="Times New Roman" w:cs="Times New Roman"/>
          <w:color w:val="000000" w:themeColor="text1"/>
        </w:rPr>
        <w:t>was not affected by</w:t>
      </w:r>
      <w:r w:rsidRPr="00AB5B2A">
        <w:rPr>
          <w:rFonts w:ascii="Times New Roman" w:hAnsi="Times New Roman" w:cs="Times New Roman"/>
          <w:color w:val="000000" w:themeColor="text1"/>
        </w:rPr>
        <w:t xml:space="preserve"> the low pH condition</w:t>
      </w:r>
      <w:r w:rsidR="005C4589">
        <w:rPr>
          <w:rFonts w:ascii="Times New Roman" w:hAnsi="Times New Roman" w:cs="Times New Roman"/>
          <w:color w:val="000000" w:themeColor="text1"/>
        </w:rPr>
        <w:t>s, instead their</w:t>
      </w:r>
      <w:r>
        <w:rPr>
          <w:rFonts w:ascii="Times New Roman" w:hAnsi="Times New Roman" w:cs="Times New Roman"/>
          <w:color w:val="000000" w:themeColor="text1"/>
        </w:rPr>
        <w:t xml:space="preserve"> growth was similar of that of </w:t>
      </w:r>
      <w:r w:rsidRPr="00AB5B2A">
        <w:rPr>
          <w:rFonts w:ascii="Times New Roman" w:hAnsi="Times New Roman" w:cs="Times New Roman"/>
          <w:color w:val="000000" w:themeColor="text1"/>
        </w:rPr>
        <w:t>the specimen cult</w:t>
      </w:r>
      <w:r>
        <w:rPr>
          <w:rFonts w:ascii="Times New Roman" w:hAnsi="Times New Roman" w:cs="Times New Roman"/>
          <w:color w:val="000000" w:themeColor="text1"/>
        </w:rPr>
        <w:t xml:space="preserve">ured under control conditions </w:t>
      </w:r>
      <w:r w:rsidRPr="00AB5B2A">
        <w:rPr>
          <w:rFonts w:ascii="Times New Roman" w:hAnsi="Times New Roman" w:cs="Times New Roman"/>
          <w:color w:val="000000" w:themeColor="text1"/>
        </w:rPr>
        <w:t>(#9006, ~0.9 cm in the ventral valve, ~0.8 cm in the dorsal valve</w:t>
      </w:r>
      <w:r>
        <w:rPr>
          <w:rFonts w:ascii="Times New Roman" w:hAnsi="Times New Roman" w:cs="Times New Roman"/>
          <w:color w:val="000000" w:themeColor="text1"/>
        </w:rPr>
        <w:t>;</w:t>
      </w:r>
      <w:r w:rsidRPr="00AB5B2A">
        <w:rPr>
          <w:rFonts w:ascii="Times New Roman" w:hAnsi="Times New Roman" w:cs="Times New Roman"/>
          <w:color w:val="000000" w:themeColor="text1"/>
        </w:rPr>
        <w:t xml:space="preserve"> 8005, ~0.5 cm in the ventral valve, ~0.4 cm in the dorsal valve).</w:t>
      </w:r>
      <w:r>
        <w:rPr>
          <w:rFonts w:ascii="Times New Roman" w:hAnsi="Times New Roman" w:cs="Times New Roman"/>
          <w:color w:val="000000" w:themeColor="text1"/>
        </w:rPr>
        <w:t xml:space="preserve"> </w:t>
      </w:r>
      <w:r w:rsidR="003768A9">
        <w:rPr>
          <w:rFonts w:ascii="Times New Roman" w:hAnsi="Times New Roman" w:cs="Times New Roman"/>
          <w:color w:val="000000" w:themeColor="text1"/>
        </w:rPr>
        <w:t>Based on</w:t>
      </w:r>
      <w:r w:rsidR="003768A9" w:rsidRPr="000F5C22">
        <w:t xml:space="preserve"> </w:t>
      </w:r>
      <w:r w:rsidR="003768A9" w:rsidRPr="0091367C">
        <w:rPr>
          <w:rFonts w:ascii="Times New Roman" w:hAnsi="Times New Roman" w:cs="Times New Roman"/>
          <w:color w:val="000000" w:themeColor="text1"/>
        </w:rPr>
        <w:t xml:space="preserve">the growth </w:t>
      </w:r>
      <w:r w:rsidR="003768A9">
        <w:rPr>
          <w:rFonts w:ascii="Times New Roman" w:hAnsi="Times New Roman" w:cs="Times New Roman"/>
          <w:color w:val="000000" w:themeColor="text1"/>
        </w:rPr>
        <w:t xml:space="preserve">von Bertalanffy growth </w:t>
      </w:r>
      <w:r w:rsidR="003768A9" w:rsidRPr="0091367C">
        <w:rPr>
          <w:rFonts w:ascii="Times New Roman" w:hAnsi="Times New Roman" w:cs="Times New Roman"/>
          <w:color w:val="000000" w:themeColor="text1"/>
        </w:rPr>
        <w:t xml:space="preserve">function </w:t>
      </w:r>
      <w:r w:rsidR="003768A9">
        <w:rPr>
          <w:rFonts w:ascii="Times New Roman" w:hAnsi="Times New Roman" w:cs="Times New Roman"/>
          <w:color w:val="000000" w:themeColor="text1"/>
        </w:rPr>
        <w:t>calculated by</w:t>
      </w:r>
      <w:r w:rsidR="003768A9" w:rsidRPr="000F5C22">
        <w:rPr>
          <w:rFonts w:ascii="Times New Roman" w:hAnsi="Times New Roman" w:cs="Times New Roman"/>
          <w:color w:val="000000" w:themeColor="text1"/>
        </w:rPr>
        <w:t xml:space="preserve"> Baumgarten et al. </w:t>
      </w:r>
      <w:r w:rsidR="003768A9">
        <w:rPr>
          <w:rFonts w:ascii="Times New Roman" w:hAnsi="Times New Roman" w:cs="Times New Roman"/>
          <w:color w:val="000000" w:themeColor="text1"/>
        </w:rPr>
        <w:t>(</w:t>
      </w:r>
      <w:r w:rsidR="003768A9" w:rsidRPr="000F5C22">
        <w:rPr>
          <w:rFonts w:ascii="Times New Roman" w:hAnsi="Times New Roman" w:cs="Times New Roman"/>
          <w:color w:val="000000" w:themeColor="text1"/>
        </w:rPr>
        <w:t>2013</w:t>
      </w:r>
      <w:r w:rsidR="003768A9">
        <w:rPr>
          <w:rFonts w:ascii="Times New Roman" w:hAnsi="Times New Roman" w:cs="Times New Roman"/>
          <w:color w:val="000000" w:themeColor="text1"/>
        </w:rPr>
        <w:t>)</w:t>
      </w:r>
      <w:r w:rsidR="003768A9" w:rsidRPr="000F5C22">
        <w:rPr>
          <w:rFonts w:ascii="Times New Roman" w:hAnsi="Times New Roman" w:cs="Times New Roman"/>
          <w:color w:val="000000" w:themeColor="text1"/>
        </w:rPr>
        <w:t>, the exp</w:t>
      </w:r>
      <w:r w:rsidR="003768A9" w:rsidRPr="0091367C">
        <w:rPr>
          <w:rFonts w:ascii="Times New Roman" w:hAnsi="Times New Roman" w:cs="Times New Roman"/>
          <w:color w:val="000000" w:themeColor="text1"/>
        </w:rPr>
        <w:t>e</w:t>
      </w:r>
      <w:r w:rsidR="003768A9">
        <w:rPr>
          <w:rFonts w:ascii="Times New Roman" w:hAnsi="Times New Roman" w:cs="Times New Roman"/>
          <w:color w:val="000000" w:themeColor="text1"/>
        </w:rPr>
        <w:t>cte</w:t>
      </w:r>
      <w:r w:rsidR="003768A9" w:rsidRPr="0091367C">
        <w:rPr>
          <w:rFonts w:ascii="Times New Roman" w:hAnsi="Times New Roman" w:cs="Times New Roman"/>
          <w:color w:val="000000" w:themeColor="text1"/>
        </w:rPr>
        <w:t xml:space="preserve">d growth increment </w:t>
      </w:r>
      <w:r w:rsidR="003768A9">
        <w:rPr>
          <w:rFonts w:ascii="Times New Roman" w:hAnsi="Times New Roman" w:cs="Times New Roman"/>
          <w:color w:val="000000" w:themeColor="text1"/>
        </w:rPr>
        <w:t xml:space="preserve">was </w:t>
      </w:r>
      <w:r w:rsidR="005C4589">
        <w:rPr>
          <w:rFonts w:ascii="Times New Roman" w:hAnsi="Times New Roman" w:cs="Times New Roman"/>
          <w:color w:val="000000" w:themeColor="text1"/>
        </w:rPr>
        <w:t>calculated</w:t>
      </w:r>
      <w:r w:rsidR="003768A9">
        <w:rPr>
          <w:rFonts w:ascii="Times New Roman" w:hAnsi="Times New Roman" w:cs="Times New Roman"/>
          <w:color w:val="000000" w:themeColor="text1"/>
        </w:rPr>
        <w:t xml:space="preserve"> </w:t>
      </w:r>
      <w:r w:rsidR="003768A9" w:rsidRPr="0091367C">
        <w:rPr>
          <w:rFonts w:ascii="Times New Roman" w:hAnsi="Times New Roman" w:cs="Times New Roman"/>
          <w:color w:val="000000" w:themeColor="text1"/>
        </w:rPr>
        <w:t>and compare</w:t>
      </w:r>
      <w:r w:rsidR="003768A9">
        <w:rPr>
          <w:rFonts w:ascii="Times New Roman" w:hAnsi="Times New Roman" w:cs="Times New Roman"/>
          <w:color w:val="000000" w:themeColor="text1"/>
        </w:rPr>
        <w:t>d</w:t>
      </w:r>
      <w:r w:rsidR="003768A9" w:rsidRPr="0091367C">
        <w:rPr>
          <w:rFonts w:ascii="Times New Roman" w:hAnsi="Times New Roman" w:cs="Times New Roman"/>
          <w:color w:val="000000" w:themeColor="text1"/>
        </w:rPr>
        <w:t xml:space="preserve"> with the measured one</w:t>
      </w:r>
      <w:r w:rsidR="003768A9">
        <w:rPr>
          <w:rFonts w:ascii="Times New Roman" w:hAnsi="Times New Roman" w:cs="Times New Roman"/>
          <w:color w:val="000000" w:themeColor="text1"/>
        </w:rPr>
        <w:t>. Figure 12</w:t>
      </w:r>
      <w:r w:rsidR="003768A9" w:rsidRPr="000F5C22">
        <w:rPr>
          <w:rFonts w:ascii="Times New Roman" w:hAnsi="Times New Roman" w:cs="Times New Roman"/>
          <w:color w:val="000000" w:themeColor="text1"/>
        </w:rPr>
        <w:t xml:space="preserve"> </w:t>
      </w:r>
      <w:r w:rsidR="003768A9">
        <w:rPr>
          <w:rFonts w:ascii="Times New Roman" w:hAnsi="Times New Roman" w:cs="Times New Roman"/>
          <w:color w:val="000000" w:themeColor="text1"/>
        </w:rPr>
        <w:t>demonstrates</w:t>
      </w:r>
      <w:r w:rsidR="003768A9" w:rsidRPr="000F5C22">
        <w:rPr>
          <w:rFonts w:ascii="Times New Roman" w:hAnsi="Times New Roman" w:cs="Times New Roman"/>
          <w:color w:val="000000" w:themeColor="text1"/>
        </w:rPr>
        <w:t xml:space="preserve"> </w:t>
      </w:r>
      <w:r w:rsidR="003768A9">
        <w:rPr>
          <w:rFonts w:ascii="Times New Roman" w:hAnsi="Times New Roman" w:cs="Times New Roman"/>
          <w:color w:val="000000" w:themeColor="text1"/>
        </w:rPr>
        <w:t xml:space="preserve">that </w:t>
      </w:r>
      <w:r w:rsidR="003768A9" w:rsidRPr="000F5C22">
        <w:rPr>
          <w:rFonts w:ascii="Times New Roman" w:hAnsi="Times New Roman" w:cs="Times New Roman"/>
          <w:color w:val="000000" w:themeColor="text1"/>
        </w:rPr>
        <w:t xml:space="preserve">the measured individual growth rates are within the range of </w:t>
      </w:r>
      <w:r w:rsidR="003768A9">
        <w:rPr>
          <w:rFonts w:ascii="Times New Roman" w:hAnsi="Times New Roman" w:cs="Times New Roman"/>
          <w:color w:val="000000" w:themeColor="text1"/>
        </w:rPr>
        <w:t xml:space="preserve">the ones of </w:t>
      </w:r>
      <w:r w:rsidR="003768A9" w:rsidRPr="000F5C22">
        <w:rPr>
          <w:rFonts w:ascii="Times New Roman" w:hAnsi="Times New Roman" w:cs="Times New Roman"/>
          <w:color w:val="000000" w:themeColor="text1"/>
        </w:rPr>
        <w:t>naturally growing individuals</w:t>
      </w:r>
      <w:r w:rsidR="003768A9">
        <w:rPr>
          <w:rFonts w:ascii="Times New Roman" w:hAnsi="Times New Roman" w:cs="Times New Roman"/>
          <w:color w:val="000000" w:themeColor="text1"/>
        </w:rPr>
        <w:t xml:space="preserve"> (Fig. 12).</w:t>
      </w:r>
    </w:p>
    <w:p w14:paraId="63E8E93B" w14:textId="558499B8" w:rsidR="00292021" w:rsidRDefault="002A2083" w:rsidP="00EC2FB6">
      <w:pPr>
        <w:spacing w:line="240" w:lineRule="auto"/>
        <w:jc w:val="center"/>
        <w:rPr>
          <w:rFonts w:ascii="Times New Roman" w:hAnsi="Times New Roman" w:cs="Times New Roman"/>
          <w:color w:val="000000" w:themeColor="text1"/>
        </w:rPr>
      </w:pPr>
      <w:r w:rsidRPr="002A2083">
        <w:rPr>
          <w:rFonts w:ascii="Times New Roman" w:hAnsi="Times New Roman" w:cs="Times New Roman"/>
          <w:noProof/>
          <w:color w:val="000000" w:themeColor="text1"/>
          <w:lang w:val="en-US"/>
        </w:rPr>
        <w:drawing>
          <wp:inline distT="0" distB="0" distL="0" distR="0" wp14:anchorId="75596E3C" wp14:editId="6F1CB904">
            <wp:extent cx="4320000" cy="4158000"/>
            <wp:effectExtent l="0" t="0" r="4445" b="0"/>
            <wp:docPr id="10" name="Picture 10" descr="G:\Desktop folder\paper pH\manuscript for submit\figures\Figure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Desktop folder\paper pH\manuscript for submit\figures\Figure 1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20000" cy="4158000"/>
                    </a:xfrm>
                    <a:prstGeom prst="rect">
                      <a:avLst/>
                    </a:prstGeom>
                    <a:noFill/>
                    <a:ln>
                      <a:noFill/>
                    </a:ln>
                  </pic:spPr>
                </pic:pic>
              </a:graphicData>
            </a:graphic>
          </wp:inline>
        </w:drawing>
      </w:r>
    </w:p>
    <w:p w14:paraId="1CE61BD6" w14:textId="3C76CEB2" w:rsidR="000F5C22" w:rsidRPr="00735FD5" w:rsidRDefault="00292021" w:rsidP="007C5201">
      <w:pPr>
        <w:spacing w:line="240" w:lineRule="auto"/>
        <w:rPr>
          <w:sz w:val="20"/>
          <w:szCs w:val="20"/>
        </w:rPr>
      </w:pPr>
      <w:r w:rsidRPr="00735FD5">
        <w:rPr>
          <w:rFonts w:ascii="Times New Roman" w:hAnsi="Times New Roman" w:cs="Times New Roman"/>
          <w:color w:val="000000" w:themeColor="text1"/>
          <w:sz w:val="20"/>
          <w:szCs w:val="20"/>
        </w:rPr>
        <w:t xml:space="preserve">Figure 12. </w:t>
      </w:r>
      <w:r w:rsidR="00DA17CB" w:rsidRPr="00735FD5">
        <w:rPr>
          <w:rFonts w:ascii="Times New Roman" w:hAnsi="Times New Roman" w:cs="Times New Roman"/>
          <w:color w:val="000000" w:themeColor="text1"/>
          <w:sz w:val="20"/>
          <w:szCs w:val="20"/>
        </w:rPr>
        <w:t xml:space="preserve">Projection of shell length of ventral valve on </w:t>
      </w:r>
      <w:r w:rsidR="003768A9" w:rsidRPr="00735FD5">
        <w:rPr>
          <w:rFonts w:ascii="Times New Roman" w:hAnsi="Times New Roman" w:cs="Times New Roman"/>
          <w:color w:val="000000" w:themeColor="text1"/>
          <w:sz w:val="20"/>
          <w:szCs w:val="20"/>
        </w:rPr>
        <w:t xml:space="preserve">the </w:t>
      </w:r>
      <w:r w:rsidRPr="00735FD5">
        <w:rPr>
          <w:rFonts w:ascii="Times New Roman" w:hAnsi="Times New Roman" w:cs="Times New Roman"/>
          <w:color w:val="000000" w:themeColor="text1"/>
          <w:sz w:val="20"/>
          <w:szCs w:val="20"/>
        </w:rPr>
        <w:t xml:space="preserve">von Bertalanffy growth function </w:t>
      </w:r>
      <w:r w:rsidR="00DA17CB" w:rsidRPr="00735FD5">
        <w:rPr>
          <w:rFonts w:ascii="Times New Roman" w:hAnsi="Times New Roman" w:cs="Times New Roman"/>
          <w:color w:val="000000" w:themeColor="text1"/>
          <w:sz w:val="20"/>
          <w:szCs w:val="20"/>
        </w:rPr>
        <w:t xml:space="preserve">(grey line) </w:t>
      </w:r>
      <w:r w:rsidRPr="00735FD5">
        <w:rPr>
          <w:rFonts w:ascii="Times New Roman" w:hAnsi="Times New Roman" w:cs="Times New Roman"/>
          <w:color w:val="000000" w:themeColor="text1"/>
          <w:sz w:val="20"/>
          <w:szCs w:val="20"/>
        </w:rPr>
        <w:t>L</w:t>
      </w:r>
      <w:r w:rsidRPr="00735FD5">
        <w:rPr>
          <w:rFonts w:ascii="Times New Roman" w:hAnsi="Times New Roman" w:cs="Times New Roman"/>
          <w:i/>
          <w:color w:val="000000" w:themeColor="text1"/>
          <w:sz w:val="20"/>
          <w:szCs w:val="20"/>
          <w:vertAlign w:val="subscript"/>
        </w:rPr>
        <w:t>t</w:t>
      </w:r>
      <w:r w:rsidR="007A25E6" w:rsidRPr="00735FD5">
        <w:rPr>
          <w:rFonts w:ascii="Times New Roman" w:hAnsi="Times New Roman" w:cs="Times New Roman"/>
          <w:i/>
          <w:color w:val="000000" w:themeColor="text1"/>
          <w:sz w:val="20"/>
          <w:szCs w:val="20"/>
          <w:vertAlign w:val="subscript"/>
        </w:rPr>
        <w:t xml:space="preserve"> </w:t>
      </w:r>
      <w:r w:rsidRPr="00735FD5">
        <w:rPr>
          <w:rFonts w:ascii="Times New Roman" w:hAnsi="Times New Roman" w:cs="Times New Roman"/>
          <w:color w:val="000000" w:themeColor="text1"/>
          <w:sz w:val="20"/>
          <w:szCs w:val="20"/>
        </w:rPr>
        <w:t>=</w:t>
      </w:r>
      <w:r w:rsidR="007A25E6" w:rsidRPr="00735FD5">
        <w:rPr>
          <w:rFonts w:ascii="Times New Roman" w:hAnsi="Times New Roman" w:cs="Times New Roman"/>
          <w:color w:val="000000" w:themeColor="text1"/>
          <w:sz w:val="20"/>
          <w:szCs w:val="20"/>
        </w:rPr>
        <w:t xml:space="preserve"> </w:t>
      </w:r>
      <w:r w:rsidRPr="00735FD5">
        <w:rPr>
          <w:rFonts w:ascii="Times New Roman" w:hAnsi="Times New Roman" w:cs="Times New Roman"/>
          <w:sz w:val="20"/>
          <w:szCs w:val="20"/>
        </w:rPr>
        <w:t>71.53</w:t>
      </w:r>
      <w:r w:rsidR="007A25E6" w:rsidRPr="00735FD5">
        <w:rPr>
          <w:rFonts w:ascii="Times New Roman" w:hAnsi="Times New Roman" w:cs="Times New Roman"/>
          <w:sz w:val="20"/>
          <w:szCs w:val="20"/>
        </w:rPr>
        <w:t xml:space="preserve"> </w:t>
      </w:r>
      <w:r w:rsidRPr="00735FD5">
        <w:rPr>
          <w:rFonts w:ascii="Times New Roman" w:hAnsi="Times New Roman" w:cs="Times New Roman"/>
          <w:sz w:val="20"/>
          <w:szCs w:val="20"/>
        </w:rPr>
        <w:t>[</w:t>
      </w:r>
      <w:proofErr w:type="gramStart"/>
      <w:r w:rsidRPr="00735FD5">
        <w:rPr>
          <w:rFonts w:ascii="Times New Roman" w:hAnsi="Times New Roman" w:cs="Times New Roman"/>
          <w:sz w:val="20"/>
          <w:szCs w:val="20"/>
        </w:rPr>
        <w:t>1</w:t>
      </w:r>
      <w:proofErr w:type="gramEnd"/>
      <w:r w:rsidR="007A25E6" w:rsidRPr="00735FD5">
        <w:rPr>
          <w:rFonts w:ascii="Times New Roman" w:hAnsi="Times New Roman" w:cs="Times New Roman"/>
          <w:sz w:val="20"/>
          <w:szCs w:val="20"/>
        </w:rPr>
        <w:t xml:space="preserve"> </w:t>
      </w:r>
      <w:r w:rsidRPr="00735FD5">
        <w:rPr>
          <w:rFonts w:ascii="Times New Roman" w:hAnsi="Times New Roman" w:cs="Times New Roman"/>
          <w:sz w:val="20"/>
          <w:szCs w:val="20"/>
        </w:rPr>
        <w:t>-</w:t>
      </w:r>
      <w:r w:rsidR="007A25E6" w:rsidRPr="00735FD5">
        <w:rPr>
          <w:rFonts w:ascii="Times New Roman" w:hAnsi="Times New Roman" w:cs="Times New Roman"/>
          <w:sz w:val="20"/>
          <w:szCs w:val="20"/>
        </w:rPr>
        <w:t xml:space="preserve"> </w:t>
      </w:r>
      <w:r w:rsidRPr="00735FD5">
        <w:rPr>
          <w:rFonts w:ascii="Times New Roman" w:hAnsi="Times New Roman" w:cs="Times New Roman"/>
          <w:sz w:val="20"/>
          <w:szCs w:val="20"/>
        </w:rPr>
        <w:t>e</w:t>
      </w:r>
      <w:r w:rsidRPr="00735FD5">
        <w:rPr>
          <w:rFonts w:ascii="Times New Roman" w:hAnsi="Times New Roman" w:cs="Times New Roman"/>
          <w:sz w:val="20"/>
          <w:szCs w:val="20"/>
          <w:vertAlign w:val="superscript"/>
        </w:rPr>
        <w:t>-0.336(</w:t>
      </w:r>
      <w:r w:rsidRPr="00735FD5">
        <w:rPr>
          <w:rFonts w:ascii="Times New Roman" w:hAnsi="Times New Roman" w:cs="Times New Roman"/>
          <w:i/>
          <w:sz w:val="20"/>
          <w:szCs w:val="20"/>
          <w:vertAlign w:val="superscript"/>
        </w:rPr>
        <w:t>t</w:t>
      </w:r>
      <w:r w:rsidRPr="00735FD5">
        <w:rPr>
          <w:rFonts w:ascii="Times New Roman" w:hAnsi="Times New Roman" w:cs="Times New Roman"/>
          <w:sz w:val="20"/>
          <w:szCs w:val="20"/>
          <w:vertAlign w:val="superscript"/>
        </w:rPr>
        <w:t>-</w:t>
      </w:r>
      <w:r w:rsidRPr="00735FD5">
        <w:rPr>
          <w:rFonts w:ascii="Times New Roman" w:hAnsi="Times New Roman" w:cs="Times New Roman"/>
          <w:i/>
          <w:sz w:val="20"/>
          <w:szCs w:val="20"/>
          <w:vertAlign w:val="superscript"/>
        </w:rPr>
        <w:t>t</w:t>
      </w:r>
      <w:r w:rsidRPr="00735FD5">
        <w:rPr>
          <w:rFonts w:ascii="Times New Roman" w:hAnsi="Times New Roman" w:cs="Times New Roman"/>
          <w:sz w:val="20"/>
          <w:szCs w:val="20"/>
          <w:vertAlign w:val="superscript"/>
        </w:rPr>
        <w:t>0)</w:t>
      </w:r>
      <w:r w:rsidRPr="00735FD5">
        <w:rPr>
          <w:rFonts w:ascii="Times New Roman" w:hAnsi="Times New Roman" w:cs="Times New Roman"/>
          <w:sz w:val="20"/>
          <w:szCs w:val="20"/>
        </w:rPr>
        <w:t>]</w:t>
      </w:r>
      <w:r w:rsidR="00DA17CB" w:rsidRPr="00735FD5">
        <w:rPr>
          <w:rFonts w:ascii="Times New Roman" w:hAnsi="Times New Roman" w:cs="Times New Roman"/>
          <w:sz w:val="20"/>
          <w:szCs w:val="20"/>
        </w:rPr>
        <w:t>, source</w:t>
      </w:r>
      <w:r w:rsidRPr="00735FD5">
        <w:rPr>
          <w:rFonts w:ascii="Times New Roman" w:hAnsi="Times New Roman" w:cs="Times New Roman"/>
          <w:color w:val="000000" w:themeColor="text1"/>
          <w:sz w:val="20"/>
          <w:szCs w:val="20"/>
        </w:rPr>
        <w:t xml:space="preserve"> from Baumgarten et al</w:t>
      </w:r>
      <w:r w:rsidRPr="00735FD5">
        <w:rPr>
          <w:rFonts w:ascii="Times New Roman" w:hAnsi="Times New Roman" w:cs="Times New Roman" w:hint="eastAsia"/>
          <w:color w:val="000000" w:themeColor="text1"/>
          <w:sz w:val="20"/>
          <w:szCs w:val="20"/>
        </w:rPr>
        <w:t>.</w:t>
      </w:r>
      <w:r w:rsidRPr="00735FD5">
        <w:rPr>
          <w:rFonts w:ascii="Times New Roman" w:hAnsi="Times New Roman" w:cs="Times New Roman"/>
          <w:color w:val="000000" w:themeColor="text1"/>
          <w:sz w:val="20"/>
          <w:szCs w:val="20"/>
        </w:rPr>
        <w:t xml:space="preserve"> </w:t>
      </w:r>
      <w:r w:rsidR="00DA17CB" w:rsidRPr="00735FD5">
        <w:rPr>
          <w:rFonts w:ascii="Times New Roman" w:hAnsi="Times New Roman" w:cs="Times New Roman"/>
          <w:color w:val="000000" w:themeColor="text1"/>
          <w:sz w:val="20"/>
          <w:szCs w:val="20"/>
        </w:rPr>
        <w:t>(2013), L</w:t>
      </w:r>
      <w:r w:rsidR="00DA17CB" w:rsidRPr="00735FD5">
        <w:rPr>
          <w:rFonts w:ascii="Times New Roman" w:hAnsi="Times New Roman" w:cs="Times New Roman"/>
          <w:color w:val="000000" w:themeColor="text1"/>
          <w:sz w:val="20"/>
          <w:szCs w:val="20"/>
          <w:vertAlign w:val="subscript"/>
        </w:rPr>
        <w:t>b</w:t>
      </w:r>
      <w:r w:rsidR="00DA17CB" w:rsidRPr="00735FD5">
        <w:rPr>
          <w:rFonts w:ascii="Times New Roman" w:hAnsi="Times New Roman" w:cs="Times New Roman"/>
          <w:color w:val="000000" w:themeColor="text1"/>
          <w:sz w:val="20"/>
          <w:szCs w:val="20"/>
        </w:rPr>
        <w:t xml:space="preserve">: </w:t>
      </w:r>
      <w:r w:rsidR="00572DA9" w:rsidRPr="00735FD5">
        <w:rPr>
          <w:rFonts w:ascii="Times New Roman" w:hAnsi="Times New Roman" w:cs="Times New Roman"/>
          <w:color w:val="000000" w:themeColor="text1"/>
          <w:sz w:val="20"/>
          <w:szCs w:val="20"/>
        </w:rPr>
        <w:t>s</w:t>
      </w:r>
      <w:r w:rsidR="00DA17CB" w:rsidRPr="00735FD5">
        <w:rPr>
          <w:rFonts w:ascii="Times New Roman" w:hAnsi="Times New Roman" w:cs="Times New Roman"/>
          <w:color w:val="000000" w:themeColor="text1"/>
          <w:sz w:val="20"/>
          <w:szCs w:val="20"/>
        </w:rPr>
        <w:t xml:space="preserve">hell length at the beginning of culturing; </w:t>
      </w:r>
      <w:r w:rsidR="003768A9" w:rsidRPr="00735FD5">
        <w:rPr>
          <w:rFonts w:ascii="Times New Roman" w:hAnsi="Times New Roman" w:cs="Times New Roman"/>
          <w:color w:val="000000" w:themeColor="text1"/>
          <w:sz w:val="20"/>
          <w:szCs w:val="20"/>
        </w:rPr>
        <w:t>L</w:t>
      </w:r>
      <w:r w:rsidR="00E1279D" w:rsidRPr="00735FD5">
        <w:rPr>
          <w:rFonts w:ascii="Times New Roman" w:hAnsi="Times New Roman" w:cs="Times New Roman"/>
          <w:color w:val="000000" w:themeColor="text1"/>
          <w:sz w:val="20"/>
          <w:szCs w:val="20"/>
          <w:vertAlign w:val="subscript"/>
        </w:rPr>
        <w:t>m</w:t>
      </w:r>
      <w:r w:rsidR="003768A9" w:rsidRPr="00735FD5">
        <w:rPr>
          <w:rFonts w:ascii="Times New Roman" w:hAnsi="Times New Roman" w:cs="Times New Roman"/>
          <w:color w:val="000000" w:themeColor="text1"/>
          <w:sz w:val="20"/>
          <w:szCs w:val="20"/>
        </w:rPr>
        <w:t>: measured shell growth at the end of culturing; Le: expected shell growth.</w:t>
      </w:r>
    </w:p>
    <w:p w14:paraId="08C25B31" w14:textId="4C3EAC14" w:rsidR="00540C7B" w:rsidRPr="00577ABF" w:rsidRDefault="00070BF1" w:rsidP="00540C7B">
      <w:pPr>
        <w:spacing w:line="240" w:lineRule="auto"/>
        <w:rPr>
          <w:rFonts w:ascii="Times New Roman" w:hAnsi="Times New Roman" w:cs="Times New Roman"/>
          <w:color w:val="000000" w:themeColor="text1"/>
        </w:rPr>
      </w:pPr>
      <w:proofErr w:type="gramStart"/>
      <w:r>
        <w:rPr>
          <w:rFonts w:ascii="Times New Roman" w:hAnsi="Times New Roman" w:cs="Times New Roman"/>
          <w:color w:val="000000" w:themeColor="text1"/>
        </w:rPr>
        <w:t>A limiting factor of this assessment is the limited database, but the present observations agree</w:t>
      </w:r>
      <w:r w:rsidRPr="00577ABF">
        <w:rPr>
          <w:rFonts w:ascii="Times New Roman" w:hAnsi="Times New Roman" w:cs="Times New Roman"/>
          <w:color w:val="000000" w:themeColor="text1"/>
        </w:rPr>
        <w:t xml:space="preserve"> with studies that show no or little impact of acidification on brachiopod growth rate</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w:t>
      </w:r>
      <w:r w:rsidR="00540C7B" w:rsidRPr="00577ABF">
        <w:rPr>
          <w:rFonts w:ascii="Times New Roman" w:hAnsi="Times New Roman" w:cs="Times New Roman"/>
          <w:color w:val="000000" w:themeColor="text1"/>
        </w:rPr>
        <w:t>(Marchant et al., 2010; Thomsen et al., 2010; Talmage and Gobler, 2011; Range et al., 2011, 2012; Dickinson et al., 2012; Fernández-Reiriz</w:t>
      </w:r>
      <w:r w:rsidR="00540C7B" w:rsidRPr="00577ABF" w:rsidDel="00886BE1">
        <w:rPr>
          <w:rFonts w:ascii="Times New Roman" w:hAnsi="Times New Roman" w:cs="Times New Roman"/>
          <w:color w:val="000000" w:themeColor="text1"/>
        </w:rPr>
        <w:t xml:space="preserve"> </w:t>
      </w:r>
      <w:r w:rsidR="00540C7B" w:rsidRPr="00577ABF">
        <w:rPr>
          <w:rFonts w:ascii="Times New Roman" w:hAnsi="Times New Roman" w:cs="Times New Roman"/>
          <w:color w:val="000000" w:themeColor="text1"/>
        </w:rPr>
        <w:t>et al., 2012; Liu and He, 2012; Hiebenthal et al., 2013; Cross et al., 2015, 2016</w:t>
      </w:r>
      <w:r w:rsidR="00540C7B">
        <w:rPr>
          <w:rFonts w:ascii="Times New Roman" w:hAnsi="Times New Roman" w:cs="Times New Roman"/>
          <w:color w:val="000000" w:themeColor="text1"/>
        </w:rPr>
        <w:t>, 2018</w:t>
      </w:r>
      <w:r w:rsidR="00540C7B" w:rsidRPr="00577ABF">
        <w:rPr>
          <w:rFonts w:ascii="Times New Roman" w:hAnsi="Times New Roman" w:cs="Times New Roman"/>
          <w:color w:val="000000" w:themeColor="text1"/>
        </w:rPr>
        <w:t xml:space="preserve">) or, </w:t>
      </w:r>
      <w:r w:rsidR="00540C7B">
        <w:rPr>
          <w:rFonts w:ascii="Times New Roman" w:hAnsi="Times New Roman" w:cs="Times New Roman"/>
          <w:color w:val="000000" w:themeColor="text1"/>
        </w:rPr>
        <w:t>even</w:t>
      </w:r>
      <w:r w:rsidR="00540C7B" w:rsidRPr="00577ABF">
        <w:rPr>
          <w:rFonts w:ascii="Times New Roman" w:hAnsi="Times New Roman" w:cs="Times New Roman"/>
          <w:color w:val="000000" w:themeColor="text1"/>
        </w:rPr>
        <w:t xml:space="preserve"> an increase in respiration, shell growth or metabolic rates after having experienced low pH condition (Wood et al., 2008; Cummings et al., 2011; Parker et al., 2012).</w:t>
      </w:r>
      <w:proofErr w:type="gramEnd"/>
      <w:r w:rsidR="00540C7B" w:rsidRPr="00577ABF">
        <w:rPr>
          <w:rFonts w:ascii="Times New Roman" w:hAnsi="Times New Roman" w:cs="Times New Roman"/>
          <w:color w:val="000000" w:themeColor="text1"/>
        </w:rPr>
        <w:t xml:space="preserve"> </w:t>
      </w:r>
    </w:p>
    <w:p w14:paraId="23311961" w14:textId="7137FA68" w:rsidR="00540C7B" w:rsidRPr="00577ABF" w:rsidRDefault="00540C7B" w:rsidP="00540C7B">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Therefore, the </w:t>
      </w:r>
      <w:r>
        <w:rPr>
          <w:rFonts w:ascii="Times New Roman" w:hAnsi="Times New Roman" w:cs="Times New Roman"/>
          <w:color w:val="000000" w:themeColor="text1"/>
        </w:rPr>
        <w:t>observations</w:t>
      </w:r>
      <w:r w:rsidRPr="00577ABF">
        <w:rPr>
          <w:rFonts w:ascii="Times New Roman" w:hAnsi="Times New Roman" w:cs="Times New Roman"/>
          <w:color w:val="000000" w:themeColor="text1"/>
        </w:rPr>
        <w:t xml:space="preserve"> of marine calcifiers to </w:t>
      </w:r>
      <w:r>
        <w:rPr>
          <w:rFonts w:ascii="Times New Roman" w:hAnsi="Times New Roman" w:cs="Times New Roman"/>
          <w:color w:val="000000" w:themeColor="text1"/>
        </w:rPr>
        <w:t xml:space="preserve">seawater </w:t>
      </w:r>
      <w:r w:rsidRPr="00577ABF">
        <w:rPr>
          <w:rFonts w:ascii="Times New Roman" w:hAnsi="Times New Roman" w:cs="Times New Roman"/>
          <w:color w:val="000000" w:themeColor="text1"/>
        </w:rPr>
        <w:t xml:space="preserve">acidification in terms of growth rates are </w:t>
      </w:r>
      <w:r>
        <w:rPr>
          <w:rFonts w:ascii="Times New Roman" w:hAnsi="Times New Roman" w:cs="Times New Roman"/>
          <w:color w:val="000000" w:themeColor="text1"/>
        </w:rPr>
        <w:t>complex</w:t>
      </w:r>
      <w:r w:rsidRPr="00577ABF">
        <w:rPr>
          <w:rFonts w:ascii="Times New Roman" w:hAnsi="Times New Roman" w:cs="Times New Roman"/>
          <w:color w:val="000000" w:themeColor="text1"/>
        </w:rPr>
        <w:t xml:space="preserve">. </w:t>
      </w:r>
      <w:r w:rsidR="00070BF1">
        <w:rPr>
          <w:rFonts w:ascii="Times New Roman" w:hAnsi="Times New Roman" w:cs="Times New Roman"/>
          <w:color w:val="000000" w:themeColor="text1"/>
        </w:rPr>
        <w:t>T</w:t>
      </w:r>
      <w:r w:rsidR="00070BF1" w:rsidRPr="00577ABF">
        <w:rPr>
          <w:rFonts w:ascii="Times New Roman" w:hAnsi="Times New Roman" w:cs="Times New Roman"/>
          <w:color w:val="000000" w:themeColor="text1"/>
        </w:rPr>
        <w:t xml:space="preserve">he response </w:t>
      </w:r>
      <w:r w:rsidR="00070BF1">
        <w:rPr>
          <w:rFonts w:ascii="Times New Roman" w:hAnsi="Times New Roman" w:cs="Times New Roman"/>
          <w:color w:val="000000" w:themeColor="text1"/>
        </w:rPr>
        <w:t>of</w:t>
      </w:r>
      <w:r w:rsidR="00070BF1" w:rsidRPr="00577ABF">
        <w:rPr>
          <w:rFonts w:ascii="Times New Roman" w:hAnsi="Times New Roman" w:cs="Times New Roman"/>
          <w:color w:val="000000" w:themeColor="text1"/>
        </w:rPr>
        <w:t xml:space="preserve"> </w:t>
      </w:r>
      <w:r w:rsidR="00070BF1">
        <w:rPr>
          <w:rFonts w:ascii="Times New Roman" w:hAnsi="Times New Roman" w:cs="Times New Roman"/>
          <w:color w:val="000000" w:themeColor="text1"/>
        </w:rPr>
        <w:t xml:space="preserve">marine organisms to </w:t>
      </w:r>
      <w:r w:rsidR="00070BF1" w:rsidRPr="00577ABF">
        <w:rPr>
          <w:rFonts w:ascii="Times New Roman" w:hAnsi="Times New Roman" w:cs="Times New Roman"/>
          <w:color w:val="000000" w:themeColor="text1"/>
        </w:rPr>
        <w:t xml:space="preserve">the interplay of several stressors </w:t>
      </w:r>
      <w:r w:rsidR="00070BF1">
        <w:rPr>
          <w:rFonts w:ascii="Times New Roman" w:hAnsi="Times New Roman" w:cs="Times New Roman"/>
          <w:color w:val="000000" w:themeColor="text1"/>
        </w:rPr>
        <w:t>such as</w:t>
      </w:r>
      <w:r w:rsidR="00070BF1" w:rsidRPr="00577ABF">
        <w:rPr>
          <w:rFonts w:ascii="Times New Roman" w:hAnsi="Times New Roman" w:cs="Times New Roman"/>
          <w:color w:val="000000" w:themeColor="text1"/>
        </w:rPr>
        <w:t xml:space="preserve"> low pH, </w:t>
      </w:r>
      <w:r w:rsidR="00070BF1">
        <w:rPr>
          <w:rFonts w:ascii="Times New Roman" w:hAnsi="Times New Roman" w:cs="Times New Roman"/>
          <w:color w:val="000000" w:themeColor="text1"/>
        </w:rPr>
        <w:t>lower</w:t>
      </w:r>
      <w:r w:rsidR="00070BF1" w:rsidRPr="00577ABF">
        <w:rPr>
          <w:rFonts w:ascii="Times New Roman" w:hAnsi="Times New Roman" w:cs="Times New Roman"/>
          <w:color w:val="000000" w:themeColor="text1"/>
        </w:rPr>
        <w:t xml:space="preserve"> dissolved oxygen and </w:t>
      </w:r>
      <w:r w:rsidR="00070BF1">
        <w:rPr>
          <w:rFonts w:ascii="Times New Roman" w:hAnsi="Times New Roman" w:cs="Times New Roman"/>
          <w:color w:val="000000" w:themeColor="text1"/>
        </w:rPr>
        <w:t xml:space="preserve">higher </w:t>
      </w:r>
      <w:r w:rsidR="00070BF1" w:rsidRPr="00577ABF">
        <w:rPr>
          <w:rFonts w:ascii="Times New Roman" w:hAnsi="Times New Roman" w:cs="Times New Roman"/>
          <w:color w:val="000000" w:themeColor="text1"/>
        </w:rPr>
        <w:t>temperature</w:t>
      </w:r>
      <w:r w:rsidR="00070BF1">
        <w:rPr>
          <w:rFonts w:ascii="Times New Roman" w:hAnsi="Times New Roman" w:cs="Times New Roman"/>
          <w:color w:val="000000" w:themeColor="text1"/>
        </w:rPr>
        <w:t xml:space="preserve"> is even m</w:t>
      </w:r>
      <w:r w:rsidR="00070BF1" w:rsidRPr="00577ABF">
        <w:rPr>
          <w:rFonts w:ascii="Times New Roman" w:hAnsi="Times New Roman" w:cs="Times New Roman"/>
          <w:color w:val="000000" w:themeColor="text1"/>
        </w:rPr>
        <w:t xml:space="preserve">ore complex. </w:t>
      </w:r>
      <w:r w:rsidRPr="00577ABF">
        <w:rPr>
          <w:rFonts w:ascii="Times New Roman" w:hAnsi="Times New Roman" w:cs="Times New Roman"/>
          <w:color w:val="000000" w:themeColor="text1"/>
        </w:rPr>
        <w:t xml:space="preserve">Steckbauer et al. (2015) reported that hypoxia and increased </w:t>
      </w:r>
      <w:r w:rsidRPr="00577ABF">
        <w:rPr>
          <w:rFonts w:ascii="Times New Roman" w:hAnsi="Times New Roman" w:cs="Times New Roman"/>
          <w:i/>
          <w:color w:val="000000" w:themeColor="text1"/>
        </w:rPr>
        <w:t>p</w:t>
      </w:r>
      <w:r w:rsidRPr="00577ABF">
        <w:rPr>
          <w:rFonts w:ascii="Times New Roman" w:hAnsi="Times New Roman" w:cs="Times New Roman"/>
          <w:color w:val="000000" w:themeColor="text1"/>
        </w:rPr>
        <w:t>CO</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could significantly reduce the respiration rate of marine invertebrates (Anthozoa, Gastropoda, Echinoidea and Crustacea). Highest growth rate in the bivalve </w:t>
      </w:r>
      <w:r w:rsidRPr="00577ABF">
        <w:rPr>
          <w:rFonts w:ascii="Times New Roman" w:hAnsi="Times New Roman" w:cs="Times New Roman"/>
          <w:i/>
          <w:color w:val="000000" w:themeColor="text1"/>
        </w:rPr>
        <w:lastRenderedPageBreak/>
        <w:t>Macoma balthica</w:t>
      </w:r>
      <w:r>
        <w:rPr>
          <w:rFonts w:ascii="Times New Roman" w:hAnsi="Times New Roman" w:cs="Times New Roman"/>
          <w:i/>
          <w:color w:val="000000" w:themeColor="text1"/>
        </w:rPr>
        <w:t xml:space="preserve"> </w:t>
      </w:r>
      <w:r>
        <w:rPr>
          <w:rFonts w:ascii="Times New Roman" w:hAnsi="Times New Roman" w:cs="Times New Roman"/>
          <w:color w:val="000000" w:themeColor="text1"/>
        </w:rPr>
        <w:t xml:space="preserve">[= </w:t>
      </w:r>
      <w:r w:rsidRPr="0091367C">
        <w:rPr>
          <w:rFonts w:ascii="Times New Roman" w:hAnsi="Times New Roman" w:cs="Times New Roman"/>
          <w:i/>
          <w:color w:val="000000" w:themeColor="text1"/>
        </w:rPr>
        <w:t>Limecola balthica</w:t>
      </w:r>
      <w:r w:rsidRPr="00577ABF">
        <w:rPr>
          <w:rFonts w:ascii="Times New Roman" w:hAnsi="Times New Roman" w:cs="Times New Roman"/>
          <w:color w:val="000000" w:themeColor="text1"/>
        </w:rPr>
        <w:t xml:space="preserve"> </w:t>
      </w:r>
      <w:r w:rsidRPr="00EB6F53">
        <w:rPr>
          <w:rFonts w:ascii="Times New Roman" w:hAnsi="Times New Roman" w:cs="Times New Roman"/>
        </w:rPr>
        <w:t>(Linnaeus, 1758)</w:t>
      </w:r>
      <w:r>
        <w:rPr>
          <w:rFonts w:ascii="Times New Roman" w:hAnsi="Times New Roman" w:cs="Times New Roman"/>
        </w:rPr>
        <w:t>]</w:t>
      </w:r>
      <w:r>
        <w:t xml:space="preserve"> </w:t>
      </w:r>
      <w:r w:rsidRPr="00577ABF">
        <w:rPr>
          <w:rFonts w:ascii="Times New Roman" w:hAnsi="Times New Roman" w:cs="Times New Roman"/>
          <w:color w:val="000000" w:themeColor="text1"/>
        </w:rPr>
        <w:t>w</w:t>
      </w:r>
      <w:r>
        <w:rPr>
          <w:rFonts w:ascii="Times New Roman" w:hAnsi="Times New Roman" w:cs="Times New Roman"/>
          <w:color w:val="000000" w:themeColor="text1"/>
        </w:rPr>
        <w:t>as</w:t>
      </w:r>
      <w:r w:rsidRPr="00577ABF">
        <w:rPr>
          <w:rFonts w:ascii="Times New Roman" w:hAnsi="Times New Roman" w:cs="Times New Roman"/>
          <w:color w:val="000000" w:themeColor="text1"/>
        </w:rPr>
        <w:t xml:space="preserve"> observed in </w:t>
      </w:r>
      <w:r>
        <w:rPr>
          <w:rFonts w:ascii="Times New Roman" w:hAnsi="Times New Roman" w:cs="Times New Roman"/>
          <w:color w:val="000000" w:themeColor="text1"/>
        </w:rPr>
        <w:t xml:space="preserve">a </w:t>
      </w:r>
      <w:r w:rsidRPr="00577ABF">
        <w:rPr>
          <w:rFonts w:ascii="Times New Roman" w:hAnsi="Times New Roman" w:cs="Times New Roman"/>
          <w:color w:val="000000" w:themeColor="text1"/>
        </w:rPr>
        <w:t>combination of low O</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and high pH conditions (Jansson et al., 2015). Gobler et al. (2014) reported that juveniles of the bivalves </w:t>
      </w:r>
      <w:r w:rsidRPr="00577ABF">
        <w:rPr>
          <w:rFonts w:ascii="Times New Roman" w:hAnsi="Times New Roman" w:cs="Times New Roman"/>
          <w:i/>
          <w:color w:val="000000" w:themeColor="text1"/>
        </w:rPr>
        <w:t>Argopecten irradians</w:t>
      </w:r>
      <w:r w:rsidRPr="00577ABF">
        <w:rPr>
          <w:rFonts w:ascii="Times New Roman" w:hAnsi="Times New Roman" w:cs="Times New Roman"/>
          <w:color w:val="000000" w:themeColor="text1"/>
        </w:rPr>
        <w:t xml:space="preserve"> (Lamarck, 1819) and </w:t>
      </w:r>
      <w:r w:rsidRPr="00577ABF">
        <w:rPr>
          <w:rFonts w:ascii="Times New Roman" w:hAnsi="Times New Roman" w:cs="Times New Roman"/>
          <w:i/>
          <w:color w:val="000000" w:themeColor="text1"/>
        </w:rPr>
        <w:t>Mercenaria mercenaria</w:t>
      </w:r>
      <w:r w:rsidRPr="00577ABF">
        <w:rPr>
          <w:rFonts w:ascii="Times New Roman" w:hAnsi="Times New Roman" w:cs="Times New Roman"/>
          <w:color w:val="000000" w:themeColor="text1"/>
        </w:rPr>
        <w:t xml:space="preserve"> (Linnaeus, 1758) </w:t>
      </w:r>
      <w:proofErr w:type="gramStart"/>
      <w:r w:rsidRPr="00577ABF">
        <w:rPr>
          <w:rFonts w:ascii="Times New Roman" w:hAnsi="Times New Roman" w:cs="Times New Roman"/>
          <w:color w:val="000000" w:themeColor="text1"/>
        </w:rPr>
        <w:t>are not affected</w:t>
      </w:r>
      <w:proofErr w:type="gramEnd"/>
      <w:r w:rsidRPr="00577ABF">
        <w:rPr>
          <w:rFonts w:ascii="Times New Roman" w:hAnsi="Times New Roman" w:cs="Times New Roman"/>
          <w:color w:val="000000" w:themeColor="text1"/>
        </w:rPr>
        <w:t xml:space="preserve"> when hypoxia or acidification </w:t>
      </w:r>
      <w:r>
        <w:rPr>
          <w:rFonts w:ascii="Times New Roman" w:hAnsi="Times New Roman" w:cs="Times New Roman"/>
          <w:color w:val="000000" w:themeColor="text1"/>
        </w:rPr>
        <w:t>if</w:t>
      </w:r>
      <w:r w:rsidRPr="00577ABF">
        <w:rPr>
          <w:rFonts w:ascii="Times New Roman" w:hAnsi="Times New Roman" w:cs="Times New Roman"/>
          <w:color w:val="000000" w:themeColor="text1"/>
        </w:rPr>
        <w:t xml:space="preserve"> applied separately</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but </w:t>
      </w:r>
      <w:r w:rsidR="00070BF1">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growth rate decrease</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when juveniles are exposed to both conditions simultaneously.</w:t>
      </w:r>
    </w:p>
    <w:p w14:paraId="2DA76905" w14:textId="46352B35" w:rsidR="00540C7B" w:rsidRDefault="00540C7B" w:rsidP="00540C7B">
      <w:pPr>
        <w:spacing w:before="240"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To explore the effects of acidification on brachiopod biomineralization</w:t>
      </w:r>
      <w:r w:rsidR="00070BF1">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the microstructures of the specimens</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cultured for </w:t>
      </w:r>
      <w:r>
        <w:rPr>
          <w:rFonts w:ascii="Times New Roman" w:hAnsi="Times New Roman" w:cs="Times New Roman"/>
          <w:color w:val="000000" w:themeColor="text1"/>
        </w:rPr>
        <w:t>214</w:t>
      </w:r>
      <w:r w:rsidRPr="00577ABF">
        <w:rPr>
          <w:rFonts w:ascii="Times New Roman" w:hAnsi="Times New Roman" w:cs="Times New Roman"/>
          <w:color w:val="000000" w:themeColor="text1"/>
        </w:rPr>
        <w:t xml:space="preserve"> days (#43 and #63</w:t>
      </w:r>
      <w:r>
        <w:rPr>
          <w:rFonts w:ascii="Times New Roman" w:hAnsi="Times New Roman" w:cs="Times New Roman"/>
          <w:color w:val="000000" w:themeColor="text1"/>
        </w:rPr>
        <w:t xml:space="preserve">) at </w:t>
      </w:r>
      <w:r w:rsidRPr="00577ABF">
        <w:rPr>
          <w:rFonts w:ascii="Times New Roman" w:hAnsi="Times New Roman" w:cs="Times New Roman"/>
          <w:color w:val="000000" w:themeColor="text1"/>
        </w:rPr>
        <w:t>pH</w:t>
      </w:r>
      <w:r w:rsidRPr="00577ABF">
        <w:rPr>
          <w:rFonts w:ascii="Times New Roman" w:hAnsi="Times New Roman" w:cs="Times New Roman"/>
          <w:color w:val="000000" w:themeColor="text1"/>
          <w:vertAlign w:val="subscript"/>
        </w:rPr>
        <w:t>3</w:t>
      </w:r>
      <w:r w:rsidRPr="00577ABF">
        <w:rPr>
          <w:rFonts w:ascii="Times New Roman" w:hAnsi="Times New Roman" w:cs="Times New Roman"/>
          <w:color w:val="000000" w:themeColor="text1"/>
        </w:rPr>
        <w:t xml:space="preserve"> and pH</w:t>
      </w:r>
      <w:r w:rsidRPr="00577ABF">
        <w:rPr>
          <w:rFonts w:ascii="Times New Roman" w:hAnsi="Times New Roman" w:cs="Times New Roman"/>
          <w:color w:val="000000" w:themeColor="text1"/>
          <w:vertAlign w:val="subscript"/>
        </w:rPr>
        <w:t>4</w:t>
      </w:r>
      <w:r w:rsidRPr="00577ABF">
        <w:rPr>
          <w:rFonts w:ascii="Times New Roman" w:hAnsi="Times New Roman" w:cs="Times New Roman"/>
          <w:color w:val="000000" w:themeColor="text1"/>
        </w:rPr>
        <w:t xml:space="preserve"> and the other </w:t>
      </w:r>
      <w:r>
        <w:rPr>
          <w:rFonts w:ascii="Times New Roman" w:hAnsi="Times New Roman" w:cs="Times New Roman"/>
          <w:color w:val="000000" w:themeColor="text1"/>
        </w:rPr>
        <w:t>population</w:t>
      </w:r>
      <w:r w:rsidRPr="00577ABF">
        <w:rPr>
          <w:rFonts w:ascii="Times New Roman" w:hAnsi="Times New Roman" w:cs="Times New Roman"/>
          <w:color w:val="000000" w:themeColor="text1"/>
        </w:rPr>
        <w:t xml:space="preserve"> cultured for 3</w:t>
      </w:r>
      <w:r>
        <w:rPr>
          <w:rFonts w:ascii="Times New Roman" w:hAnsi="Times New Roman" w:cs="Times New Roman"/>
          <w:color w:val="000000" w:themeColor="text1"/>
        </w:rPr>
        <w:t>35</w:t>
      </w:r>
      <w:r w:rsidRPr="00577ABF">
        <w:rPr>
          <w:rFonts w:ascii="Times New Roman" w:hAnsi="Times New Roman" w:cs="Times New Roman"/>
          <w:color w:val="000000" w:themeColor="text1"/>
        </w:rPr>
        <w:t xml:space="preserve"> days (#8005 and #9006</w:t>
      </w:r>
      <w:r>
        <w:rPr>
          <w:rFonts w:ascii="Times New Roman" w:hAnsi="Times New Roman" w:cs="Times New Roman"/>
          <w:color w:val="000000" w:themeColor="text1"/>
        </w:rPr>
        <w:t>) at</w:t>
      </w:r>
      <w:r w:rsidRPr="00577ABF">
        <w:rPr>
          <w:rFonts w:ascii="Times New Roman" w:hAnsi="Times New Roman" w:cs="Times New Roman"/>
          <w:color w:val="000000" w:themeColor="text1"/>
        </w:rPr>
        <w:t xml:space="preserve"> pH</w:t>
      </w:r>
      <w:r w:rsidRPr="00577ABF">
        <w:rPr>
          <w:rFonts w:ascii="Times New Roman" w:hAnsi="Times New Roman" w:cs="Times New Roman"/>
          <w:color w:val="000000" w:themeColor="text1"/>
          <w:vertAlign w:val="subscript"/>
        </w:rPr>
        <w:t>0</w:t>
      </w:r>
      <w:r w:rsidRPr="00577ABF">
        <w:rPr>
          <w:rFonts w:ascii="Times New Roman" w:hAnsi="Times New Roman" w:cs="Times New Roman"/>
          <w:color w:val="000000" w:themeColor="text1"/>
        </w:rPr>
        <w:t xml:space="preserve"> and pH</w:t>
      </w:r>
      <w:r w:rsidRPr="00577ABF">
        <w:rPr>
          <w:rFonts w:ascii="Times New Roman" w:hAnsi="Times New Roman" w:cs="Times New Roman"/>
          <w:color w:val="000000" w:themeColor="text1"/>
          <w:vertAlign w:val="subscript"/>
        </w:rPr>
        <w:t>1</w:t>
      </w:r>
      <w:r w:rsidRPr="00577ABF">
        <w:rPr>
          <w:rFonts w:ascii="Times New Roman" w:hAnsi="Times New Roman" w:cs="Times New Roman"/>
          <w:color w:val="000000" w:themeColor="text1"/>
        </w:rPr>
        <w:t xml:space="preserve"> to pH</w:t>
      </w:r>
      <w:r w:rsidRPr="00577ABF">
        <w:rPr>
          <w:rFonts w:ascii="Times New Roman" w:hAnsi="Times New Roman" w:cs="Times New Roman"/>
          <w:color w:val="000000" w:themeColor="text1"/>
          <w:vertAlign w:val="subscript"/>
        </w:rPr>
        <w:t>2</w:t>
      </w:r>
      <w:r w:rsidR="00070BF1">
        <w:rPr>
          <w:rFonts w:ascii="Times New Roman" w:hAnsi="Times New Roman" w:cs="Times New Roman"/>
          <w:color w:val="000000" w:themeColor="text1"/>
          <w:vertAlign w:val="subscript"/>
        </w:rPr>
        <w:t xml:space="preserve"> </w:t>
      </w:r>
      <w:r w:rsidR="00070BF1" w:rsidRPr="00577ABF">
        <w:rPr>
          <w:rFonts w:ascii="Times New Roman" w:hAnsi="Times New Roman" w:cs="Times New Roman"/>
          <w:color w:val="000000" w:themeColor="text1"/>
        </w:rPr>
        <w:t>we</w:t>
      </w:r>
      <w:r w:rsidR="00070BF1">
        <w:rPr>
          <w:rFonts w:ascii="Times New Roman" w:hAnsi="Times New Roman" w:cs="Times New Roman"/>
          <w:color w:val="000000" w:themeColor="text1"/>
        </w:rPr>
        <w:t>re</w:t>
      </w:r>
      <w:r w:rsidR="00070BF1" w:rsidRPr="00577ABF">
        <w:rPr>
          <w:rFonts w:ascii="Times New Roman" w:hAnsi="Times New Roman" w:cs="Times New Roman"/>
          <w:color w:val="000000" w:themeColor="text1"/>
        </w:rPr>
        <w:t xml:space="preserve"> investigated in detail</w:t>
      </w:r>
      <w:r w:rsidRPr="00577ABF">
        <w:rPr>
          <w:rFonts w:ascii="Times New Roman" w:hAnsi="Times New Roman" w:cs="Times New Roman"/>
          <w:color w:val="000000" w:themeColor="text1"/>
        </w:rPr>
        <w:t>.</w:t>
      </w:r>
      <w:r>
        <w:rPr>
          <w:rFonts w:ascii="Times New Roman" w:hAnsi="Times New Roman" w:cs="Times New Roman"/>
          <w:color w:val="000000" w:themeColor="text1"/>
        </w:rPr>
        <w:t xml:space="preserve"> </w:t>
      </w:r>
      <w:proofErr w:type="gramStart"/>
      <w:r w:rsidR="00070BF1">
        <w:rPr>
          <w:rFonts w:ascii="Times New Roman" w:hAnsi="Times New Roman" w:cs="Times New Roman"/>
          <w:color w:val="000000" w:themeColor="text1"/>
        </w:rPr>
        <w:t xml:space="preserve">No conclusive consideration can be carried out on </w:t>
      </w:r>
      <w:r w:rsidR="00070BF1" w:rsidRPr="00577ABF">
        <w:rPr>
          <w:rFonts w:ascii="Times New Roman" w:hAnsi="Times New Roman" w:cs="Times New Roman"/>
          <w:color w:val="000000" w:themeColor="text1"/>
        </w:rPr>
        <w:t>the specimens</w:t>
      </w:r>
      <w:r w:rsidR="00070BF1">
        <w:rPr>
          <w:rFonts w:ascii="Times New Roman" w:hAnsi="Times New Roman" w:cs="Times New Roman"/>
          <w:color w:val="000000" w:themeColor="text1"/>
        </w:rPr>
        <w:t xml:space="preserve"> </w:t>
      </w:r>
      <w:r w:rsidR="00070BF1" w:rsidRPr="00577ABF">
        <w:rPr>
          <w:rFonts w:ascii="Times New Roman" w:hAnsi="Times New Roman" w:cs="Times New Roman"/>
          <w:color w:val="000000" w:themeColor="text1"/>
        </w:rPr>
        <w:t xml:space="preserve">cultured for </w:t>
      </w:r>
      <w:r w:rsidR="00070BF1">
        <w:rPr>
          <w:rFonts w:ascii="Times New Roman" w:hAnsi="Times New Roman" w:cs="Times New Roman"/>
          <w:color w:val="000000" w:themeColor="text1"/>
        </w:rPr>
        <w:t>214</w:t>
      </w:r>
      <w:r w:rsidR="00070BF1" w:rsidRPr="00577ABF">
        <w:rPr>
          <w:rFonts w:ascii="Times New Roman" w:hAnsi="Times New Roman" w:cs="Times New Roman"/>
          <w:color w:val="000000" w:themeColor="text1"/>
        </w:rPr>
        <w:t xml:space="preserve"> days</w:t>
      </w:r>
      <w:r w:rsidR="00070BF1">
        <w:rPr>
          <w:rFonts w:ascii="Times New Roman" w:hAnsi="Times New Roman" w:cs="Times New Roman"/>
          <w:color w:val="000000" w:themeColor="text1"/>
        </w:rPr>
        <w:t xml:space="preserve">, </w:t>
      </w:r>
      <w:r>
        <w:rPr>
          <w:rFonts w:ascii="Times New Roman" w:hAnsi="Times New Roman" w:cs="Times New Roman"/>
          <w:color w:val="000000" w:themeColor="text1"/>
        </w:rPr>
        <w:t>but w</w:t>
      </w:r>
      <w:r w:rsidRPr="00577ABF">
        <w:rPr>
          <w:rFonts w:ascii="Times New Roman" w:hAnsi="Times New Roman" w:cs="Times New Roman"/>
          <w:color w:val="000000" w:themeColor="text1"/>
        </w:rPr>
        <w:t xml:space="preserve">hen the </w:t>
      </w:r>
      <w:r>
        <w:rPr>
          <w:rFonts w:ascii="Times New Roman" w:hAnsi="Times New Roman" w:cs="Times New Roman"/>
          <w:color w:val="000000" w:themeColor="text1"/>
        </w:rPr>
        <w:t xml:space="preserve">culturing </w:t>
      </w:r>
      <w:r w:rsidRPr="00577ABF">
        <w:rPr>
          <w:rFonts w:ascii="Times New Roman" w:hAnsi="Times New Roman" w:cs="Times New Roman"/>
          <w:color w:val="000000" w:themeColor="text1"/>
        </w:rPr>
        <w:t xml:space="preserve">experiment is conducted for a </w:t>
      </w:r>
      <w:r>
        <w:rPr>
          <w:rFonts w:ascii="Times New Roman" w:hAnsi="Times New Roman" w:cs="Times New Roman"/>
          <w:color w:val="000000" w:themeColor="text1"/>
        </w:rPr>
        <w:t>time interval</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of 335 days</w:t>
      </w:r>
      <w:r w:rsidRPr="00577ABF">
        <w:rPr>
          <w:rFonts w:ascii="Times New Roman" w:hAnsi="Times New Roman" w:cs="Times New Roman"/>
          <w:color w:val="000000" w:themeColor="text1"/>
        </w:rPr>
        <w:t>, the microstructure produced by the specimen cultured at low pH conditions (pH</w:t>
      </w:r>
      <w:r w:rsidRPr="00577ABF">
        <w:rPr>
          <w:rFonts w:ascii="Times New Roman" w:hAnsi="Times New Roman" w:cs="Times New Roman"/>
          <w:color w:val="000000" w:themeColor="text1"/>
          <w:vertAlign w:val="subscript"/>
        </w:rPr>
        <w:t>1</w:t>
      </w:r>
      <w:r w:rsidRPr="00577ABF">
        <w:rPr>
          <w:rFonts w:ascii="Times New Roman" w:hAnsi="Times New Roman" w:cs="Times New Roman"/>
          <w:color w:val="000000" w:themeColor="text1"/>
        </w:rPr>
        <w:t xml:space="preserve"> to pH</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is different from that produced </w:t>
      </w:r>
      <w:r w:rsidRPr="002B03B2">
        <w:rPr>
          <w:rFonts w:ascii="Times New Roman" w:hAnsi="Times New Roman" w:cs="Times New Roman"/>
          <w:color w:val="000000" w:themeColor="text1"/>
        </w:rPr>
        <w:t>under control condition (pH</w:t>
      </w:r>
      <w:r w:rsidRPr="002B03B2">
        <w:rPr>
          <w:rFonts w:ascii="Times New Roman" w:hAnsi="Times New Roman" w:cs="Times New Roman"/>
          <w:color w:val="000000" w:themeColor="text1"/>
          <w:vertAlign w:val="subscript"/>
        </w:rPr>
        <w:t>0</w:t>
      </w:r>
      <w:r w:rsidRPr="002B03B2">
        <w:rPr>
          <w:rFonts w:ascii="Times New Roman" w:hAnsi="Times New Roman" w:cs="Times New Roman"/>
          <w:color w:val="000000" w:themeColor="text1"/>
        </w:rPr>
        <w:t xml:space="preserve">): 1) the thickness of the primary layer increases </w:t>
      </w:r>
      <w:r>
        <w:rPr>
          <w:rFonts w:ascii="Times New Roman" w:hAnsi="Times New Roman" w:cs="Times New Roman"/>
          <w:color w:val="000000" w:themeColor="text1"/>
        </w:rPr>
        <w:t>with</w:t>
      </w:r>
      <w:r w:rsidRPr="002B03B2">
        <w:rPr>
          <w:rFonts w:ascii="Times New Roman" w:hAnsi="Times New Roman" w:cs="Times New Roman"/>
          <w:color w:val="000000" w:themeColor="text1"/>
        </w:rPr>
        <w:t xml:space="preserve"> cultur</w:t>
      </w:r>
      <w:r>
        <w:rPr>
          <w:rFonts w:ascii="Times New Roman" w:hAnsi="Times New Roman" w:cs="Times New Roman"/>
          <w:color w:val="000000" w:themeColor="text1"/>
        </w:rPr>
        <w:t>ing; 2) the density and size of</w:t>
      </w:r>
      <w:r w:rsidRPr="002B03B2">
        <w:rPr>
          <w:rFonts w:ascii="Times New Roman" w:hAnsi="Times New Roman" w:cs="Times New Roman"/>
          <w:color w:val="000000" w:themeColor="text1"/>
        </w:rPr>
        <w:t xml:space="preserve"> the endopunctae </w:t>
      </w:r>
      <w:r>
        <w:rPr>
          <w:rFonts w:ascii="Times New Roman" w:hAnsi="Times New Roman" w:cs="Times New Roman"/>
          <w:color w:val="000000" w:themeColor="text1"/>
        </w:rPr>
        <w:t>are</w:t>
      </w:r>
      <w:r w:rsidRPr="002B03B2">
        <w:rPr>
          <w:rFonts w:ascii="Times New Roman" w:hAnsi="Times New Roman" w:cs="Times New Roman"/>
          <w:color w:val="000000" w:themeColor="text1"/>
        </w:rPr>
        <w:t xml:space="preserve"> higher; </w:t>
      </w:r>
      <w:r>
        <w:rPr>
          <w:rFonts w:ascii="Times New Roman" w:hAnsi="Times New Roman" w:cs="Times New Roman"/>
          <w:color w:val="000000" w:themeColor="text1"/>
        </w:rPr>
        <w:t xml:space="preserve">and </w:t>
      </w:r>
      <w:r w:rsidRPr="002B03B2">
        <w:rPr>
          <w:rFonts w:ascii="Times New Roman" w:hAnsi="Times New Roman" w:cs="Times New Roman"/>
          <w:color w:val="000000" w:themeColor="text1"/>
        </w:rPr>
        <w:t>3) the fibres of the secondary layer are smaller.</w:t>
      </w:r>
      <w:proofErr w:type="gramEnd"/>
      <w:r w:rsidRPr="002B03B2">
        <w:rPr>
          <w:rFonts w:ascii="Times New Roman" w:hAnsi="Times New Roman" w:cs="Times New Roman"/>
          <w:color w:val="000000" w:themeColor="text1"/>
        </w:rPr>
        <w:t xml:space="preserve"> Thus, the length of culturing time</w:t>
      </w:r>
      <w:r w:rsidR="00780BBD" w:rsidRPr="001E1A08">
        <w:rPr>
          <w:rFonts w:ascii="Times New Roman" w:hAnsi="Times New Roman" w:cs="Times New Roman"/>
          <w:color w:val="000000" w:themeColor="text1"/>
        </w:rPr>
        <w:t>–</w:t>
      </w:r>
      <w:r w:rsidRPr="002B03B2">
        <w:rPr>
          <w:rFonts w:ascii="Times New Roman" w:hAnsi="Times New Roman" w:cs="Times New Roman"/>
          <w:color w:val="000000" w:themeColor="text1"/>
        </w:rPr>
        <w:t>in terms of months</w:t>
      </w:r>
      <w:r w:rsidR="00780BBD" w:rsidRPr="001E1A08">
        <w:rPr>
          <w:rFonts w:ascii="Times New Roman" w:hAnsi="Times New Roman" w:cs="Times New Roman"/>
          <w:color w:val="000000" w:themeColor="text1"/>
        </w:rPr>
        <w:t>–</w:t>
      </w:r>
      <w:r w:rsidRPr="002B03B2">
        <w:rPr>
          <w:rFonts w:ascii="Times New Roman" w:hAnsi="Times New Roman" w:cs="Times New Roman"/>
          <w:color w:val="000000" w:themeColor="text1"/>
        </w:rPr>
        <w:t>under low pH conditions seems to be an important control factor.</w:t>
      </w:r>
    </w:p>
    <w:p w14:paraId="0A74A2F0" w14:textId="79CF49DB" w:rsidR="00540C7B" w:rsidRDefault="00540C7B" w:rsidP="00540C7B">
      <w:pPr>
        <w:spacing w:before="240" w:line="240" w:lineRule="auto"/>
        <w:rPr>
          <w:rFonts w:ascii="Times New Roman" w:hAnsi="Times New Roman" w:cs="Times New Roman"/>
          <w:color w:val="000000" w:themeColor="text1"/>
        </w:rPr>
      </w:pPr>
      <w:r>
        <w:rPr>
          <w:rFonts w:ascii="Times New Roman" w:hAnsi="Times New Roman" w:cs="Times New Roman"/>
          <w:color w:val="000000" w:themeColor="text1"/>
        </w:rPr>
        <w:t>This is in line with the few data available in the literature on microstructural change</w:t>
      </w:r>
      <w:r w:rsidR="00070BF1">
        <w:rPr>
          <w:rFonts w:ascii="Times New Roman" w:hAnsi="Times New Roman" w:cs="Times New Roman"/>
          <w:color w:val="000000" w:themeColor="text1"/>
        </w:rPr>
        <w:t>s</w:t>
      </w:r>
      <w:r>
        <w:rPr>
          <w:rFonts w:ascii="Times New Roman" w:hAnsi="Times New Roman" w:cs="Times New Roman"/>
          <w:color w:val="000000" w:themeColor="text1"/>
        </w:rPr>
        <w:t xml:space="preserve"> during acidification. </w:t>
      </w:r>
      <w:r w:rsidRPr="00577ABF">
        <w:rPr>
          <w:rFonts w:ascii="Times New Roman" w:hAnsi="Times New Roman" w:cs="Times New Roman"/>
          <w:color w:val="000000" w:themeColor="text1"/>
        </w:rPr>
        <w:t xml:space="preserve">Milano et al. (2016) </w:t>
      </w:r>
      <w:r>
        <w:rPr>
          <w:rFonts w:ascii="Times New Roman" w:hAnsi="Times New Roman" w:cs="Times New Roman"/>
          <w:color w:val="000000" w:themeColor="text1"/>
        </w:rPr>
        <w:t>reported</w:t>
      </w:r>
      <w:r w:rsidRPr="00577ABF">
        <w:rPr>
          <w:rFonts w:ascii="Times New Roman" w:hAnsi="Times New Roman" w:cs="Times New Roman"/>
          <w:color w:val="000000" w:themeColor="text1"/>
        </w:rPr>
        <w:t xml:space="preserve"> no significant difference in the prismatic microstructure of the cockle </w:t>
      </w:r>
      <w:r w:rsidRPr="00577ABF">
        <w:rPr>
          <w:rFonts w:ascii="Times New Roman" w:hAnsi="Times New Roman" w:cs="Times New Roman"/>
          <w:i/>
          <w:color w:val="000000" w:themeColor="text1"/>
        </w:rPr>
        <w:t xml:space="preserve">Cerastoderma edule </w:t>
      </w:r>
      <w:r w:rsidRPr="00577ABF">
        <w:rPr>
          <w:rFonts w:ascii="Times New Roman" w:hAnsi="Times New Roman" w:cs="Times New Roman"/>
          <w:color w:val="000000" w:themeColor="text1"/>
        </w:rPr>
        <w:t>when cultured under low pH conditions for</w:t>
      </w:r>
      <w:r w:rsidR="00AB44BF" w:rsidRPr="00577ABF">
        <w:rPr>
          <w:rFonts w:ascii="Times New Roman" w:hAnsi="Times New Roman" w:cs="Times New Roman"/>
          <w:color w:val="000000" w:themeColor="text1"/>
        </w:rPr>
        <w:t xml:space="preserve"> about 2 months, </w:t>
      </w:r>
      <w:r w:rsidRPr="00577ABF">
        <w:rPr>
          <w:rFonts w:ascii="Times New Roman" w:hAnsi="Times New Roman" w:cs="Times New Roman"/>
          <w:color w:val="000000" w:themeColor="text1"/>
        </w:rPr>
        <w:t xml:space="preserve">except for dissolution of ontogenetically younger parts of the shell. </w:t>
      </w:r>
      <w:r>
        <w:rPr>
          <w:rFonts w:ascii="Times New Roman" w:hAnsi="Times New Roman" w:cs="Times New Roman"/>
          <w:color w:val="000000" w:themeColor="text1"/>
        </w:rPr>
        <w:t>Similarly, a</w:t>
      </w:r>
      <w:r w:rsidRPr="00577ABF">
        <w:rPr>
          <w:rFonts w:ascii="Times New Roman" w:hAnsi="Times New Roman" w:cs="Times New Roman"/>
          <w:color w:val="000000" w:themeColor="text1"/>
        </w:rPr>
        <w:t xml:space="preserve"> study by Stemmer et al. (2013) on the clam </w:t>
      </w:r>
      <w:r w:rsidRPr="00577ABF">
        <w:rPr>
          <w:rFonts w:ascii="Times New Roman" w:hAnsi="Times New Roman" w:cs="Times New Roman"/>
          <w:i/>
          <w:color w:val="000000" w:themeColor="text1"/>
        </w:rPr>
        <w:t>Arctica islandica</w:t>
      </w:r>
      <w:r w:rsidRPr="00577ABF">
        <w:rPr>
          <w:rFonts w:ascii="Times New Roman" w:hAnsi="Times New Roman" w:cs="Times New Roman"/>
          <w:color w:val="000000" w:themeColor="text1"/>
        </w:rPr>
        <w:t xml:space="preserve"> revealed that there was no effect on the shape and size of the crystals in the homogeneous microstructure </w:t>
      </w:r>
      <w:r>
        <w:rPr>
          <w:rFonts w:ascii="Times New Roman" w:hAnsi="Times New Roman" w:cs="Times New Roman"/>
          <w:color w:val="000000" w:themeColor="text1"/>
        </w:rPr>
        <w:t xml:space="preserve">after three months of culturing at low pH </w:t>
      </w:r>
      <w:r w:rsidRPr="00577ABF">
        <w:rPr>
          <w:rFonts w:ascii="Times New Roman" w:hAnsi="Times New Roman" w:cs="Times New Roman"/>
          <w:color w:val="000000" w:themeColor="text1"/>
        </w:rPr>
        <w:t>(Supplementary Table 1).</w:t>
      </w:r>
      <w:r>
        <w:rPr>
          <w:rFonts w:ascii="Times New Roman" w:hAnsi="Times New Roman" w:cs="Times New Roman"/>
          <w:color w:val="000000" w:themeColor="text1"/>
        </w:rPr>
        <w:t xml:space="preserve"> However</w:t>
      </w:r>
      <w:r w:rsidRPr="00577ABF">
        <w:rPr>
          <w:rFonts w:ascii="Times New Roman" w:hAnsi="Times New Roman" w:cs="Times New Roman"/>
          <w:color w:val="000000" w:themeColor="text1"/>
        </w:rPr>
        <w:t xml:space="preserve">, the experiments conducted by Fitzer et al. (2014a, b) for six months on the blue mussel </w:t>
      </w:r>
      <w:r w:rsidRPr="00577ABF">
        <w:rPr>
          <w:rFonts w:ascii="Times New Roman" w:hAnsi="Times New Roman" w:cs="Times New Roman"/>
          <w:i/>
          <w:color w:val="000000" w:themeColor="text1"/>
        </w:rPr>
        <w:t>Mytilus edulis</w:t>
      </w:r>
      <w:r w:rsidRPr="00577ABF">
        <w:rPr>
          <w:rFonts w:ascii="Times New Roman" w:hAnsi="Times New Roman" w:cs="Times New Roman"/>
          <w:color w:val="000000" w:themeColor="text1"/>
        </w:rPr>
        <w:t xml:space="preserve"> show</w:t>
      </w:r>
      <w:r>
        <w:rPr>
          <w:rFonts w:ascii="Times New Roman" w:hAnsi="Times New Roman" w:cs="Times New Roman"/>
          <w:color w:val="000000" w:themeColor="text1"/>
        </w:rPr>
        <w:t>ed</w:t>
      </w:r>
      <w:r w:rsidRPr="00577ABF">
        <w:rPr>
          <w:rFonts w:ascii="Times New Roman" w:hAnsi="Times New Roman" w:cs="Times New Roman"/>
          <w:color w:val="000000" w:themeColor="text1"/>
        </w:rPr>
        <w:t xml:space="preserve"> that the animals exposed to low pH and high </w:t>
      </w:r>
      <w:r w:rsidRPr="00577ABF">
        <w:rPr>
          <w:rFonts w:ascii="Times New Roman" w:hAnsi="Times New Roman" w:cs="Times New Roman"/>
          <w:i/>
          <w:color w:val="000000" w:themeColor="text1"/>
        </w:rPr>
        <w:t>p</w:t>
      </w:r>
      <w:r w:rsidRPr="00577ABF">
        <w:rPr>
          <w:rFonts w:ascii="Times New Roman" w:hAnsi="Times New Roman" w:cs="Times New Roman"/>
          <w:color w:val="000000" w:themeColor="text1"/>
        </w:rPr>
        <w:t>CO</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tend to produce less organised, disorientated calcite crystals</w:t>
      </w:r>
      <w:r>
        <w:rPr>
          <w:rFonts w:ascii="Times New Roman" w:hAnsi="Times New Roman" w:cs="Times New Roman"/>
          <w:color w:val="000000" w:themeColor="text1"/>
        </w:rPr>
        <w:t xml:space="preserve"> and an unordered layer structure.</w:t>
      </w:r>
    </w:p>
    <w:p w14:paraId="379B748E" w14:textId="00DA38A2" w:rsidR="00540C7B" w:rsidRDefault="00540C7B" w:rsidP="00540C7B">
      <w:pPr>
        <w:spacing w:before="240" w:line="240" w:lineRule="auto"/>
        <w:rPr>
          <w:rFonts w:ascii="Times New Roman" w:hAnsi="Times New Roman" w:cs="Times New Roman"/>
          <w:color w:val="000000" w:themeColor="text1"/>
        </w:rPr>
      </w:pPr>
      <w:r>
        <w:rPr>
          <w:rFonts w:ascii="Times New Roman" w:hAnsi="Times New Roman" w:cs="Times New Roman"/>
          <w:color w:val="000000" w:themeColor="text1"/>
        </w:rPr>
        <w:t>Thus, in</w:t>
      </w:r>
      <w:r w:rsidRPr="00577ABF">
        <w:rPr>
          <w:rFonts w:ascii="Times New Roman" w:hAnsi="Times New Roman" w:cs="Times New Roman"/>
          <w:color w:val="000000" w:themeColor="text1"/>
        </w:rPr>
        <w:t xml:space="preserve"> bivalves, </w:t>
      </w:r>
      <w:r>
        <w:rPr>
          <w:rFonts w:ascii="Times New Roman" w:hAnsi="Times New Roman" w:cs="Times New Roman"/>
          <w:color w:val="000000" w:themeColor="text1"/>
        </w:rPr>
        <w:t xml:space="preserve">similarly to our observations, </w:t>
      </w:r>
      <w:r w:rsidRPr="00577ABF">
        <w:rPr>
          <w:rFonts w:ascii="Times New Roman" w:hAnsi="Times New Roman" w:cs="Times New Roman"/>
          <w:color w:val="000000" w:themeColor="text1"/>
        </w:rPr>
        <w:t xml:space="preserve">the duration of culturing </w:t>
      </w:r>
      <w:r w:rsidR="00070BF1" w:rsidRPr="00070BF1">
        <w:rPr>
          <w:rFonts w:ascii="Times New Roman" w:hAnsi="Times New Roman" w:cs="Times New Roman"/>
          <w:color w:val="000000" w:themeColor="text1"/>
        </w:rPr>
        <w:t>may be</w:t>
      </w:r>
      <w:r w:rsidRPr="00577ABF">
        <w:rPr>
          <w:rFonts w:ascii="Times New Roman" w:hAnsi="Times New Roman" w:cs="Times New Roman"/>
          <w:color w:val="000000" w:themeColor="text1"/>
        </w:rPr>
        <w:t xml:space="preserve"> crucial </w:t>
      </w:r>
      <w:r>
        <w:rPr>
          <w:rFonts w:ascii="Times New Roman" w:hAnsi="Times New Roman" w:cs="Times New Roman"/>
          <w:color w:val="000000" w:themeColor="text1"/>
        </w:rPr>
        <w:t>in</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recording</w:t>
      </w:r>
      <w:r w:rsidRPr="00577ABF">
        <w:rPr>
          <w:rFonts w:ascii="Times New Roman" w:hAnsi="Times New Roman" w:cs="Times New Roman"/>
          <w:color w:val="000000" w:themeColor="text1"/>
        </w:rPr>
        <w:t xml:space="preserve"> significant effects</w:t>
      </w:r>
      <w:r w:rsidR="00070BF1" w:rsidRPr="00070BF1">
        <w:rPr>
          <w:rFonts w:ascii="Times New Roman" w:hAnsi="Times New Roman" w:cs="Times New Roman"/>
          <w:color w:val="000000" w:themeColor="text1"/>
        </w:rPr>
        <w:t xml:space="preserve">. The present </w:t>
      </w:r>
      <w:r w:rsidRPr="00577ABF">
        <w:rPr>
          <w:rFonts w:ascii="Times New Roman" w:hAnsi="Times New Roman" w:cs="Times New Roman"/>
          <w:color w:val="000000" w:themeColor="text1"/>
        </w:rPr>
        <w:t>result</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lend support to the microstructure variation observed </w:t>
      </w:r>
      <w:r>
        <w:rPr>
          <w:rFonts w:ascii="Times New Roman" w:hAnsi="Times New Roman" w:cs="Times New Roman"/>
          <w:color w:val="000000" w:themeColor="text1"/>
        </w:rPr>
        <w:t xml:space="preserve">in brachiopods </w:t>
      </w:r>
      <w:r w:rsidRPr="00577ABF">
        <w:rPr>
          <w:rFonts w:ascii="Times New Roman" w:hAnsi="Times New Roman" w:cs="Times New Roman"/>
          <w:color w:val="000000" w:themeColor="text1"/>
        </w:rPr>
        <w:t xml:space="preserve">during the end-Permian extinction event and </w:t>
      </w:r>
      <w:r>
        <w:rPr>
          <w:rFonts w:ascii="Times New Roman" w:hAnsi="Times New Roman" w:cs="Times New Roman"/>
          <w:color w:val="000000" w:themeColor="text1"/>
        </w:rPr>
        <w:t>concomitant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ocean </w:t>
      </w:r>
      <w:r w:rsidRPr="00577ABF">
        <w:rPr>
          <w:rFonts w:ascii="Times New Roman" w:hAnsi="Times New Roman" w:cs="Times New Roman"/>
          <w:color w:val="000000" w:themeColor="text1"/>
        </w:rPr>
        <w:t xml:space="preserve">acidification (Garbelli et al., 2017). During this event, both Strophomenata and Rhynchonellata produced </w:t>
      </w:r>
      <w:proofErr w:type="gramStart"/>
      <w:r w:rsidRPr="00577ABF">
        <w:rPr>
          <w:rFonts w:ascii="Times New Roman" w:hAnsi="Times New Roman" w:cs="Times New Roman"/>
          <w:color w:val="000000" w:themeColor="text1"/>
        </w:rPr>
        <w:t xml:space="preserve">more organic rich shells to cope with </w:t>
      </w:r>
      <w:r>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 xml:space="preserve">long term and protracted </w:t>
      </w:r>
      <w:r>
        <w:rPr>
          <w:rFonts w:ascii="Times New Roman" w:hAnsi="Times New Roman" w:cs="Times New Roman"/>
          <w:color w:val="000000" w:themeColor="text1"/>
        </w:rPr>
        <w:t xml:space="preserve">seawater </w:t>
      </w:r>
      <w:r w:rsidRPr="00577ABF">
        <w:rPr>
          <w:rFonts w:ascii="Times New Roman" w:hAnsi="Times New Roman" w:cs="Times New Roman"/>
          <w:color w:val="000000" w:themeColor="text1"/>
        </w:rPr>
        <w:t xml:space="preserve">acidification </w:t>
      </w:r>
      <w:r>
        <w:rPr>
          <w:rFonts w:ascii="Times New Roman" w:hAnsi="Times New Roman" w:cs="Times New Roman"/>
          <w:color w:val="000000" w:themeColor="text1"/>
        </w:rPr>
        <w:t xml:space="preserve">effects </w:t>
      </w:r>
      <w:r w:rsidRPr="00577ABF">
        <w:rPr>
          <w:rFonts w:ascii="Times New Roman" w:hAnsi="Times New Roman" w:cs="Times New Roman"/>
          <w:color w:val="000000" w:themeColor="text1"/>
        </w:rPr>
        <w:t>(Garbelli et al., 2017)</w:t>
      </w:r>
      <w:proofErr w:type="gramEnd"/>
      <w:r>
        <w:rPr>
          <w:rFonts w:ascii="Times New Roman" w:hAnsi="Times New Roman" w:cs="Times New Roman"/>
          <w:color w:val="000000" w:themeColor="text1"/>
        </w:rPr>
        <w:t>.</w:t>
      </w:r>
    </w:p>
    <w:p w14:paraId="7A7BE6DC" w14:textId="77777777" w:rsidR="007F0237" w:rsidRPr="00577ABF" w:rsidRDefault="007F0237" w:rsidP="00773A78">
      <w:pPr>
        <w:rPr>
          <w:rFonts w:ascii="Times New Roman" w:hAnsi="Times New Roman" w:cs="Times New Roman"/>
          <w:color w:val="000000" w:themeColor="text1"/>
        </w:rPr>
      </w:pPr>
    </w:p>
    <w:p w14:paraId="030B1D4A" w14:textId="34E46951"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4.3 Stable isotope variation at low pH condition</w:t>
      </w:r>
    </w:p>
    <w:p w14:paraId="5C6F5E99" w14:textId="4001D262"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Brachiopod shells are the archives commonly used for </w:t>
      </w:r>
      <w:r>
        <w:rPr>
          <w:rFonts w:ascii="Times New Roman" w:hAnsi="Times New Roman" w:cs="Times New Roman"/>
          <w:color w:val="000000" w:themeColor="text1"/>
        </w:rPr>
        <w:t xml:space="preserve">deep-time </w:t>
      </w:r>
      <w:r w:rsidRPr="00577ABF">
        <w:rPr>
          <w:rFonts w:ascii="Times New Roman" w:hAnsi="Times New Roman" w:cs="Times New Roman"/>
          <w:color w:val="000000" w:themeColor="text1"/>
        </w:rPr>
        <w:t>paleoenvironment</w:t>
      </w:r>
      <w:r>
        <w:rPr>
          <w:rFonts w:ascii="Times New Roman" w:hAnsi="Times New Roman" w:cs="Times New Roman"/>
          <w:color w:val="000000" w:themeColor="text1"/>
        </w:rPr>
        <w:t xml:space="preserve">al </w:t>
      </w:r>
      <w:r w:rsidRPr="00577ABF">
        <w:rPr>
          <w:rFonts w:ascii="Times New Roman" w:hAnsi="Times New Roman" w:cs="Times New Roman"/>
          <w:color w:val="000000" w:themeColor="text1"/>
        </w:rPr>
        <w:t>reconstructions as they potentially record the original geochemical composition of the seawater they lived in (Grossman et al., 1993; Banner and Kaufman, 1994; Mii and Grossman, 1994; Mii et al., 2001; Brand et al., 2003, 2011</w:t>
      </w:r>
      <w:r>
        <w:rPr>
          <w:rFonts w:ascii="Times New Roman" w:hAnsi="Times New Roman" w:cs="Times New Roman"/>
          <w:color w:val="000000" w:themeColor="text1"/>
        </w:rPr>
        <w:t>, 2016</w:t>
      </w:r>
      <w:r w:rsidRPr="00577ABF">
        <w:rPr>
          <w:rFonts w:ascii="Times New Roman" w:hAnsi="Times New Roman" w:cs="Times New Roman"/>
          <w:color w:val="000000" w:themeColor="text1"/>
        </w:rPr>
        <w:t xml:space="preserve">; Jurikova et al., </w:t>
      </w:r>
      <w:r w:rsidR="00317511">
        <w:rPr>
          <w:rFonts w:ascii="Times New Roman" w:hAnsi="Times New Roman" w:cs="Times New Roman"/>
          <w:color w:val="000000" w:themeColor="text1"/>
        </w:rPr>
        <w:t>in review</w:t>
      </w:r>
      <w:r w:rsidRPr="00577ABF">
        <w:rPr>
          <w:rFonts w:ascii="Times New Roman" w:hAnsi="Times New Roman" w:cs="Times New Roman"/>
          <w:color w:val="000000" w:themeColor="text1"/>
        </w:rPr>
        <w:t xml:space="preserve">). Several studies </w:t>
      </w:r>
      <w:r>
        <w:rPr>
          <w:rFonts w:ascii="Times New Roman" w:hAnsi="Times New Roman" w:cs="Times New Roman"/>
          <w:color w:val="000000" w:themeColor="text1"/>
        </w:rPr>
        <w:t>suggest</w:t>
      </w:r>
      <w:r w:rsidRPr="00577ABF">
        <w:rPr>
          <w:rFonts w:ascii="Times New Roman" w:hAnsi="Times New Roman" w:cs="Times New Roman"/>
          <w:color w:val="000000" w:themeColor="text1"/>
        </w:rPr>
        <w:t xml:space="preserve"> that </w:t>
      </w:r>
      <w:r>
        <w:rPr>
          <w:rFonts w:ascii="Times New Roman" w:hAnsi="Times New Roman" w:cs="Times New Roman"/>
          <w:color w:val="000000" w:themeColor="text1"/>
        </w:rPr>
        <w:t>oxygen and carbon</w:t>
      </w:r>
      <w:r w:rsidRPr="00577ABF">
        <w:rPr>
          <w:rFonts w:ascii="Times New Roman" w:hAnsi="Times New Roman" w:cs="Times New Roman"/>
          <w:color w:val="000000" w:themeColor="text1"/>
        </w:rPr>
        <w:t xml:space="preserve"> isotopic composition</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of the secondary layer of brachiopod shells</w:t>
      </w:r>
      <w:r w:rsidR="00780BBD"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especially its innermost part</w:t>
      </w:r>
      <w:r w:rsidR="00780BBD"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tend to be in equilibrium with the seawater chemistry (e.g., Popp et al., 1986; Carpenter and Lohmann, 1995; Parkinson et al., 2005; Brand et al., 2013, 2015</w:t>
      </w:r>
      <w:r w:rsidR="006D63B2">
        <w:rPr>
          <w:rFonts w:ascii="Times New Roman" w:hAnsi="Times New Roman" w:cs="Times New Roman"/>
          <w:color w:val="000000" w:themeColor="text1"/>
        </w:rPr>
        <w:t>, 2016</w:t>
      </w:r>
      <w:r w:rsidRPr="00CF6F92">
        <w:rPr>
          <w:rFonts w:ascii="Times New Roman" w:hAnsi="Times New Roman" w:cs="Times New Roman"/>
          <w:color w:val="000000" w:themeColor="text1"/>
        </w:rPr>
        <w:t>; Takayanagi et al., 2013</w:t>
      </w:r>
      <w:r>
        <w:rPr>
          <w:rFonts w:ascii="Times New Roman" w:hAnsi="Times New Roman" w:cs="Times New Roman"/>
          <w:color w:val="000000" w:themeColor="text1"/>
        </w:rPr>
        <w:t>;</w:t>
      </w:r>
      <w:r w:rsidRPr="00647B27">
        <w:rPr>
          <w:rFonts w:ascii="Times New Roman" w:hAnsi="Times New Roman" w:cs="Times New Roman"/>
          <w:color w:val="000000" w:themeColor="text1"/>
        </w:rPr>
        <w:t xml:space="preserve"> </w:t>
      </w:r>
      <w:r w:rsidRPr="00CF6F92">
        <w:rPr>
          <w:rFonts w:ascii="Times New Roman" w:hAnsi="Times New Roman" w:cs="Times New Roman"/>
          <w:color w:val="000000" w:themeColor="text1"/>
        </w:rPr>
        <w:t xml:space="preserve">Yamamoto et al., 2013). </w:t>
      </w:r>
    </w:p>
    <w:p w14:paraId="378CEEB3" w14:textId="527381A5"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The measured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values of the secondary layer produced during growth in the natural environment (</w:t>
      </w:r>
      <w:r>
        <w:rPr>
          <w:rFonts w:ascii="Times New Roman" w:hAnsi="Times New Roman" w:cs="Times New Roman"/>
          <w:color w:val="000000" w:themeColor="text1"/>
        </w:rPr>
        <w:t xml:space="preserve">Figure </w:t>
      </w:r>
      <w:r w:rsidRPr="00577ABF">
        <w:rPr>
          <w:rFonts w:ascii="Times New Roman" w:hAnsi="Times New Roman" w:cs="Times New Roman"/>
          <w:color w:val="000000" w:themeColor="text1"/>
        </w:rPr>
        <w:t xml:space="preserve">10) are similar to </w:t>
      </w:r>
      <w:r w:rsidR="00070BF1" w:rsidRPr="00070BF1">
        <w:rPr>
          <w:rFonts w:ascii="Times New Roman" w:hAnsi="Times New Roman" w:cs="Times New Roman"/>
          <w:color w:val="000000" w:themeColor="text1"/>
        </w:rPr>
        <w:t>p</w:t>
      </w:r>
      <w:r w:rsidR="00070BF1">
        <w:rPr>
          <w:rFonts w:ascii="Times New Roman" w:hAnsi="Times New Roman" w:cs="Times New Roman"/>
          <w:color w:val="000000" w:themeColor="text1"/>
        </w:rPr>
        <w:t xml:space="preserve">revious results from the shells of </w:t>
      </w:r>
      <w:r w:rsidRPr="00577ABF">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(Penman et al., 2013; Ullmann et al., 2017; Romanin et al. </w:t>
      </w:r>
      <w:r>
        <w:rPr>
          <w:rFonts w:ascii="Times New Roman" w:hAnsi="Times New Roman" w:cs="Times New Roman"/>
          <w:color w:val="000000" w:themeColor="text1"/>
        </w:rPr>
        <w:t>2018</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 xml:space="preserve">Furthermore, </w:t>
      </w:r>
      <w:r w:rsidR="00070BF1" w:rsidRPr="00070BF1">
        <w:rPr>
          <w:rFonts w:ascii="Times New Roman" w:hAnsi="Times New Roman" w:cs="Times New Roman"/>
          <w:color w:val="000000" w:themeColor="text1"/>
        </w:rPr>
        <w:t>the present</w:t>
      </w:r>
      <w:r w:rsidRPr="00577ABF">
        <w:rPr>
          <w:rFonts w:ascii="Times New Roman" w:hAnsi="Times New Roman" w:cs="Times New Roman"/>
          <w:color w:val="000000" w:themeColor="text1"/>
        </w:rPr>
        <w:t xml:space="preserve"> results show that there</w:t>
      </w:r>
      <w:r w:rsidR="00070BF1">
        <w:rPr>
          <w:rFonts w:ascii="Times New Roman" w:hAnsi="Times New Roman" w:cs="Times New Roman"/>
          <w:color w:val="000000" w:themeColor="text1"/>
        </w:rPr>
        <w:t xml:space="preserve"> are</w:t>
      </w:r>
      <w:r w:rsidRPr="00577ABF">
        <w:rPr>
          <w:rFonts w:ascii="Times New Roman" w:hAnsi="Times New Roman" w:cs="Times New Roman"/>
          <w:color w:val="000000" w:themeColor="text1"/>
        </w:rPr>
        <w:t xml:space="preserve"> no significant difference</w:t>
      </w:r>
      <w:r w:rsidR="00070BF1">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values between the dorsal and ventral valves (</w:t>
      </w:r>
      <w:r w:rsidRPr="00577ABF">
        <w:rPr>
          <w:rFonts w:ascii="Times New Roman" w:hAnsi="Times New Roman" w:cs="Times New Roman"/>
          <w:i/>
          <w:color w:val="000000" w:themeColor="text1"/>
        </w:rPr>
        <w:t>p</w:t>
      </w:r>
      <w:r w:rsidR="00780BBD"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values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of #8005 are 0.437 and 0.491 respectively, </w:t>
      </w:r>
      <w:r w:rsidRPr="00577ABF">
        <w:rPr>
          <w:rFonts w:ascii="Times New Roman" w:hAnsi="Times New Roman" w:cs="Times New Roman"/>
          <w:i/>
          <w:color w:val="000000" w:themeColor="text1"/>
        </w:rPr>
        <w:t>p</w:t>
      </w:r>
      <w:r w:rsidRPr="00577ABF">
        <w:rPr>
          <w:rFonts w:ascii="Times New Roman" w:hAnsi="Times New Roman" w:cs="Times New Roman"/>
          <w:color w:val="000000" w:themeColor="text1"/>
        </w:rPr>
        <w:t>-values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of #9006 are 0.862 and 0.910 respectively)</w:t>
      </w:r>
      <w:r>
        <w:rPr>
          <w:rFonts w:ascii="Times New Roman" w:hAnsi="Times New Roman" w:cs="Times New Roman"/>
          <w:color w:val="000000" w:themeColor="text1"/>
        </w:rPr>
        <w:t>, which are</w:t>
      </w:r>
      <w:r w:rsidRPr="00577ABF">
        <w:rPr>
          <w:rFonts w:ascii="Times New Roman" w:hAnsi="Times New Roman" w:cs="Times New Roman"/>
          <w:color w:val="000000" w:themeColor="text1"/>
        </w:rPr>
        <w:t xml:space="preserve"> in agreement with previous findings (e.g., Parkinson et al., 2005; Brand et al., 2015; Romanin et al., 2018).</w:t>
      </w:r>
      <w:proofErr w:type="gramEnd"/>
    </w:p>
    <w:p w14:paraId="34AE0EB6" w14:textId="331031C4"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Generally, in the naturally grown shell </w:t>
      </w:r>
      <w:r w:rsidRPr="00E14450">
        <w:rPr>
          <w:rFonts w:ascii="Times New Roman" w:hAnsi="Times New Roman" w:cs="Times New Roman"/>
          <w:i/>
          <w:color w:val="000000" w:themeColor="text1"/>
        </w:rPr>
        <w:t>before</w:t>
      </w:r>
      <w:r w:rsidR="00780BBD" w:rsidRPr="001E1A08">
        <w:rPr>
          <w:rFonts w:ascii="Times New Roman" w:hAnsi="Times New Roman" w:cs="Times New Roman"/>
          <w:color w:val="000000" w:themeColor="text1"/>
        </w:rPr>
        <w:t>–</w:t>
      </w:r>
      <w:r w:rsidRPr="00E14450">
        <w:rPr>
          <w:rFonts w:ascii="Times New Roman" w:hAnsi="Times New Roman" w:cs="Times New Roman"/>
          <w:i/>
          <w:color w:val="000000" w:themeColor="text1"/>
        </w:rPr>
        <w:t>culturing</w:t>
      </w:r>
      <w:r w:rsidRPr="00577ABF">
        <w:rPr>
          <w:rFonts w:ascii="Times New Roman" w:hAnsi="Times New Roman" w:cs="Times New Roman"/>
          <w:color w:val="000000" w:themeColor="text1"/>
        </w:rPr>
        <w:t>,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values are </w:t>
      </w:r>
      <w:r>
        <w:rPr>
          <w:rFonts w:ascii="Times New Roman" w:hAnsi="Times New Roman" w:cs="Times New Roman"/>
          <w:color w:val="000000" w:themeColor="text1"/>
        </w:rPr>
        <w:t>relatively stable</w:t>
      </w:r>
      <w:r w:rsidRPr="00577ABF">
        <w:rPr>
          <w:rFonts w:ascii="Times New Roman" w:hAnsi="Times New Roman" w:cs="Times New Roman"/>
          <w:color w:val="000000" w:themeColor="text1"/>
        </w:rPr>
        <w:t xml:space="preserve"> along </w:t>
      </w:r>
      <w:r>
        <w:rPr>
          <w:rFonts w:ascii="Times New Roman" w:hAnsi="Times New Roman" w:cs="Times New Roman"/>
          <w:color w:val="000000" w:themeColor="text1"/>
        </w:rPr>
        <w:t>the</w:t>
      </w:r>
      <w:r w:rsidRPr="00577ABF">
        <w:rPr>
          <w:rFonts w:ascii="Times New Roman" w:hAnsi="Times New Roman" w:cs="Times New Roman"/>
          <w:color w:val="000000" w:themeColor="text1"/>
        </w:rPr>
        <w:t xml:space="preserve"> ontogenetic direction</w:t>
      </w:r>
      <w:r>
        <w:rPr>
          <w:rFonts w:ascii="Times New Roman" w:hAnsi="Times New Roman" w:cs="Times New Roman"/>
          <w:color w:val="000000" w:themeColor="text1"/>
        </w:rPr>
        <w:t xml:space="preserve">, except for </w:t>
      </w:r>
      <w:r w:rsidRPr="00577ABF">
        <w:rPr>
          <w:rFonts w:ascii="Times New Roman" w:hAnsi="Times New Roman" w:cs="Times New Roman"/>
          <w:color w:val="000000" w:themeColor="text1"/>
        </w:rPr>
        <w:t>depleted values at approximately mid</w:t>
      </w:r>
      <w:r w:rsidR="00780BBD"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shell length in both #8005 and #9006</w:t>
      </w:r>
      <w:r>
        <w:rPr>
          <w:rFonts w:ascii="Times New Roman" w:hAnsi="Times New Roman" w:cs="Times New Roman"/>
          <w:color w:val="000000" w:themeColor="text1"/>
        </w:rPr>
        <w:t xml:space="preserve">. In particular, in </w:t>
      </w:r>
      <w:r w:rsidRPr="00577ABF">
        <w:rPr>
          <w:rFonts w:ascii="Times New Roman" w:hAnsi="Times New Roman" w:cs="Times New Roman"/>
          <w:color w:val="000000" w:themeColor="text1"/>
        </w:rPr>
        <w:t>#9006</w:t>
      </w:r>
      <w:r>
        <w:rPr>
          <w:rFonts w:ascii="Times New Roman" w:hAnsi="Times New Roman" w:cs="Times New Roman"/>
          <w:color w:val="000000" w:themeColor="text1"/>
        </w:rPr>
        <w:t>, in</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this part of the shell values drop to </w:t>
      </w:r>
      <w:r w:rsidRPr="00577ABF">
        <w:rPr>
          <w:rFonts w:ascii="Times New Roman" w:hAnsi="Times New Roman" w:cs="Times New Roman"/>
          <w:color w:val="000000" w:themeColor="text1"/>
        </w:rPr>
        <w:t xml:space="preserve">about -6 ‰ </w:t>
      </w:r>
      <w:r>
        <w:rPr>
          <w:rFonts w:ascii="Times New Roman" w:hAnsi="Times New Roman" w:cs="Times New Roman"/>
          <w:color w:val="000000" w:themeColor="text1"/>
        </w:rPr>
        <w:t>for</w:t>
      </w:r>
      <w:r w:rsidRPr="00577ABF">
        <w:rPr>
          <w:rFonts w:ascii="Times New Roman" w:hAnsi="Times New Roman" w:cs="Times New Roman"/>
          <w:color w:val="000000" w:themeColor="text1"/>
        </w:rPr>
        <w:t xml:space="preserve">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and -2 ‰ </w:t>
      </w:r>
      <w:r>
        <w:rPr>
          <w:rFonts w:ascii="Times New Roman" w:hAnsi="Times New Roman" w:cs="Times New Roman"/>
          <w:color w:val="000000" w:themeColor="text1"/>
        </w:rPr>
        <w:t>for</w:t>
      </w:r>
      <w:r w:rsidRPr="00577ABF">
        <w:rPr>
          <w:rFonts w:ascii="Times New Roman" w:hAnsi="Times New Roman" w:cs="Times New Roman"/>
          <w:color w:val="000000" w:themeColor="text1"/>
        </w:rPr>
        <w:t xml:space="preserve">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w:t>
      </w:r>
      <w:r>
        <w:rPr>
          <w:rFonts w:ascii="Times New Roman" w:hAnsi="Times New Roman" w:cs="Times New Roman"/>
          <w:color w:val="000000" w:themeColor="text1"/>
        </w:rPr>
        <w:t xml:space="preserve">values (Figure </w:t>
      </w:r>
      <w:r w:rsidRPr="00577ABF">
        <w:rPr>
          <w:rFonts w:ascii="Times New Roman" w:hAnsi="Times New Roman" w:cs="Times New Roman"/>
          <w:color w:val="000000" w:themeColor="text1"/>
        </w:rPr>
        <w:t xml:space="preserve">10). </w:t>
      </w:r>
      <w:r>
        <w:rPr>
          <w:rFonts w:ascii="Times New Roman" w:hAnsi="Times New Roman" w:cs="Times New Roman"/>
          <w:color w:val="000000" w:themeColor="text1"/>
        </w:rPr>
        <w:t xml:space="preserve">We exclude that this drop </w:t>
      </w:r>
      <w:proofErr w:type="gramStart"/>
      <w:r>
        <w:rPr>
          <w:rFonts w:ascii="Times New Roman" w:hAnsi="Times New Roman" w:cs="Times New Roman"/>
          <w:color w:val="000000" w:themeColor="text1"/>
        </w:rPr>
        <w:t>may be produced</w:t>
      </w:r>
      <w:proofErr w:type="gramEnd"/>
      <w:r>
        <w:rPr>
          <w:rFonts w:ascii="Times New Roman" w:hAnsi="Times New Roman" w:cs="Times New Roman"/>
          <w:color w:val="000000" w:themeColor="text1"/>
        </w:rPr>
        <w:t xml:space="preserve"> by shell material </w:t>
      </w:r>
      <w:r>
        <w:rPr>
          <w:rFonts w:ascii="Times New Roman" w:hAnsi="Times New Roman" w:cs="Times New Roman"/>
          <w:color w:val="000000" w:themeColor="text1"/>
        </w:rPr>
        <w:lastRenderedPageBreak/>
        <w:t xml:space="preserve">added later, during the </w:t>
      </w:r>
      <w:r w:rsidRPr="00431D30">
        <w:rPr>
          <w:rFonts w:ascii="Times New Roman" w:hAnsi="Times New Roman" w:cs="Times New Roman"/>
          <w:i/>
          <w:color w:val="000000" w:themeColor="text1"/>
        </w:rPr>
        <w:t>during</w:t>
      </w:r>
      <w:r w:rsidR="00780BBD" w:rsidRPr="001E1A08">
        <w:rPr>
          <w:rFonts w:ascii="Times New Roman" w:hAnsi="Times New Roman" w:cs="Times New Roman"/>
          <w:color w:val="000000" w:themeColor="text1"/>
        </w:rPr>
        <w:t>–</w:t>
      </w:r>
      <w:r w:rsidRPr="00431D30">
        <w:rPr>
          <w:rFonts w:ascii="Times New Roman" w:hAnsi="Times New Roman" w:cs="Times New Roman"/>
          <w:i/>
          <w:color w:val="000000" w:themeColor="text1"/>
        </w:rPr>
        <w:t>culturing</w:t>
      </w:r>
      <w:r>
        <w:rPr>
          <w:rFonts w:ascii="Times New Roman" w:hAnsi="Times New Roman" w:cs="Times New Roman"/>
          <w:color w:val="000000" w:themeColor="text1"/>
        </w:rPr>
        <w:t xml:space="preserve"> shell thickening, as the samples were taken from the mid-shell layer and not from the shell interior. </w:t>
      </w:r>
      <w:proofErr w:type="gramStart"/>
      <w:r>
        <w:rPr>
          <w:rFonts w:ascii="Times New Roman" w:hAnsi="Times New Roman" w:cs="Times New Roman"/>
          <w:color w:val="000000" w:themeColor="text1"/>
        </w:rPr>
        <w:t>Also</w:t>
      </w:r>
      <w:proofErr w:type="gramEnd"/>
      <w:r>
        <w:rPr>
          <w:rFonts w:ascii="Times New Roman" w:hAnsi="Times New Roman" w:cs="Times New Roman"/>
          <w:color w:val="000000" w:themeColor="text1"/>
        </w:rPr>
        <w:t>, n</w:t>
      </w:r>
      <w:r w:rsidRPr="00577ABF">
        <w:rPr>
          <w:rFonts w:ascii="Times New Roman" w:hAnsi="Times New Roman" w:cs="Times New Roman"/>
          <w:color w:val="000000" w:themeColor="text1"/>
        </w:rPr>
        <w:t xml:space="preserve">egative isotope excursions of similar magnitude were recorded in </w:t>
      </w:r>
      <w:r w:rsidRPr="00577ABF">
        <w:rPr>
          <w:rFonts w:ascii="Times New Roman" w:hAnsi="Times New Roman" w:cs="Times New Roman"/>
          <w:i/>
          <w:color w:val="000000" w:themeColor="text1"/>
        </w:rPr>
        <w:t>M. venosa</w:t>
      </w:r>
      <w:r w:rsidRPr="00577ABF">
        <w:rPr>
          <w:rFonts w:ascii="Times New Roman" w:hAnsi="Times New Roman" w:cs="Times New Roman"/>
          <w:color w:val="000000" w:themeColor="text1"/>
        </w:rPr>
        <w:t xml:space="preserve"> specimens from the South America shelf by Ullmann et al. (2017) and Romanin et al. (2018). Ullmann et al. (2017) impl</w:t>
      </w:r>
      <w:r>
        <w:rPr>
          <w:rFonts w:ascii="Times New Roman" w:hAnsi="Times New Roman" w:cs="Times New Roman"/>
          <w:color w:val="000000" w:themeColor="text1"/>
        </w:rPr>
        <w:t>ied</w:t>
      </w:r>
      <w:r w:rsidRPr="00577ABF">
        <w:rPr>
          <w:rFonts w:ascii="Times New Roman" w:hAnsi="Times New Roman" w:cs="Times New Roman"/>
          <w:color w:val="000000" w:themeColor="text1"/>
        </w:rPr>
        <w:t xml:space="preserve"> that</w:t>
      </w:r>
      <w:r>
        <w:rPr>
          <w:rFonts w:ascii="Times New Roman" w:hAnsi="Times New Roman" w:cs="Times New Roman"/>
          <w:color w:val="000000" w:themeColor="text1"/>
        </w:rPr>
        <w:t xml:space="preserve"> these variable </w:t>
      </w:r>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O values indicat</w:t>
      </w:r>
      <w:r>
        <w:rPr>
          <w:rFonts w:ascii="Times New Roman" w:hAnsi="Times New Roman" w:cs="Times New Roman"/>
          <w:color w:val="000000" w:themeColor="text1"/>
        </w:rPr>
        <w:t>e</w:t>
      </w:r>
      <w:r w:rsidRPr="00577ABF">
        <w:rPr>
          <w:rFonts w:ascii="Times New Roman" w:hAnsi="Times New Roman" w:cs="Times New Roman"/>
          <w:color w:val="000000" w:themeColor="text1"/>
        </w:rPr>
        <w:t xml:space="preserve"> isotope disequilibrium with ambient waters in Terebratellids. </w:t>
      </w:r>
      <w:r>
        <w:rPr>
          <w:rFonts w:ascii="Times New Roman" w:hAnsi="Times New Roman" w:cs="Times New Roman"/>
          <w:color w:val="000000" w:themeColor="text1"/>
        </w:rPr>
        <w:t xml:space="preserve">In contrast, </w:t>
      </w:r>
      <w:r w:rsidRPr="00577ABF">
        <w:rPr>
          <w:rFonts w:ascii="Times New Roman" w:hAnsi="Times New Roman" w:cs="Times New Roman"/>
          <w:color w:val="000000" w:themeColor="text1"/>
        </w:rPr>
        <w:t xml:space="preserve">Romanin et al. (2018), who </w:t>
      </w:r>
      <w:r>
        <w:rPr>
          <w:rFonts w:ascii="Times New Roman" w:hAnsi="Times New Roman" w:cs="Times New Roman"/>
          <w:color w:val="000000" w:themeColor="text1"/>
        </w:rPr>
        <w:t xml:space="preserve">also </w:t>
      </w:r>
      <w:r w:rsidRPr="00577ABF">
        <w:rPr>
          <w:rFonts w:ascii="Times New Roman" w:hAnsi="Times New Roman" w:cs="Times New Roman"/>
          <w:color w:val="000000" w:themeColor="text1"/>
        </w:rPr>
        <w:t>analysed specimens collected from Comau Fjord, attributed the negative isotope excursion to environmental perturbations, in particular</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to changes in </w:t>
      </w:r>
      <w:r>
        <w:rPr>
          <w:rFonts w:ascii="Times New Roman" w:hAnsi="Times New Roman" w:cs="Times New Roman"/>
          <w:color w:val="000000" w:themeColor="text1"/>
        </w:rPr>
        <w:t xml:space="preserve">seawater </w:t>
      </w:r>
      <w:r w:rsidRPr="00577ABF">
        <w:rPr>
          <w:rFonts w:ascii="Times New Roman" w:hAnsi="Times New Roman" w:cs="Times New Roman"/>
          <w:color w:val="000000" w:themeColor="text1"/>
        </w:rPr>
        <w:t>productivity and temperature, and/or to anthropogenic activities. Negative shifts in both,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w:t>
      </w:r>
      <w:r>
        <w:rPr>
          <w:rFonts w:ascii="Times New Roman" w:hAnsi="Times New Roman" w:cs="Times New Roman"/>
          <w:color w:val="000000" w:themeColor="text1"/>
        </w:rPr>
        <w:t xml:space="preserve">values </w:t>
      </w:r>
      <w:r w:rsidRPr="00577ABF">
        <w:rPr>
          <w:rFonts w:ascii="Times New Roman" w:hAnsi="Times New Roman" w:cs="Times New Roman"/>
          <w:color w:val="000000" w:themeColor="text1"/>
        </w:rPr>
        <w:t xml:space="preserve">during ontogeny </w:t>
      </w:r>
      <w:proofErr w:type="gramStart"/>
      <w:r w:rsidRPr="00577ABF">
        <w:rPr>
          <w:rFonts w:ascii="Times New Roman" w:hAnsi="Times New Roman" w:cs="Times New Roman"/>
          <w:color w:val="000000" w:themeColor="text1"/>
        </w:rPr>
        <w:t>have also been observed</w:t>
      </w:r>
      <w:proofErr w:type="gramEnd"/>
      <w:r w:rsidRPr="00577ABF">
        <w:rPr>
          <w:rFonts w:ascii="Times New Roman" w:hAnsi="Times New Roman" w:cs="Times New Roman"/>
          <w:color w:val="000000" w:themeColor="text1"/>
        </w:rPr>
        <w:t xml:space="preserve"> also in </w:t>
      </w:r>
      <w:r w:rsidR="00070BF1" w:rsidRPr="00070BF1">
        <w:rPr>
          <w:rFonts w:ascii="Times New Roman" w:hAnsi="Times New Roman" w:cs="Times New Roman"/>
          <w:color w:val="000000" w:themeColor="text1"/>
        </w:rPr>
        <w:t xml:space="preserve">in the brachiopod </w:t>
      </w:r>
      <w:r w:rsidRPr="00577ABF">
        <w:rPr>
          <w:rFonts w:ascii="Times New Roman" w:hAnsi="Times New Roman" w:cs="Times New Roman"/>
          <w:i/>
          <w:color w:val="000000" w:themeColor="text1"/>
        </w:rPr>
        <w:t>Terebratella dorsata</w:t>
      </w:r>
      <w:r w:rsidR="00070BF1" w:rsidRPr="00CD7FDB">
        <w:rPr>
          <w:rFonts w:ascii="Times New Roman" w:hAnsi="Times New Roman" w:cs="Times New Roman"/>
          <w:color w:val="000000" w:themeColor="text1"/>
        </w:rPr>
        <w:t>,</w:t>
      </w:r>
      <w:r w:rsidR="00070BF1" w:rsidRPr="00577ABF">
        <w:rPr>
          <w:rFonts w:ascii="Times New Roman" w:hAnsi="Times New Roman" w:cs="Times New Roman"/>
          <w:i/>
          <w:color w:val="000000" w:themeColor="text1"/>
        </w:rPr>
        <w:t xml:space="preserve"> </w:t>
      </w:r>
      <w:r w:rsidR="00070BF1">
        <w:rPr>
          <w:rFonts w:ascii="Times New Roman" w:hAnsi="Times New Roman" w:cs="Times New Roman"/>
          <w:color w:val="000000" w:themeColor="text1"/>
        </w:rPr>
        <w:t>which co</w:t>
      </w:r>
      <w:r w:rsidR="00A80890" w:rsidRPr="001E1A08">
        <w:rPr>
          <w:rFonts w:ascii="Times New Roman" w:hAnsi="Times New Roman" w:cs="Times New Roman"/>
          <w:color w:val="000000" w:themeColor="text1"/>
        </w:rPr>
        <w:t>–</w:t>
      </w:r>
      <w:r w:rsidR="00070BF1">
        <w:rPr>
          <w:rFonts w:ascii="Times New Roman" w:hAnsi="Times New Roman" w:cs="Times New Roman"/>
          <w:color w:val="000000" w:themeColor="text1"/>
        </w:rPr>
        <w:t xml:space="preserve">occurs with </w:t>
      </w:r>
      <w:r w:rsidR="00070BF1">
        <w:rPr>
          <w:rFonts w:ascii="Times New Roman" w:hAnsi="Times New Roman" w:cs="Times New Roman"/>
          <w:i/>
          <w:color w:val="000000" w:themeColor="text1"/>
        </w:rPr>
        <w:t xml:space="preserve">M. </w:t>
      </w:r>
      <w:r w:rsidR="00070BF1" w:rsidRPr="00577ABF">
        <w:rPr>
          <w:rFonts w:ascii="Times New Roman" w:hAnsi="Times New Roman" w:cs="Times New Roman"/>
          <w:i/>
          <w:color w:val="000000" w:themeColor="text1"/>
        </w:rPr>
        <w:t>venosa</w:t>
      </w:r>
      <w:r w:rsidR="00070BF1">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and have been explained by the effect of resorption in correspond</w:t>
      </w:r>
      <w:r>
        <w:rPr>
          <w:rFonts w:ascii="Times New Roman" w:hAnsi="Times New Roman" w:cs="Times New Roman"/>
          <w:color w:val="000000" w:themeColor="text1"/>
        </w:rPr>
        <w:t xml:space="preserve">ing </w:t>
      </w:r>
      <w:r w:rsidRPr="00577ABF">
        <w:rPr>
          <w:rFonts w:ascii="Times New Roman" w:hAnsi="Times New Roman" w:cs="Times New Roman"/>
          <w:color w:val="000000" w:themeColor="text1"/>
        </w:rPr>
        <w:t>muscle scars (Carpenter and Lohmann, 1995). Here, we follow the interpretation of Romanin et al. (2018) to explain the mid</w:t>
      </w:r>
      <w:r w:rsidR="00A80890"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shell excursion observed in </w:t>
      </w:r>
      <w:r>
        <w:rPr>
          <w:rFonts w:ascii="Times New Roman" w:hAnsi="Times New Roman" w:cs="Times New Roman"/>
          <w:color w:val="000000" w:themeColor="text1"/>
        </w:rPr>
        <w:t xml:space="preserve">our </w:t>
      </w:r>
      <w:r w:rsidRPr="00577ABF">
        <w:rPr>
          <w:rFonts w:ascii="Times New Roman" w:hAnsi="Times New Roman" w:cs="Times New Roman"/>
          <w:color w:val="000000" w:themeColor="text1"/>
        </w:rPr>
        <w:t>specimens.</w:t>
      </w:r>
      <w:r>
        <w:rPr>
          <w:rFonts w:ascii="Times New Roman" w:hAnsi="Times New Roman" w:cs="Times New Roman"/>
          <w:color w:val="000000" w:themeColor="text1"/>
        </w:rPr>
        <w:t xml:space="preserve"> </w:t>
      </w:r>
    </w:p>
    <w:p w14:paraId="1477331D" w14:textId="6BADA5D7" w:rsidR="00305730" w:rsidRPr="00577ABF" w:rsidRDefault="00305730" w:rsidP="00305730">
      <w:pPr>
        <w:spacing w:line="240" w:lineRule="auto"/>
        <w:rPr>
          <w:rFonts w:ascii="Times New Roman" w:hAnsi="Times New Roman" w:cs="Times New Roman"/>
          <w:color w:val="000000" w:themeColor="text1"/>
        </w:rPr>
      </w:pPr>
      <w:r w:rsidRPr="005E65FF">
        <w:rPr>
          <w:rFonts w:ascii="Times New Roman" w:hAnsi="Times New Roman" w:cs="Times New Roman"/>
          <w:color w:val="000000" w:themeColor="text1"/>
        </w:rPr>
        <w:t xml:space="preserve">In our experiments, oxygen isotope </w:t>
      </w:r>
      <w:r>
        <w:rPr>
          <w:rFonts w:ascii="Times New Roman" w:hAnsi="Times New Roman" w:cs="Times New Roman"/>
          <w:color w:val="000000" w:themeColor="text1"/>
        </w:rPr>
        <w:t>compositions</w:t>
      </w:r>
      <w:r w:rsidRPr="005E65FF">
        <w:rPr>
          <w:rFonts w:ascii="Times New Roman" w:hAnsi="Times New Roman" w:cs="Times New Roman"/>
          <w:color w:val="000000" w:themeColor="text1"/>
        </w:rPr>
        <w:t xml:space="preserve"> record only a minor depletion </w:t>
      </w:r>
      <w:r w:rsidRPr="00431D30">
        <w:rPr>
          <w:rFonts w:ascii="Times New Roman" w:hAnsi="Times New Roman" w:cs="Times New Roman"/>
          <w:i/>
          <w:color w:val="000000" w:themeColor="text1"/>
        </w:rPr>
        <w:t>during</w:t>
      </w:r>
      <w:r w:rsidR="00A80890" w:rsidRPr="001E1A08">
        <w:rPr>
          <w:rFonts w:ascii="Times New Roman" w:hAnsi="Times New Roman" w:cs="Times New Roman"/>
          <w:color w:val="000000" w:themeColor="text1"/>
        </w:rPr>
        <w:t>–</w:t>
      </w:r>
      <w:r w:rsidRPr="00431D30">
        <w:rPr>
          <w:rFonts w:ascii="Times New Roman" w:hAnsi="Times New Roman" w:cs="Times New Roman"/>
          <w:i/>
          <w:color w:val="000000" w:themeColor="text1"/>
        </w:rPr>
        <w:t>culturing</w:t>
      </w:r>
      <w:r w:rsidRPr="005E65FF">
        <w:rPr>
          <w:rFonts w:ascii="Times New Roman" w:hAnsi="Times New Roman" w:cs="Times New Roman"/>
          <w:color w:val="000000" w:themeColor="text1"/>
        </w:rPr>
        <w:t xml:space="preserve"> at different pH conditions, a depletion which is in isotope equilibrium with δ</w:t>
      </w:r>
      <w:r w:rsidRPr="005E65FF">
        <w:rPr>
          <w:rFonts w:ascii="Times New Roman" w:hAnsi="Times New Roman" w:cs="Times New Roman"/>
          <w:color w:val="000000" w:themeColor="text1"/>
          <w:vertAlign w:val="superscript"/>
        </w:rPr>
        <w:t>18</w:t>
      </w:r>
      <w:r w:rsidRPr="005E65FF">
        <w:rPr>
          <w:rFonts w:ascii="Times New Roman" w:hAnsi="Times New Roman" w:cs="Times New Roman"/>
          <w:color w:val="000000" w:themeColor="text1"/>
        </w:rPr>
        <w:t>O</w:t>
      </w:r>
      <w:r w:rsidRPr="005E65FF">
        <w:rPr>
          <w:rFonts w:ascii="Times New Roman" w:hAnsi="Times New Roman" w:cs="Times New Roman"/>
          <w:color w:val="000000" w:themeColor="text1"/>
          <w:vertAlign w:val="subscript"/>
        </w:rPr>
        <w:t xml:space="preserve">H2O </w:t>
      </w:r>
      <w:r w:rsidRPr="005E65FF">
        <w:rPr>
          <w:rFonts w:ascii="Times New Roman" w:hAnsi="Times New Roman" w:cs="Times New Roman"/>
          <w:color w:val="000000" w:themeColor="text1"/>
        </w:rPr>
        <w:t>during the cultivation process [δ</w:t>
      </w:r>
      <w:r w:rsidRPr="005E65FF">
        <w:rPr>
          <w:rFonts w:ascii="Times New Roman" w:hAnsi="Times New Roman" w:cs="Times New Roman"/>
          <w:color w:val="000000" w:themeColor="text1"/>
          <w:vertAlign w:val="superscript"/>
        </w:rPr>
        <w:t>18</w:t>
      </w:r>
      <w:r w:rsidRPr="005E65FF">
        <w:rPr>
          <w:rFonts w:ascii="Times New Roman" w:hAnsi="Times New Roman" w:cs="Times New Roman"/>
          <w:color w:val="000000" w:themeColor="text1"/>
        </w:rPr>
        <w:t>O (VSMOW): -6.88</w:t>
      </w:r>
      <w:r>
        <w:rPr>
          <w:rFonts w:ascii="Times New Roman" w:hAnsi="Times New Roman" w:cs="Times New Roman"/>
          <w:color w:val="000000" w:themeColor="text1"/>
        </w:rPr>
        <w:t xml:space="preserve"> </w:t>
      </w:r>
      <w:r w:rsidRPr="005E65FF">
        <w:rPr>
          <w:rFonts w:ascii="Times New Roman" w:hAnsi="Times New Roman" w:cs="Times New Roman"/>
          <w:color w:val="000000" w:themeColor="text1"/>
        </w:rPr>
        <w:t>‰ for the low pH conditions and -6.69</w:t>
      </w:r>
      <w:r>
        <w:rPr>
          <w:rFonts w:ascii="Times New Roman" w:hAnsi="Times New Roman" w:cs="Times New Roman"/>
          <w:color w:val="000000" w:themeColor="text1"/>
        </w:rPr>
        <w:t xml:space="preserve"> </w:t>
      </w:r>
      <w:r w:rsidRPr="005E65FF">
        <w:rPr>
          <w:rFonts w:ascii="Times New Roman" w:hAnsi="Times New Roman" w:cs="Times New Roman"/>
          <w:color w:val="000000" w:themeColor="text1"/>
        </w:rPr>
        <w:t>‰ for the control conditions].</w:t>
      </w:r>
    </w:p>
    <w:p w14:paraId="3BF08E97" w14:textId="7D89D8AC" w:rsidR="00305730" w:rsidRPr="00B85E94"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However, </w:t>
      </w:r>
      <w:r>
        <w:rPr>
          <w:rFonts w:ascii="Times New Roman" w:hAnsi="Times New Roman" w:cs="Times New Roman"/>
          <w:color w:val="000000" w:themeColor="text1"/>
        </w:rPr>
        <w:t>a</w:t>
      </w:r>
      <w:r w:rsidRPr="00577ABF">
        <w:rPr>
          <w:rFonts w:ascii="Times New Roman" w:hAnsi="Times New Roman" w:cs="Times New Roman"/>
          <w:color w:val="000000" w:themeColor="text1"/>
        </w:rPr>
        <w:t xml:space="preserve"> sharp drop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values </w:t>
      </w:r>
      <w:proofErr w:type="gramStart"/>
      <w:r>
        <w:rPr>
          <w:rFonts w:ascii="Times New Roman" w:hAnsi="Times New Roman" w:cs="Times New Roman"/>
          <w:color w:val="000000" w:themeColor="text1"/>
        </w:rPr>
        <w:t xml:space="preserve">was </w:t>
      </w:r>
      <w:r w:rsidRPr="00577ABF">
        <w:rPr>
          <w:rFonts w:ascii="Times New Roman" w:hAnsi="Times New Roman" w:cs="Times New Roman"/>
          <w:color w:val="000000" w:themeColor="text1"/>
        </w:rPr>
        <w:t>observed</w:t>
      </w:r>
      <w:proofErr w:type="gramEnd"/>
      <w:r w:rsidRPr="00577ABF">
        <w:rPr>
          <w:rFonts w:ascii="Times New Roman" w:hAnsi="Times New Roman" w:cs="Times New Roman"/>
          <w:color w:val="000000" w:themeColor="text1"/>
        </w:rPr>
        <w:t xml:space="preserve"> in the secondary layer produced </w:t>
      </w:r>
      <w:r w:rsidRPr="003A06C6">
        <w:rPr>
          <w:rFonts w:ascii="Times New Roman" w:hAnsi="Times New Roman" w:cs="Times New Roman"/>
          <w:i/>
          <w:color w:val="000000" w:themeColor="text1"/>
        </w:rPr>
        <w:t>during</w:t>
      </w:r>
      <w:r w:rsidR="00A80890" w:rsidRPr="001E1A08">
        <w:rPr>
          <w:rFonts w:ascii="Times New Roman" w:hAnsi="Times New Roman" w:cs="Times New Roman"/>
          <w:color w:val="000000" w:themeColor="text1"/>
        </w:rPr>
        <w:t>–</w:t>
      </w:r>
      <w:r w:rsidRPr="003A06C6">
        <w:rPr>
          <w:rFonts w:ascii="Times New Roman" w:hAnsi="Times New Roman" w:cs="Times New Roman"/>
          <w:i/>
          <w:color w:val="000000" w:themeColor="text1"/>
        </w:rPr>
        <w:t>culturing</w:t>
      </w:r>
      <w:r w:rsidRPr="00577ABF">
        <w:rPr>
          <w:rFonts w:ascii="Times New Roman" w:hAnsi="Times New Roman" w:cs="Times New Roman"/>
          <w:color w:val="000000" w:themeColor="text1"/>
        </w:rPr>
        <w:t xml:space="preserve"> under low pH conditions. </w:t>
      </w:r>
      <w:proofErr w:type="gramStart"/>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w:t>
      </w:r>
      <w:proofErr w:type="gramEnd"/>
      <w:r w:rsidRPr="00577ABF">
        <w:rPr>
          <w:rFonts w:ascii="Times New Roman" w:hAnsi="Times New Roman" w:cs="Times New Roman"/>
          <w:color w:val="000000" w:themeColor="text1"/>
        </w:rPr>
        <w:t xml:space="preserve"> values are depleted </w:t>
      </w:r>
      <w:r>
        <w:rPr>
          <w:rFonts w:ascii="Times New Roman" w:hAnsi="Times New Roman" w:cs="Times New Roman"/>
          <w:color w:val="000000" w:themeColor="text1"/>
        </w:rPr>
        <w:t>by</w:t>
      </w:r>
      <w:r w:rsidRPr="00577ABF">
        <w:rPr>
          <w:rFonts w:ascii="Times New Roman" w:hAnsi="Times New Roman" w:cs="Times New Roman"/>
          <w:color w:val="000000" w:themeColor="text1"/>
        </w:rPr>
        <w:t xml:space="preserve"> more than 20</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the specimens cultured at low pH conditions (pH</w:t>
      </w:r>
      <w:r w:rsidRPr="00577ABF">
        <w:rPr>
          <w:rFonts w:ascii="Times New Roman" w:hAnsi="Times New Roman" w:cs="Times New Roman"/>
          <w:color w:val="000000" w:themeColor="text1"/>
          <w:vertAlign w:val="subscript"/>
        </w:rPr>
        <w:t xml:space="preserve">1 </w:t>
      </w:r>
      <w:r w:rsidRPr="00577ABF">
        <w:rPr>
          <w:rFonts w:ascii="Times New Roman" w:hAnsi="Times New Roman" w:cs="Times New Roman"/>
          <w:color w:val="000000" w:themeColor="text1"/>
        </w:rPr>
        <w:t>and pH</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#9004, #9005 and #9006)</w:t>
      </w:r>
      <w:r>
        <w:rPr>
          <w:rFonts w:ascii="Times New Roman" w:hAnsi="Times New Roman" w:cs="Times New Roman"/>
          <w:color w:val="000000" w:themeColor="text1"/>
        </w:rPr>
        <w:t xml:space="preserve"> (Figure 10 and </w:t>
      </w:r>
      <w:r w:rsidRPr="00880896">
        <w:rPr>
          <w:rFonts w:ascii="Times New Roman" w:hAnsi="Times New Roman" w:cs="Times New Roman"/>
          <w:color w:val="000000" w:themeColor="text1"/>
        </w:rPr>
        <w:t>Appendix</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whereas the depletion is lower </w:t>
      </w:r>
      <w:r>
        <w:rPr>
          <w:rFonts w:ascii="Times New Roman" w:hAnsi="Times New Roman" w:cs="Times New Roman"/>
          <w:color w:val="000000" w:themeColor="text1"/>
        </w:rPr>
        <w:t>by</w:t>
      </w:r>
      <w:r w:rsidRPr="00577ABF">
        <w:rPr>
          <w:rFonts w:ascii="Times New Roman" w:hAnsi="Times New Roman" w:cs="Times New Roman"/>
          <w:color w:val="000000" w:themeColor="text1"/>
        </w:rPr>
        <w:t xml:space="preserve"> just a few per mil</w:t>
      </w:r>
      <w:r w:rsidRPr="00577ABF" w:rsidDel="003C0901">
        <w:rPr>
          <w:rFonts w:ascii="Times New Roman" w:hAnsi="Times New Roman" w:cs="Times New Roman"/>
          <w:color w:val="000000" w:themeColor="text1"/>
        </w:rPr>
        <w:t xml:space="preserve"> </w:t>
      </w:r>
      <w:r>
        <w:rPr>
          <w:rFonts w:ascii="Times New Roman" w:hAnsi="Times New Roman" w:cs="Times New Roman"/>
          <w:color w:val="000000" w:themeColor="text1"/>
        </w:rPr>
        <w:t>(ca. 0.9</w:t>
      </w:r>
      <w:r w:rsidR="00A80890" w:rsidRPr="001E1A08">
        <w:rPr>
          <w:rFonts w:ascii="Times New Roman" w:hAnsi="Times New Roman" w:cs="Times New Roman"/>
          <w:color w:val="000000" w:themeColor="text1"/>
        </w:rPr>
        <w:t>–</w:t>
      </w:r>
      <w:r>
        <w:rPr>
          <w:rFonts w:ascii="Times New Roman" w:hAnsi="Times New Roman" w:cs="Times New Roman"/>
          <w:color w:val="000000" w:themeColor="text1"/>
        </w:rPr>
        <w:t xml:space="preserve">1.2 </w:t>
      </w:r>
      <w:r w:rsidRPr="00577ABF">
        <w:rPr>
          <w:rFonts w:ascii="Times New Roman" w:hAnsi="Times New Roman" w:cs="Times New Roman"/>
          <w:color w:val="000000" w:themeColor="text1"/>
        </w:rPr>
        <w:t>‰</w:t>
      </w:r>
      <w:r>
        <w:rPr>
          <w:rFonts w:ascii="Times New Roman" w:hAnsi="Times New Roman" w:cs="Times New Roman"/>
          <w:color w:val="000000" w:themeColor="text1"/>
        </w:rPr>
        <w:t>) in</w:t>
      </w:r>
      <w:r w:rsidRPr="00577ABF">
        <w:rPr>
          <w:rFonts w:ascii="Times New Roman" w:hAnsi="Times New Roman" w:cs="Times New Roman"/>
          <w:color w:val="000000" w:themeColor="text1"/>
        </w:rPr>
        <w:t xml:space="preserve"> the control specimens (pH</w:t>
      </w:r>
      <w:r w:rsidRPr="00577ABF">
        <w:rPr>
          <w:rFonts w:ascii="Times New Roman" w:hAnsi="Times New Roman" w:cs="Times New Roman"/>
          <w:color w:val="000000" w:themeColor="text1"/>
          <w:vertAlign w:val="subscript"/>
        </w:rPr>
        <w:t>0</w:t>
      </w:r>
      <w:r w:rsidRPr="00577ABF">
        <w:rPr>
          <w:rFonts w:ascii="Times New Roman" w:hAnsi="Times New Roman" w:cs="Times New Roman"/>
          <w:color w:val="000000" w:themeColor="text1"/>
        </w:rPr>
        <w:t>;</w:t>
      </w:r>
      <w:r w:rsidRPr="00577ABF">
        <w:rPr>
          <w:rFonts w:ascii="Times New Roman" w:hAnsi="Times New Roman" w:cs="Times New Roman"/>
          <w:color w:val="000000" w:themeColor="text1"/>
          <w:vertAlign w:val="subscript"/>
        </w:rPr>
        <w:t xml:space="preserve"> </w:t>
      </w:r>
      <w:r w:rsidRPr="00577ABF">
        <w:rPr>
          <w:rFonts w:ascii="Times New Roman" w:hAnsi="Times New Roman" w:cs="Times New Roman"/>
          <w:color w:val="000000" w:themeColor="text1"/>
        </w:rPr>
        <w:t xml:space="preserve">#8004 and #8005). </w:t>
      </w:r>
      <w:r>
        <w:rPr>
          <w:rFonts w:ascii="Times New Roman" w:hAnsi="Times New Roman" w:cs="Times New Roman"/>
          <w:color w:val="000000" w:themeColor="text1"/>
        </w:rPr>
        <w:t>Our</w:t>
      </w:r>
      <w:r w:rsidRPr="00577ABF">
        <w:rPr>
          <w:rFonts w:ascii="Times New Roman" w:hAnsi="Times New Roman" w:cs="Times New Roman"/>
          <w:color w:val="000000" w:themeColor="text1"/>
        </w:rPr>
        <w:t xml:space="preserve"> results are comparable with those of </w:t>
      </w:r>
      <w:r>
        <w:rPr>
          <w:rFonts w:ascii="Times New Roman" w:hAnsi="Times New Roman" w:cs="Times New Roman"/>
          <w:color w:val="000000" w:themeColor="text1"/>
        </w:rPr>
        <w:t>other</w:t>
      </w:r>
      <w:r w:rsidRPr="00577ABF">
        <w:rPr>
          <w:rFonts w:ascii="Times New Roman" w:hAnsi="Times New Roman" w:cs="Times New Roman"/>
          <w:color w:val="000000" w:themeColor="text1"/>
        </w:rPr>
        <w:t xml:space="preserve"> studies. Hahn et al. (2014) reported a decreasing trend of about 10</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in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w:t>
      </w:r>
      <w:r>
        <w:rPr>
          <w:rFonts w:ascii="Times New Roman" w:hAnsi="Times New Roman" w:cs="Times New Roman"/>
          <w:color w:val="000000" w:themeColor="text1"/>
        </w:rPr>
        <w:t xml:space="preserve"> values</w:t>
      </w:r>
      <w:r w:rsidRPr="00577ABF">
        <w:rPr>
          <w:rFonts w:ascii="Times New Roman" w:hAnsi="Times New Roman" w:cs="Times New Roman"/>
          <w:color w:val="000000" w:themeColor="text1"/>
        </w:rPr>
        <w:t xml:space="preserve"> in the blue mussel </w:t>
      </w:r>
      <w:r w:rsidRPr="00577ABF">
        <w:rPr>
          <w:rFonts w:ascii="Times New Roman" w:hAnsi="Times New Roman" w:cs="Times New Roman"/>
          <w:i/>
          <w:color w:val="000000" w:themeColor="text1"/>
        </w:rPr>
        <w:t>Mytilus edulis</w:t>
      </w:r>
      <w:r w:rsidRPr="00577ABF">
        <w:rPr>
          <w:rFonts w:ascii="Times New Roman" w:hAnsi="Times New Roman" w:cs="Times New Roman"/>
          <w:color w:val="000000" w:themeColor="text1"/>
        </w:rPr>
        <w:t xml:space="preserve"> when exposed to </w:t>
      </w:r>
      <w:r w:rsidR="00070BF1" w:rsidRPr="00070BF1">
        <w:rPr>
          <w:rFonts w:ascii="Times New Roman" w:hAnsi="Times New Roman" w:cs="Times New Roman"/>
          <w:color w:val="000000" w:themeColor="text1"/>
        </w:rPr>
        <w:t>seawater conditions</w:t>
      </w:r>
      <w:r w:rsidR="00070BF1">
        <w:rPr>
          <w:rFonts w:ascii="Times New Roman" w:hAnsi="Times New Roman" w:cs="Times New Roman"/>
          <w:color w:val="000000" w:themeColor="text1"/>
        </w:rPr>
        <w:t xml:space="preserve"> of pH</w:t>
      </w:r>
      <w:r>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8.0</w:t>
      </w:r>
      <w:r>
        <w:rPr>
          <w:rFonts w:ascii="Times New Roman" w:hAnsi="Times New Roman" w:cs="Times New Roman"/>
          <w:color w:val="000000" w:themeColor="text1"/>
        </w:rPr>
        <w:t>3 (</w:t>
      </w:r>
      <w:r w:rsidRPr="00507918">
        <w:rPr>
          <w:rFonts w:ascii="Times New Roman" w:hAnsi="Times New Roman" w:cs="Times New Roman"/>
          <w:i/>
          <w:color w:val="000000" w:themeColor="text1"/>
        </w:rPr>
        <w:t>p</w:t>
      </w:r>
      <w:r w:rsidRPr="00507918">
        <w:rPr>
          <w:rFonts w:ascii="Times New Roman" w:hAnsi="Times New Roman" w:cs="Times New Roman"/>
          <w:color w:val="000000" w:themeColor="text1"/>
        </w:rPr>
        <w:t>CO</w:t>
      </w:r>
      <w:r w:rsidRPr="00507918">
        <w:rPr>
          <w:rFonts w:ascii="Times New Roman" w:hAnsi="Times New Roman" w:cs="Times New Roman"/>
          <w:color w:val="000000" w:themeColor="text1"/>
          <w:vertAlign w:val="subscript"/>
        </w:rPr>
        <w:t>2</w:t>
      </w:r>
      <w:r w:rsidRPr="00507918">
        <w:rPr>
          <w:rFonts w:ascii="Times New Roman" w:hAnsi="Times New Roman" w:cs="Times New Roman"/>
          <w:color w:val="000000" w:themeColor="text1"/>
        </w:rPr>
        <w:t xml:space="preserve"> 612 </w:t>
      </w:r>
      <w:r w:rsidRPr="00507918">
        <w:rPr>
          <w:rFonts w:ascii="Times New Roman" w:hAnsi="Times New Roman" w:cs="Times New Roman"/>
        </w:rPr>
        <w:t>μatm</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and</w:t>
      </w:r>
      <w:r w:rsidRPr="00577ABF">
        <w:rPr>
          <w:rFonts w:ascii="Times New Roman" w:hAnsi="Times New Roman" w:cs="Times New Roman"/>
          <w:color w:val="000000" w:themeColor="text1"/>
        </w:rPr>
        <w:t xml:space="preserve"> pH </w:t>
      </w:r>
      <w:r>
        <w:rPr>
          <w:rFonts w:ascii="Times New Roman" w:hAnsi="Times New Roman" w:cs="Times New Roman"/>
          <w:color w:val="000000" w:themeColor="text1"/>
        </w:rPr>
        <w:t xml:space="preserve">of </w:t>
      </w:r>
      <w:r w:rsidRPr="00577ABF">
        <w:rPr>
          <w:rFonts w:ascii="Times New Roman" w:hAnsi="Times New Roman" w:cs="Times New Roman"/>
          <w:color w:val="000000" w:themeColor="text1"/>
        </w:rPr>
        <w:t>7.2</w:t>
      </w:r>
      <w:r>
        <w:rPr>
          <w:rFonts w:ascii="Times New Roman" w:hAnsi="Times New Roman" w:cs="Times New Roman"/>
          <w:color w:val="000000" w:themeColor="text1"/>
        </w:rPr>
        <w:t>1 (</w:t>
      </w:r>
      <w:r w:rsidRPr="00507918">
        <w:rPr>
          <w:rFonts w:ascii="Times New Roman" w:hAnsi="Times New Roman" w:cs="Times New Roman"/>
          <w:i/>
          <w:color w:val="000000" w:themeColor="text1"/>
        </w:rPr>
        <w:t>p</w:t>
      </w:r>
      <w:r w:rsidRPr="00507918">
        <w:rPr>
          <w:rFonts w:ascii="Times New Roman" w:hAnsi="Times New Roman" w:cs="Times New Roman"/>
          <w:color w:val="000000" w:themeColor="text1"/>
        </w:rPr>
        <w:t>CO</w:t>
      </w:r>
      <w:r w:rsidRPr="00507918">
        <w:rPr>
          <w:rFonts w:ascii="Times New Roman" w:hAnsi="Times New Roman" w:cs="Times New Roman"/>
          <w:color w:val="000000" w:themeColor="text1"/>
          <w:vertAlign w:val="subscript"/>
        </w:rPr>
        <w:t>2</w:t>
      </w:r>
      <w:r w:rsidRPr="00507918">
        <w:rPr>
          <w:rFonts w:ascii="Times New Roman" w:hAnsi="Times New Roman" w:cs="Times New Roman"/>
          <w:color w:val="000000" w:themeColor="text1"/>
        </w:rPr>
        <w:t xml:space="preserve"> 4237</w:t>
      </w:r>
      <w:r>
        <w:rPr>
          <w:rFonts w:ascii="Times New Roman" w:hAnsi="Times New Roman" w:cs="Times New Roman"/>
          <w:color w:val="000000" w:themeColor="text1"/>
        </w:rPr>
        <w:t xml:space="preserve"> </w:t>
      </w:r>
      <w:r w:rsidRPr="00507918">
        <w:rPr>
          <w:rFonts w:ascii="Times New Roman" w:hAnsi="Times New Roman" w:cs="Times New Roman"/>
          <w:color w:val="000000" w:themeColor="text1"/>
        </w:rPr>
        <w:t>μatm</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In corals, a species</w:t>
      </w:r>
      <w:r w:rsidR="00A80890" w:rsidRPr="001E1A08">
        <w:rPr>
          <w:rFonts w:ascii="Times New Roman" w:hAnsi="Times New Roman" w:cs="Times New Roman"/>
          <w:color w:val="000000" w:themeColor="text1"/>
        </w:rPr>
        <w:t>–</w:t>
      </w:r>
      <w:r w:rsidRPr="00577ABF">
        <w:rPr>
          <w:rFonts w:ascii="Times New Roman" w:hAnsi="Times New Roman" w:cs="Times New Roman"/>
          <w:color w:val="000000" w:themeColor="text1"/>
        </w:rPr>
        <w:t>specific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response to high </w:t>
      </w:r>
      <w:r w:rsidRPr="00577ABF">
        <w:rPr>
          <w:rFonts w:ascii="Times New Roman" w:hAnsi="Times New Roman" w:cs="Times New Roman"/>
          <w:i/>
          <w:color w:val="000000" w:themeColor="text1"/>
        </w:rPr>
        <w:t>p</w:t>
      </w:r>
      <w:r w:rsidRPr="00577ABF">
        <w:rPr>
          <w:rFonts w:ascii="Times New Roman" w:hAnsi="Times New Roman" w:cs="Times New Roman"/>
          <w:color w:val="000000" w:themeColor="text1"/>
        </w:rPr>
        <w:t>CO</w:t>
      </w:r>
      <w:r w:rsidRPr="00577ABF">
        <w:rPr>
          <w:rFonts w:ascii="Times New Roman" w:hAnsi="Times New Roman" w:cs="Times New Roman"/>
          <w:color w:val="000000" w:themeColor="text1"/>
          <w:vertAlign w:val="subscript"/>
        </w:rPr>
        <w:t>2</w:t>
      </w:r>
      <w:r w:rsidRPr="00577ABF">
        <w:rPr>
          <w:rFonts w:ascii="Times New Roman" w:hAnsi="Times New Roman" w:cs="Times New Roman"/>
          <w:color w:val="000000" w:themeColor="text1"/>
        </w:rPr>
        <w:t xml:space="preserve"> conditions was reported by Krief et al. (2010)</w:t>
      </w:r>
      <w:r>
        <w:rPr>
          <w:rFonts w:ascii="Times New Roman" w:hAnsi="Times New Roman" w:cs="Times New Roman"/>
          <w:color w:val="000000" w:themeColor="text1"/>
        </w:rPr>
        <w:t xml:space="preserve"> of more negative </w:t>
      </w:r>
      <w:r w:rsidRPr="00577ABF">
        <w:rPr>
          <w:rFonts w:ascii="Times New Roman" w:hAnsi="Times New Roman" w:cs="Times New Roman"/>
          <w:color w:val="000000" w:themeColor="text1"/>
        </w:rPr>
        <w:t>2.3‰ and 1.5‰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values in </w:t>
      </w:r>
      <w:r w:rsidRPr="00577ABF">
        <w:rPr>
          <w:rFonts w:ascii="Times New Roman" w:hAnsi="Times New Roman" w:cs="Times New Roman"/>
          <w:i/>
          <w:color w:val="000000" w:themeColor="text1"/>
        </w:rPr>
        <w:t>Porites</w:t>
      </w:r>
      <w:r w:rsidRPr="00577ABF">
        <w:rPr>
          <w:rFonts w:ascii="Times New Roman" w:hAnsi="Times New Roman" w:cs="Times New Roman"/>
          <w:color w:val="000000" w:themeColor="text1"/>
        </w:rPr>
        <w:t xml:space="preserve"> sp. after 14 months </w:t>
      </w:r>
      <w:r>
        <w:rPr>
          <w:rFonts w:ascii="Times New Roman" w:hAnsi="Times New Roman" w:cs="Times New Roman"/>
          <w:color w:val="000000" w:themeColor="text1"/>
        </w:rPr>
        <w:t xml:space="preserve">of </w:t>
      </w:r>
      <w:r w:rsidRPr="00577ABF">
        <w:rPr>
          <w:rFonts w:ascii="Times New Roman" w:hAnsi="Times New Roman" w:cs="Times New Roman"/>
          <w:color w:val="000000" w:themeColor="text1"/>
        </w:rPr>
        <w:t>culturing at low pH conditions (pH 7.49</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w:t>
      </w:r>
      <w:r w:rsidRPr="009B1205">
        <w:rPr>
          <w:rFonts w:ascii="Times New Roman" w:hAnsi="Times New Roman" w:cs="Times New Roman"/>
          <w:i/>
          <w:color w:val="000000" w:themeColor="text1"/>
        </w:rPr>
        <w:t>p</w:t>
      </w:r>
      <w:r w:rsidRPr="00507918">
        <w:rPr>
          <w:rFonts w:ascii="Times New Roman" w:hAnsi="Times New Roman" w:cs="Times New Roman"/>
          <w:color w:val="000000" w:themeColor="text1"/>
        </w:rPr>
        <w:t>CO</w:t>
      </w:r>
      <w:r w:rsidRPr="009B1205">
        <w:rPr>
          <w:rFonts w:ascii="Times New Roman" w:hAnsi="Times New Roman" w:cs="Times New Roman"/>
          <w:color w:val="000000" w:themeColor="text1"/>
          <w:vertAlign w:val="subscript"/>
        </w:rPr>
        <w:t>2</w:t>
      </w:r>
      <w:r w:rsidRPr="00507918">
        <w:rPr>
          <w:rFonts w:ascii="Times New Roman" w:hAnsi="Times New Roman" w:cs="Times New Roman"/>
          <w:color w:val="000000" w:themeColor="text1"/>
        </w:rPr>
        <w:t xml:space="preserve"> 1908</w:t>
      </w:r>
      <w:r>
        <w:rPr>
          <w:rFonts w:ascii="Times New Roman" w:hAnsi="Times New Roman" w:cs="Times New Roman"/>
          <w:color w:val="000000" w:themeColor="text1"/>
        </w:rPr>
        <w:t xml:space="preserve"> </w:t>
      </w:r>
      <w:r w:rsidRPr="00507918">
        <w:rPr>
          <w:rFonts w:ascii="Times New Roman" w:hAnsi="Times New Roman" w:cs="Times New Roman"/>
        </w:rPr>
        <w:t>μatm</w:t>
      </w:r>
      <w:r w:rsidRPr="00577ABF">
        <w:rPr>
          <w:rFonts w:ascii="Times New Roman" w:hAnsi="Times New Roman" w:cs="Times New Roman"/>
          <w:color w:val="000000" w:themeColor="text1"/>
        </w:rPr>
        <w:t xml:space="preserve"> and 7.19</w:t>
      </w:r>
      <w:r>
        <w:rPr>
          <w:rFonts w:ascii="Times New Roman" w:hAnsi="Times New Roman" w:cs="Times New Roman"/>
          <w:color w:val="000000" w:themeColor="text1"/>
        </w:rPr>
        <w:t xml:space="preserve"> </w:t>
      </w:r>
      <w:r w:rsidRPr="009B1205">
        <w:rPr>
          <w:rFonts w:ascii="Times New Roman" w:hAnsi="Times New Roman" w:cs="Times New Roman"/>
          <w:i/>
          <w:color w:val="000000" w:themeColor="text1"/>
        </w:rPr>
        <w:t>p</w:t>
      </w:r>
      <w:r w:rsidRPr="00507918">
        <w:rPr>
          <w:rFonts w:ascii="Times New Roman" w:hAnsi="Times New Roman" w:cs="Times New Roman"/>
          <w:color w:val="000000" w:themeColor="text1"/>
        </w:rPr>
        <w:t>CO</w:t>
      </w:r>
      <w:r w:rsidRPr="009B1205">
        <w:rPr>
          <w:rFonts w:ascii="Times New Roman" w:hAnsi="Times New Roman" w:cs="Times New Roman"/>
          <w:color w:val="000000" w:themeColor="text1"/>
          <w:vertAlign w:val="subscript"/>
        </w:rPr>
        <w:t>2</w:t>
      </w:r>
      <w:r w:rsidRPr="00507918">
        <w:rPr>
          <w:rFonts w:ascii="Times New Roman" w:hAnsi="Times New Roman" w:cs="Times New Roman"/>
          <w:color w:val="000000" w:themeColor="text1"/>
        </w:rPr>
        <w:t>, 3976</w:t>
      </w:r>
      <w:r>
        <w:rPr>
          <w:rFonts w:ascii="Times New Roman" w:hAnsi="Times New Roman" w:cs="Times New Roman"/>
          <w:color w:val="000000" w:themeColor="text1"/>
        </w:rPr>
        <w:t xml:space="preserve"> </w:t>
      </w:r>
      <w:r w:rsidRPr="00507918">
        <w:rPr>
          <w:rFonts w:ascii="Times New Roman" w:hAnsi="Times New Roman" w:cs="Times New Roman"/>
        </w:rPr>
        <w:t>μatm</w:t>
      </w:r>
      <w:r w:rsidRPr="00577ABF">
        <w:rPr>
          <w:rFonts w:ascii="Times New Roman" w:hAnsi="Times New Roman" w:cs="Times New Roman"/>
          <w:color w:val="000000" w:themeColor="text1"/>
        </w:rPr>
        <w:t xml:space="preserve">), whereas no significant difference was found in other coral species, such as </w:t>
      </w:r>
      <w:r w:rsidRPr="00577ABF">
        <w:rPr>
          <w:rFonts w:ascii="Times New Roman" w:hAnsi="Times New Roman" w:cs="Times New Roman"/>
          <w:i/>
          <w:color w:val="000000" w:themeColor="text1"/>
        </w:rPr>
        <w:t xml:space="preserve">Stylophora pistillata </w:t>
      </w:r>
      <w:r w:rsidRPr="00577ABF">
        <w:rPr>
          <w:rFonts w:ascii="Times New Roman" w:hAnsi="Times New Roman" w:cs="Times New Roman"/>
          <w:color w:val="000000" w:themeColor="text1"/>
        </w:rPr>
        <w:t>Esper, 1797</w:t>
      </w:r>
      <w:r w:rsidRPr="00B85E94">
        <w:rPr>
          <w:rFonts w:ascii="Times New Roman" w:hAnsi="Times New Roman" w:cs="Times New Roman"/>
          <w:color w:val="000000" w:themeColor="text1"/>
        </w:rPr>
        <w:t>.</w:t>
      </w:r>
      <w:proofErr w:type="gramEnd"/>
      <w:r w:rsidR="00B85E94" w:rsidRPr="00B85E94">
        <w:rPr>
          <w:rFonts w:ascii="Times New Roman" w:hAnsi="Times New Roman" w:cs="Times New Roman"/>
          <w:color w:val="000000" w:themeColor="text1"/>
        </w:rPr>
        <w:t xml:space="preserve"> Given that the δ</w:t>
      </w:r>
      <w:r w:rsidR="00B85E94" w:rsidRPr="00B85E94">
        <w:rPr>
          <w:rFonts w:ascii="Times New Roman" w:hAnsi="Times New Roman" w:cs="Times New Roman"/>
          <w:color w:val="000000" w:themeColor="text1"/>
          <w:vertAlign w:val="superscript"/>
        </w:rPr>
        <w:t>13</w:t>
      </w:r>
      <w:r w:rsidR="00B85E94" w:rsidRPr="00B85E94">
        <w:rPr>
          <w:rFonts w:ascii="Times New Roman" w:hAnsi="Times New Roman" w:cs="Times New Roman"/>
          <w:color w:val="000000" w:themeColor="text1"/>
        </w:rPr>
        <w:t>C</w:t>
      </w:r>
      <w:r w:rsidR="00B85E94" w:rsidRPr="00B85E94">
        <w:rPr>
          <w:rFonts w:ascii="Times New Roman" w:hAnsi="Times New Roman" w:cs="Times New Roman"/>
          <w:color w:val="000000" w:themeColor="text1"/>
          <w:vertAlign w:val="subscript"/>
        </w:rPr>
        <w:t>DIC</w:t>
      </w:r>
      <w:r w:rsidR="00B85E94" w:rsidRPr="00B85E94">
        <w:rPr>
          <w:rFonts w:ascii="Times New Roman" w:hAnsi="Times New Roman" w:cs="Times New Roman"/>
          <w:color w:val="000000" w:themeColor="text1"/>
        </w:rPr>
        <w:t xml:space="preserve"> in the water during the cultivation process of our specimens was low (δ</w:t>
      </w:r>
      <w:r w:rsidR="00B85E94" w:rsidRPr="00B85E94">
        <w:rPr>
          <w:rFonts w:ascii="Times New Roman" w:hAnsi="Times New Roman" w:cs="Times New Roman"/>
          <w:color w:val="000000" w:themeColor="text1"/>
          <w:vertAlign w:val="superscript"/>
        </w:rPr>
        <w:t>13</w:t>
      </w:r>
      <w:r w:rsidR="00B85E94">
        <w:rPr>
          <w:rFonts w:ascii="Times New Roman" w:hAnsi="Times New Roman" w:cs="Times New Roman"/>
          <w:color w:val="000000" w:themeColor="text1"/>
        </w:rPr>
        <w:t xml:space="preserve">C </w:t>
      </w:r>
      <w:r w:rsidR="00B85E94" w:rsidRPr="00B85E94">
        <w:rPr>
          <w:rFonts w:ascii="Times New Roman" w:hAnsi="Times New Roman" w:cs="Times New Roman"/>
          <w:color w:val="000000" w:themeColor="text1"/>
        </w:rPr>
        <w:t>VPDB: -23.63</w:t>
      </w:r>
      <w:r w:rsidR="00B85E94">
        <w:rPr>
          <w:rFonts w:ascii="Times New Roman" w:hAnsi="Times New Roman" w:cs="Times New Roman"/>
          <w:color w:val="000000" w:themeColor="text1"/>
        </w:rPr>
        <w:t xml:space="preserve"> </w:t>
      </w:r>
      <w:r w:rsidR="00B85E94" w:rsidRPr="00B85E94">
        <w:rPr>
          <w:rFonts w:ascii="Times New Roman" w:hAnsi="Times New Roman" w:cs="Times New Roman"/>
          <w:color w:val="000000" w:themeColor="text1"/>
        </w:rPr>
        <w:t>‰ for the low pH conditions and -2.03</w:t>
      </w:r>
      <w:r w:rsidR="00B85E94">
        <w:rPr>
          <w:rFonts w:ascii="Times New Roman" w:hAnsi="Times New Roman" w:cs="Times New Roman"/>
          <w:color w:val="000000" w:themeColor="text1"/>
        </w:rPr>
        <w:t xml:space="preserve"> </w:t>
      </w:r>
      <w:r w:rsidR="00B85E94" w:rsidRPr="00B85E94">
        <w:rPr>
          <w:rFonts w:ascii="Times New Roman" w:hAnsi="Times New Roman" w:cs="Times New Roman"/>
          <w:color w:val="000000" w:themeColor="text1"/>
        </w:rPr>
        <w:t>‰ for the control conditions, which corresponds to the pH</w:t>
      </w:r>
      <w:r w:rsidR="00B85E94" w:rsidRPr="00B85E94">
        <w:rPr>
          <w:rFonts w:ascii="Times New Roman" w:hAnsi="Times New Roman" w:cs="Times New Roman"/>
          <w:color w:val="000000" w:themeColor="text1"/>
          <w:vertAlign w:val="subscript"/>
        </w:rPr>
        <w:t>2</w:t>
      </w:r>
      <w:r w:rsidR="00B85E94" w:rsidRPr="00B85E94">
        <w:rPr>
          <w:rFonts w:ascii="Times New Roman" w:hAnsi="Times New Roman" w:cs="Times New Roman"/>
          <w:color w:val="000000" w:themeColor="text1"/>
        </w:rPr>
        <w:t xml:space="preserve"> phase), we can conclude that the negative shift is probably related to the C</w:t>
      </w:r>
      <w:r w:rsidR="00A80890" w:rsidRPr="001E1A08">
        <w:rPr>
          <w:rFonts w:ascii="Times New Roman" w:hAnsi="Times New Roman" w:cs="Times New Roman"/>
          <w:color w:val="000000" w:themeColor="text1"/>
        </w:rPr>
        <w:t>–</w:t>
      </w:r>
      <w:r w:rsidR="00B85E94" w:rsidRPr="00B85E94">
        <w:rPr>
          <w:rFonts w:ascii="Times New Roman" w:hAnsi="Times New Roman" w:cs="Times New Roman"/>
          <w:color w:val="000000" w:themeColor="text1"/>
        </w:rPr>
        <w:t xml:space="preserve">source in the carbon dioxide gas used in culture setup. </w:t>
      </w:r>
      <w:proofErr w:type="gramStart"/>
      <w:r w:rsidR="00B85E94" w:rsidRPr="00B85E94">
        <w:rPr>
          <w:rFonts w:ascii="Times New Roman" w:hAnsi="Times New Roman" w:cs="Times New Roman"/>
          <w:color w:val="000000" w:themeColor="text1"/>
        </w:rPr>
        <w:t>This was also previously suggested by McConnaughey et al. (2008), Poulain et al. (2010), and Hahn et al. (2014)</w:t>
      </w:r>
      <w:proofErr w:type="gramEnd"/>
      <w:r w:rsidR="00B85E94" w:rsidRPr="00B85E94">
        <w:rPr>
          <w:rFonts w:ascii="Times New Roman" w:hAnsi="Times New Roman" w:cs="Times New Roman"/>
          <w:color w:val="000000" w:themeColor="text1"/>
        </w:rPr>
        <w:t>.</w:t>
      </w:r>
    </w:p>
    <w:p w14:paraId="19B96D5E" w14:textId="03D727E8" w:rsidR="00B85E94" w:rsidRDefault="00B85E94" w:rsidP="00B85E94">
      <w:pPr>
        <w:rPr>
          <w:rFonts w:ascii="Times New Roman" w:hAnsi="Times New Roman" w:cs="Times New Roman"/>
          <w:color w:val="000000" w:themeColor="text1"/>
        </w:rPr>
      </w:pPr>
      <w:r w:rsidRPr="00B85E94">
        <w:rPr>
          <w:rFonts w:ascii="Times New Roman" w:hAnsi="Times New Roman" w:cs="Times New Roman"/>
          <w:color w:val="000000" w:themeColor="text1"/>
        </w:rPr>
        <w:t>The δ</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 and δ</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 xml:space="preserve">O composition of </w:t>
      </w:r>
      <w:r w:rsidRPr="00B85E94">
        <w:rPr>
          <w:rFonts w:ascii="Times New Roman" w:hAnsi="Times New Roman" w:cs="Times New Roman"/>
          <w:i/>
          <w:color w:val="000000" w:themeColor="text1"/>
        </w:rPr>
        <w:t>M. venosa</w:t>
      </w:r>
      <w:r w:rsidRPr="00B85E94">
        <w:rPr>
          <w:rFonts w:ascii="Times New Roman" w:hAnsi="Times New Roman" w:cs="Times New Roman"/>
          <w:color w:val="000000" w:themeColor="text1"/>
        </w:rPr>
        <w:t xml:space="preserve"> shells produced </w:t>
      </w:r>
      <w:r w:rsidRPr="00B85E94">
        <w:rPr>
          <w:rFonts w:ascii="Times New Roman" w:hAnsi="Times New Roman" w:cs="Times New Roman"/>
          <w:i/>
          <w:color w:val="000000" w:themeColor="text1"/>
        </w:rPr>
        <w:t>during-culturing</w:t>
      </w:r>
      <w:r w:rsidRPr="00B85E94">
        <w:rPr>
          <w:rFonts w:ascii="Times New Roman" w:hAnsi="Times New Roman" w:cs="Times New Roman"/>
          <w:color w:val="000000" w:themeColor="text1"/>
        </w:rPr>
        <w:t xml:space="preserve"> </w:t>
      </w:r>
      <w:proofErr w:type="gramStart"/>
      <w:r w:rsidRPr="00B85E94">
        <w:rPr>
          <w:rFonts w:ascii="Times New Roman" w:hAnsi="Times New Roman" w:cs="Times New Roman"/>
          <w:color w:val="000000" w:themeColor="text1"/>
        </w:rPr>
        <w:t>is summarized</w:t>
      </w:r>
      <w:proofErr w:type="gramEnd"/>
      <w:r w:rsidRPr="00B85E94">
        <w:rPr>
          <w:rFonts w:ascii="Times New Roman" w:hAnsi="Times New Roman" w:cs="Times New Roman"/>
          <w:color w:val="000000" w:themeColor="text1"/>
        </w:rPr>
        <w:t xml:space="preserve"> in Table </w:t>
      </w:r>
      <w:r>
        <w:rPr>
          <w:rFonts w:ascii="Times New Roman" w:hAnsi="Times New Roman" w:cs="Times New Roman"/>
          <w:color w:val="000000" w:themeColor="text1"/>
        </w:rPr>
        <w:t>11</w:t>
      </w:r>
      <w:r w:rsidRPr="00B85E94">
        <w:rPr>
          <w:rFonts w:ascii="Times New Roman" w:hAnsi="Times New Roman" w:cs="Times New Roman"/>
          <w:color w:val="000000" w:themeColor="text1"/>
        </w:rPr>
        <w:t>. The fractionation of carbon and oxygen isotopes between the seawater and calcite phase, is defined as Δ</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DIC</w:t>
      </w:r>
      <w:r w:rsidRPr="00B85E94">
        <w:rPr>
          <w:rFonts w:ascii="Times New Roman" w:hAnsi="Times New Roman" w:cs="Times New Roman"/>
          <w:color w:val="000000" w:themeColor="text1"/>
        </w:rPr>
        <w:t xml:space="preserve"> or Δ</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sw</w:t>
      </w:r>
      <w:r w:rsidRPr="00B85E94">
        <w:rPr>
          <w:rFonts w:ascii="Times New Roman" w:hAnsi="Times New Roman" w:cs="Times New Roman"/>
          <w:color w:val="000000" w:themeColor="text1"/>
        </w:rPr>
        <w:t xml:space="preserve"> = 1000 × lnα</w:t>
      </w:r>
      <w:r w:rsidRPr="00B85E94">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DIC/sw</w:t>
      </w:r>
      <w:r w:rsidRPr="00B85E94">
        <w:rPr>
          <w:rFonts w:ascii="Times New Roman" w:hAnsi="Times New Roman" w:cs="Times New Roman"/>
          <w:color w:val="000000" w:themeColor="text1"/>
        </w:rPr>
        <w:t>,</w:t>
      </w:r>
      <w:r w:rsidRPr="00B85E94">
        <w:rPr>
          <w:rFonts w:ascii="Times New Roman" w:hAnsi="Times New Roman" w:cs="Times New Roman"/>
          <w:color w:val="000000" w:themeColor="text1"/>
          <w:vertAlign w:val="subscript"/>
        </w:rPr>
        <w:t xml:space="preserve"> </w:t>
      </w:r>
      <w:r w:rsidRPr="00B85E94">
        <w:rPr>
          <w:rFonts w:ascii="Times New Roman" w:hAnsi="Times New Roman" w:cs="Times New Roman"/>
          <w:color w:val="000000" w:themeColor="text1"/>
        </w:rPr>
        <w:t>where α</w:t>
      </w:r>
      <w:r w:rsidRPr="00B85E94">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DIC/</w:t>
      </w:r>
      <w:proofErr w:type="gramStart"/>
      <w:r w:rsidRPr="00B85E94">
        <w:rPr>
          <w:rFonts w:ascii="Times New Roman" w:hAnsi="Times New Roman" w:cs="Times New Roman"/>
          <w:color w:val="000000" w:themeColor="text1"/>
          <w:vertAlign w:val="subscript"/>
        </w:rPr>
        <w:t xml:space="preserve">sw </w:t>
      </w:r>
      <w:r w:rsidRPr="00B85E94">
        <w:rPr>
          <w:rFonts w:ascii="Times New Roman" w:hAnsi="Times New Roman" w:cs="Times New Roman"/>
          <w:color w:val="000000" w:themeColor="text1"/>
        </w:rPr>
        <w:t xml:space="preserve"> =</w:t>
      </w:r>
      <w:proofErr w:type="gramEnd"/>
      <w:r w:rsidRPr="00B85E94">
        <w:rPr>
          <w:rFonts w:ascii="Times New Roman" w:hAnsi="Times New Roman" w:cs="Times New Roman"/>
          <w:color w:val="000000" w:themeColor="text1"/>
        </w:rPr>
        <w:t xml:space="preserve"> [</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perscript"/>
        </w:rPr>
        <w:t>12</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bscript"/>
        </w:rPr>
        <w:t>cal</w:t>
      </w:r>
      <w:r w:rsidRPr="00B85E94">
        <w:rPr>
          <w:rFonts w:ascii="Times New Roman" w:hAnsi="Times New Roman" w:cs="Times New Roman"/>
          <w:color w:val="000000" w:themeColor="text1"/>
        </w:rPr>
        <w:t xml:space="preserve"> / [</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perscript"/>
        </w:rPr>
        <w:t>12</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bscript"/>
        </w:rPr>
        <w:t>DIC</w:t>
      </w:r>
      <w:r w:rsidRPr="00B85E94">
        <w:rPr>
          <w:rFonts w:ascii="Times New Roman" w:hAnsi="Times New Roman" w:cs="Times New Roman"/>
          <w:color w:val="000000" w:themeColor="text1"/>
        </w:rPr>
        <w:t xml:space="preserve"> or [</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perscript"/>
        </w:rPr>
        <w:t>16</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bscript"/>
        </w:rPr>
        <w:t>cal</w:t>
      </w:r>
      <w:r w:rsidRPr="00B85E94">
        <w:rPr>
          <w:rFonts w:ascii="Times New Roman" w:hAnsi="Times New Roman" w:cs="Times New Roman"/>
          <w:color w:val="000000" w:themeColor="text1"/>
        </w:rPr>
        <w:t xml:space="preserve"> / [</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perscript"/>
        </w:rPr>
        <w:t>16</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bscript"/>
        </w:rPr>
        <w:t>sw</w:t>
      </w:r>
      <w:r>
        <w:rPr>
          <w:rFonts w:ascii="Times New Roman" w:hAnsi="Times New Roman" w:cs="Times New Roman"/>
          <w:color w:val="000000" w:themeColor="text1"/>
        </w:rPr>
        <w:t>,</w:t>
      </w:r>
      <w:r w:rsidR="00E44BB8">
        <w:rPr>
          <w:rFonts w:ascii="Times New Roman" w:hAnsi="Times New Roman" w:cs="Times New Roman"/>
          <w:color w:val="000000" w:themeColor="text1"/>
        </w:rPr>
        <w:t xml:space="preserve"> respectively.</w:t>
      </w:r>
    </w:p>
    <w:p w14:paraId="67402C9A" w14:textId="77777777" w:rsidR="00E44BB8" w:rsidRPr="00B85E94" w:rsidRDefault="00E44BB8" w:rsidP="00E44BB8">
      <w:pPr>
        <w:rPr>
          <w:rFonts w:ascii="Times New Roman" w:hAnsi="Times New Roman" w:cs="Times New Roman"/>
          <w:color w:val="000000" w:themeColor="text1"/>
          <w:sz w:val="20"/>
        </w:rPr>
      </w:pPr>
      <w:r w:rsidRPr="00B85E94">
        <w:rPr>
          <w:rFonts w:ascii="Times New Roman" w:hAnsi="Times New Roman" w:cs="Times New Roman"/>
          <w:color w:val="000000" w:themeColor="text1"/>
          <w:sz w:val="20"/>
        </w:rPr>
        <w:t xml:space="preserve">Table 11. Carbon and oxygen fractionation in our cultured </w:t>
      </w:r>
      <w:r w:rsidRPr="00B85E94">
        <w:rPr>
          <w:rFonts w:ascii="Times New Roman" w:hAnsi="Times New Roman" w:cs="Times New Roman"/>
          <w:i/>
          <w:color w:val="000000" w:themeColor="text1"/>
          <w:sz w:val="20"/>
        </w:rPr>
        <w:t>M. venosa</w:t>
      </w:r>
      <w:r w:rsidRPr="00B85E94">
        <w:rPr>
          <w:rFonts w:ascii="Times New Roman" w:hAnsi="Times New Roman" w:cs="Times New Roman"/>
          <w:color w:val="000000" w:themeColor="text1"/>
          <w:sz w:val="20"/>
        </w:rPr>
        <w:t xml:space="preserve"> specimens.</w:t>
      </w:r>
    </w:p>
    <w:tbl>
      <w:tblPr>
        <w:tblStyle w:val="a3"/>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0"/>
        <w:gridCol w:w="2310"/>
        <w:gridCol w:w="2311"/>
        <w:gridCol w:w="2311"/>
      </w:tblGrid>
      <w:tr w:rsidR="00E44BB8" w14:paraId="5452CF34" w14:textId="77777777" w:rsidTr="00176161">
        <w:tc>
          <w:tcPr>
            <w:tcW w:w="2310" w:type="dxa"/>
            <w:tcBorders>
              <w:top w:val="single" w:sz="4" w:space="0" w:color="auto"/>
              <w:bottom w:val="single" w:sz="4" w:space="0" w:color="auto"/>
            </w:tcBorders>
            <w:vAlign w:val="center"/>
          </w:tcPr>
          <w:p w14:paraId="23FC03DD"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Sample #ID</w:t>
            </w:r>
          </w:p>
        </w:tc>
        <w:tc>
          <w:tcPr>
            <w:tcW w:w="2310" w:type="dxa"/>
            <w:tcBorders>
              <w:top w:val="single" w:sz="4" w:space="0" w:color="auto"/>
              <w:bottom w:val="single" w:sz="4" w:space="0" w:color="auto"/>
            </w:tcBorders>
            <w:vAlign w:val="center"/>
          </w:tcPr>
          <w:p w14:paraId="162CE8B0"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Treatment</w:t>
            </w:r>
          </w:p>
        </w:tc>
        <w:tc>
          <w:tcPr>
            <w:tcW w:w="2311" w:type="dxa"/>
            <w:tcBorders>
              <w:top w:val="single" w:sz="4" w:space="0" w:color="auto"/>
              <w:bottom w:val="single" w:sz="4" w:space="0" w:color="auto"/>
            </w:tcBorders>
            <w:vAlign w:val="center"/>
          </w:tcPr>
          <w:p w14:paraId="53E772A4" w14:textId="77777777" w:rsidR="00E44BB8" w:rsidRPr="00825BC5" w:rsidRDefault="00E44BB8" w:rsidP="00176161">
            <w:pPr>
              <w:jc w:val="center"/>
              <w:rPr>
                <w:rFonts w:ascii="Times New Roman" w:hAnsi="Times New Roman" w:cs="Times New Roman"/>
                <w:color w:val="000000" w:themeColor="text1"/>
                <w:sz w:val="20"/>
                <w:vertAlign w:val="subscript"/>
              </w:rPr>
            </w:pPr>
            <w:r w:rsidRPr="00825BC5">
              <w:rPr>
                <w:rFonts w:ascii="Times New Roman" w:hAnsi="Times New Roman" w:cs="Times New Roman"/>
                <w:color w:val="000000" w:themeColor="text1"/>
                <w:sz w:val="20"/>
              </w:rPr>
              <w:t>Avg. Δ</w:t>
            </w:r>
            <w:r w:rsidRPr="00825BC5">
              <w:rPr>
                <w:rFonts w:ascii="Times New Roman" w:hAnsi="Times New Roman" w:cs="Times New Roman"/>
                <w:color w:val="000000" w:themeColor="text1"/>
                <w:sz w:val="20"/>
                <w:vertAlign w:val="superscript"/>
              </w:rPr>
              <w:t>13</w:t>
            </w:r>
            <w:r w:rsidRPr="00825BC5">
              <w:rPr>
                <w:rFonts w:ascii="Times New Roman" w:hAnsi="Times New Roman" w:cs="Times New Roman"/>
                <w:color w:val="000000" w:themeColor="text1"/>
                <w:sz w:val="20"/>
              </w:rPr>
              <w:t>C</w:t>
            </w:r>
            <w:r w:rsidRPr="00825BC5">
              <w:rPr>
                <w:rFonts w:ascii="Times New Roman" w:hAnsi="Times New Roman" w:cs="Times New Roman"/>
                <w:color w:val="000000" w:themeColor="text1"/>
                <w:sz w:val="20"/>
                <w:vertAlign w:val="subscript"/>
              </w:rPr>
              <w:t>cal-DIC</w:t>
            </w:r>
          </w:p>
        </w:tc>
        <w:tc>
          <w:tcPr>
            <w:tcW w:w="2311" w:type="dxa"/>
            <w:tcBorders>
              <w:top w:val="single" w:sz="4" w:space="0" w:color="auto"/>
              <w:bottom w:val="single" w:sz="4" w:space="0" w:color="auto"/>
            </w:tcBorders>
            <w:vAlign w:val="center"/>
          </w:tcPr>
          <w:p w14:paraId="7125DB16"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Avg. Δ</w:t>
            </w:r>
            <w:r w:rsidRPr="00825BC5">
              <w:rPr>
                <w:rFonts w:ascii="Times New Roman" w:hAnsi="Times New Roman" w:cs="Times New Roman"/>
                <w:color w:val="000000" w:themeColor="text1"/>
                <w:sz w:val="20"/>
                <w:vertAlign w:val="superscript"/>
              </w:rPr>
              <w:t>18</w:t>
            </w:r>
            <w:r w:rsidRPr="00825BC5">
              <w:rPr>
                <w:rFonts w:ascii="Times New Roman" w:hAnsi="Times New Roman" w:cs="Times New Roman"/>
                <w:color w:val="000000" w:themeColor="text1"/>
                <w:sz w:val="20"/>
              </w:rPr>
              <w:t>O</w:t>
            </w:r>
            <w:r w:rsidRPr="00825BC5">
              <w:rPr>
                <w:rFonts w:ascii="Times New Roman" w:hAnsi="Times New Roman" w:cs="Times New Roman"/>
                <w:color w:val="000000" w:themeColor="text1"/>
                <w:sz w:val="20"/>
                <w:vertAlign w:val="subscript"/>
              </w:rPr>
              <w:t>cal-sw</w:t>
            </w:r>
          </w:p>
        </w:tc>
      </w:tr>
      <w:tr w:rsidR="00E44BB8" w14:paraId="3BBCA0A2" w14:textId="77777777" w:rsidTr="00176161">
        <w:tc>
          <w:tcPr>
            <w:tcW w:w="2310" w:type="dxa"/>
            <w:tcBorders>
              <w:top w:val="single" w:sz="4" w:space="0" w:color="auto"/>
            </w:tcBorders>
            <w:vAlign w:val="center"/>
          </w:tcPr>
          <w:p w14:paraId="07E3F39B"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#8004</w:t>
            </w:r>
          </w:p>
        </w:tc>
        <w:tc>
          <w:tcPr>
            <w:tcW w:w="2310" w:type="dxa"/>
            <w:tcBorders>
              <w:top w:val="single" w:sz="4" w:space="0" w:color="auto"/>
            </w:tcBorders>
            <w:vAlign w:val="center"/>
          </w:tcPr>
          <w:p w14:paraId="4F05427F"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Control</w:t>
            </w:r>
          </w:p>
        </w:tc>
        <w:tc>
          <w:tcPr>
            <w:tcW w:w="2311" w:type="dxa"/>
            <w:tcBorders>
              <w:top w:val="single" w:sz="4" w:space="0" w:color="auto"/>
            </w:tcBorders>
            <w:vAlign w:val="center"/>
          </w:tcPr>
          <w:p w14:paraId="17D4DD07" w14:textId="2D94A6D9" w:rsidR="00E44BB8" w:rsidRPr="00A80890" w:rsidRDefault="00A80890" w:rsidP="00176161">
            <w:pPr>
              <w:jc w:val="center"/>
              <w:rPr>
                <w:rFonts w:ascii="Times New Roman" w:hAnsi="Times New Roman" w:cs="Times New Roman"/>
                <w:color w:val="000000" w:themeColor="text1"/>
                <w:sz w:val="20"/>
                <w:szCs w:val="20"/>
              </w:rPr>
            </w:pPr>
            <w:r w:rsidRPr="00A80890">
              <w:rPr>
                <w:rFonts w:ascii="Times New Roman" w:hAnsi="Times New Roman" w:cs="Times New Roman"/>
                <w:color w:val="000000" w:themeColor="text1"/>
                <w:sz w:val="20"/>
                <w:szCs w:val="20"/>
              </w:rPr>
              <w:t>-</w:t>
            </w:r>
            <w:r w:rsidR="00E44BB8" w:rsidRPr="00A80890">
              <w:rPr>
                <w:rFonts w:ascii="Times New Roman" w:hAnsi="Times New Roman" w:cs="Times New Roman"/>
                <w:color w:val="000000" w:themeColor="text1"/>
                <w:sz w:val="20"/>
                <w:szCs w:val="20"/>
              </w:rPr>
              <w:t>4.06</w:t>
            </w:r>
          </w:p>
        </w:tc>
        <w:tc>
          <w:tcPr>
            <w:tcW w:w="2311" w:type="dxa"/>
            <w:tcBorders>
              <w:top w:val="single" w:sz="4" w:space="0" w:color="auto"/>
            </w:tcBorders>
            <w:vAlign w:val="center"/>
          </w:tcPr>
          <w:p w14:paraId="5C3015AE"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29.99</w:t>
            </w:r>
          </w:p>
        </w:tc>
      </w:tr>
      <w:tr w:rsidR="00E44BB8" w14:paraId="2023EAD8" w14:textId="77777777" w:rsidTr="00176161">
        <w:tc>
          <w:tcPr>
            <w:tcW w:w="2310" w:type="dxa"/>
            <w:vAlign w:val="center"/>
          </w:tcPr>
          <w:p w14:paraId="4E6B3A52"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#9005</w:t>
            </w:r>
          </w:p>
        </w:tc>
        <w:tc>
          <w:tcPr>
            <w:tcW w:w="2310" w:type="dxa"/>
            <w:vAlign w:val="center"/>
          </w:tcPr>
          <w:p w14:paraId="02A942F8"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Acidification pH</w:t>
            </w:r>
            <w:r w:rsidRPr="00825BC5">
              <w:rPr>
                <w:rFonts w:ascii="Times New Roman" w:hAnsi="Times New Roman" w:cs="Times New Roman"/>
                <w:color w:val="000000" w:themeColor="text1"/>
                <w:sz w:val="20"/>
                <w:vertAlign w:val="subscript"/>
              </w:rPr>
              <w:t>2</w:t>
            </w:r>
          </w:p>
        </w:tc>
        <w:tc>
          <w:tcPr>
            <w:tcW w:w="2311" w:type="dxa"/>
            <w:vAlign w:val="center"/>
          </w:tcPr>
          <w:p w14:paraId="327ADC24" w14:textId="10ACD19E" w:rsidR="00E44BB8" w:rsidRPr="00825BC5" w:rsidRDefault="00A80890" w:rsidP="00176161">
            <w:pPr>
              <w:jc w:val="center"/>
              <w:rPr>
                <w:rFonts w:ascii="Times New Roman" w:hAnsi="Times New Roman" w:cs="Times New Roman"/>
                <w:color w:val="000000" w:themeColor="text1"/>
                <w:sz w:val="20"/>
              </w:rPr>
            </w:pPr>
            <w:r w:rsidRPr="00A80890">
              <w:rPr>
                <w:rFonts w:ascii="Times New Roman" w:hAnsi="Times New Roman" w:cs="Times New Roman"/>
                <w:color w:val="000000" w:themeColor="text1"/>
                <w:sz w:val="20"/>
                <w:szCs w:val="20"/>
              </w:rPr>
              <w:t>-</w:t>
            </w:r>
            <w:r w:rsidR="00E44BB8" w:rsidRPr="00825BC5">
              <w:rPr>
                <w:rFonts w:ascii="Times New Roman" w:hAnsi="Times New Roman" w:cs="Times New Roman"/>
                <w:color w:val="000000" w:themeColor="text1"/>
                <w:sz w:val="20"/>
              </w:rPr>
              <w:t>1.21</w:t>
            </w:r>
          </w:p>
        </w:tc>
        <w:tc>
          <w:tcPr>
            <w:tcW w:w="2311" w:type="dxa"/>
            <w:vAlign w:val="center"/>
          </w:tcPr>
          <w:p w14:paraId="2E5C25D3"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30.92</w:t>
            </w:r>
          </w:p>
        </w:tc>
      </w:tr>
      <w:tr w:rsidR="00E44BB8" w14:paraId="46E86678" w14:textId="77777777" w:rsidTr="00176161">
        <w:tc>
          <w:tcPr>
            <w:tcW w:w="2310" w:type="dxa"/>
            <w:vAlign w:val="center"/>
          </w:tcPr>
          <w:p w14:paraId="1CF5161F"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#9004</w:t>
            </w:r>
          </w:p>
        </w:tc>
        <w:tc>
          <w:tcPr>
            <w:tcW w:w="2310" w:type="dxa"/>
            <w:vAlign w:val="center"/>
          </w:tcPr>
          <w:p w14:paraId="015E58D7"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Acidification pH</w:t>
            </w:r>
            <w:r w:rsidRPr="00825BC5">
              <w:rPr>
                <w:rFonts w:ascii="Times New Roman" w:hAnsi="Times New Roman" w:cs="Times New Roman"/>
                <w:color w:val="000000" w:themeColor="text1"/>
                <w:sz w:val="20"/>
                <w:vertAlign w:val="subscript"/>
              </w:rPr>
              <w:t>2</w:t>
            </w:r>
          </w:p>
        </w:tc>
        <w:tc>
          <w:tcPr>
            <w:tcW w:w="2311" w:type="dxa"/>
            <w:vAlign w:val="center"/>
          </w:tcPr>
          <w:p w14:paraId="1B82DEB7" w14:textId="7B4074EE" w:rsidR="00E44BB8" w:rsidRPr="00825BC5" w:rsidRDefault="00A80890" w:rsidP="00176161">
            <w:pPr>
              <w:jc w:val="center"/>
              <w:rPr>
                <w:rFonts w:ascii="Times New Roman" w:hAnsi="Times New Roman" w:cs="Times New Roman"/>
                <w:color w:val="000000" w:themeColor="text1"/>
                <w:sz w:val="20"/>
              </w:rPr>
            </w:pPr>
            <w:r w:rsidRPr="00A80890">
              <w:rPr>
                <w:rFonts w:ascii="Times New Roman" w:hAnsi="Times New Roman" w:cs="Times New Roman"/>
                <w:color w:val="000000" w:themeColor="text1"/>
                <w:sz w:val="20"/>
                <w:szCs w:val="20"/>
              </w:rPr>
              <w:t>-</w:t>
            </w:r>
            <w:r w:rsidR="00E44BB8" w:rsidRPr="00825BC5">
              <w:rPr>
                <w:rFonts w:ascii="Times New Roman" w:hAnsi="Times New Roman" w:cs="Times New Roman"/>
                <w:color w:val="000000" w:themeColor="text1"/>
                <w:sz w:val="20"/>
              </w:rPr>
              <w:t>2.23</w:t>
            </w:r>
          </w:p>
        </w:tc>
        <w:tc>
          <w:tcPr>
            <w:tcW w:w="2311" w:type="dxa"/>
            <w:vAlign w:val="center"/>
          </w:tcPr>
          <w:p w14:paraId="06A6C536" w14:textId="77777777" w:rsidR="00E44BB8" w:rsidRPr="00825BC5" w:rsidRDefault="00E44BB8" w:rsidP="00176161">
            <w:pPr>
              <w:jc w:val="center"/>
              <w:rPr>
                <w:rFonts w:ascii="Times New Roman" w:hAnsi="Times New Roman" w:cs="Times New Roman"/>
                <w:color w:val="000000" w:themeColor="text1"/>
                <w:sz w:val="20"/>
              </w:rPr>
            </w:pPr>
            <w:r w:rsidRPr="00825BC5">
              <w:rPr>
                <w:rFonts w:ascii="Times New Roman" w:hAnsi="Times New Roman" w:cs="Times New Roman"/>
                <w:color w:val="000000" w:themeColor="text1"/>
                <w:sz w:val="20"/>
              </w:rPr>
              <w:t>30.70</w:t>
            </w:r>
          </w:p>
        </w:tc>
      </w:tr>
    </w:tbl>
    <w:p w14:paraId="77D2A63B" w14:textId="77777777" w:rsidR="00E44BB8" w:rsidRPr="00B85E94" w:rsidRDefault="00E44BB8" w:rsidP="00B85E94">
      <w:pPr>
        <w:rPr>
          <w:rFonts w:ascii="Times New Roman" w:hAnsi="Times New Roman" w:cs="Times New Roman"/>
          <w:color w:val="000000" w:themeColor="text1"/>
        </w:rPr>
      </w:pPr>
    </w:p>
    <w:p w14:paraId="79A573DB" w14:textId="77777777" w:rsidR="00B85E94" w:rsidRPr="00B85E94" w:rsidRDefault="00B85E94" w:rsidP="00B85E94">
      <w:pPr>
        <w:rPr>
          <w:rFonts w:ascii="Times New Roman" w:hAnsi="Times New Roman" w:cs="Times New Roman"/>
          <w:color w:val="000000" w:themeColor="text1"/>
        </w:rPr>
      </w:pPr>
      <w:r w:rsidRPr="00B85E94">
        <w:rPr>
          <w:rFonts w:ascii="Times New Roman" w:hAnsi="Times New Roman" w:cs="Times New Roman"/>
          <w:color w:val="000000" w:themeColor="text1"/>
        </w:rPr>
        <w:t xml:space="preserve">For carbon isotopes, we observe </w:t>
      </w:r>
      <w:proofErr w:type="gramStart"/>
      <w:r w:rsidRPr="00B85E94">
        <w:rPr>
          <w:rFonts w:ascii="Times New Roman" w:hAnsi="Times New Roman" w:cs="Times New Roman"/>
          <w:color w:val="000000" w:themeColor="text1"/>
        </w:rPr>
        <w:t>a variability</w:t>
      </w:r>
      <w:proofErr w:type="gramEnd"/>
      <w:r w:rsidRPr="00B85E94">
        <w:rPr>
          <w:rFonts w:ascii="Times New Roman" w:hAnsi="Times New Roman" w:cs="Times New Roman"/>
          <w:color w:val="000000" w:themeColor="text1"/>
        </w:rPr>
        <w:t xml:space="preserve"> in Δ</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bscript"/>
        </w:rPr>
        <w:t>cal-DIC</w:t>
      </w:r>
      <w:r w:rsidRPr="00B85E94">
        <w:rPr>
          <w:rFonts w:ascii="Times New Roman" w:hAnsi="Times New Roman" w:cs="Times New Roman"/>
          <w:color w:val="000000" w:themeColor="text1"/>
        </w:rPr>
        <w:t xml:space="preserve"> between the different specimens, and it is inconclusive if this is linked to an ontogenetic variations or to differences between the individuals. It appears that there is about </w:t>
      </w:r>
      <w:proofErr w:type="gramStart"/>
      <w:r w:rsidRPr="00B85E94">
        <w:rPr>
          <w:rFonts w:ascii="Times New Roman" w:hAnsi="Times New Roman" w:cs="Times New Roman"/>
          <w:color w:val="000000" w:themeColor="text1"/>
        </w:rPr>
        <w:t>2 ‰</w:t>
      </w:r>
      <w:proofErr w:type="gramEnd"/>
      <w:r w:rsidRPr="00B85E94">
        <w:rPr>
          <w:rFonts w:ascii="Times New Roman" w:hAnsi="Times New Roman" w:cs="Times New Roman"/>
          <w:color w:val="000000" w:themeColor="text1"/>
        </w:rPr>
        <w:t xml:space="preserve"> difference between the control specimen and samples from the acidification (pH</w:t>
      </w:r>
      <w:r w:rsidRPr="00B85E94">
        <w:rPr>
          <w:rFonts w:ascii="Times New Roman" w:hAnsi="Times New Roman" w:cs="Times New Roman"/>
          <w:color w:val="000000" w:themeColor="text1"/>
          <w:vertAlign w:val="subscript"/>
        </w:rPr>
        <w:t>2</w:t>
      </w:r>
      <w:r w:rsidRPr="00B85E94">
        <w:rPr>
          <w:rFonts w:ascii="Times New Roman" w:hAnsi="Times New Roman" w:cs="Times New Roman"/>
          <w:color w:val="000000" w:themeColor="text1"/>
        </w:rPr>
        <w:t xml:space="preserve">) treatments, with the last one being, strikingly, more close to equilibrium with seawater DIC. Possibly, this illustrates the variability in kinetic effects, but </w:t>
      </w:r>
      <w:proofErr w:type="gramStart"/>
      <w:r w:rsidRPr="00B85E94">
        <w:rPr>
          <w:rFonts w:ascii="Times New Roman" w:hAnsi="Times New Roman" w:cs="Times New Roman"/>
          <w:color w:val="000000" w:themeColor="text1"/>
        </w:rPr>
        <w:t>may also be linked</w:t>
      </w:r>
      <w:proofErr w:type="gramEnd"/>
      <w:r w:rsidRPr="00B85E94">
        <w:rPr>
          <w:rFonts w:ascii="Times New Roman" w:hAnsi="Times New Roman" w:cs="Times New Roman"/>
          <w:color w:val="000000" w:themeColor="text1"/>
        </w:rPr>
        <w:t xml:space="preserve"> to a more changeable δ</w:t>
      </w:r>
      <w:r w:rsidRPr="00B85E94">
        <w:rPr>
          <w:rFonts w:ascii="Times New Roman" w:hAnsi="Times New Roman" w:cs="Times New Roman"/>
          <w:color w:val="000000" w:themeColor="text1"/>
          <w:vertAlign w:val="superscript"/>
        </w:rPr>
        <w:t>13</w:t>
      </w:r>
      <w:r w:rsidRPr="00B85E94">
        <w:rPr>
          <w:rFonts w:ascii="Times New Roman" w:hAnsi="Times New Roman" w:cs="Times New Roman"/>
          <w:color w:val="000000" w:themeColor="text1"/>
        </w:rPr>
        <w:t>C</w:t>
      </w:r>
      <w:r w:rsidRPr="00B85E94">
        <w:rPr>
          <w:rFonts w:ascii="Times New Roman" w:hAnsi="Times New Roman" w:cs="Times New Roman"/>
          <w:color w:val="000000" w:themeColor="text1"/>
          <w:vertAlign w:val="subscript"/>
        </w:rPr>
        <w:t>DIC</w:t>
      </w:r>
      <w:r w:rsidRPr="00B85E94">
        <w:rPr>
          <w:rFonts w:ascii="Times New Roman" w:hAnsi="Times New Roman" w:cs="Times New Roman"/>
          <w:color w:val="000000" w:themeColor="text1"/>
        </w:rPr>
        <w:t xml:space="preserve"> in the control treatment. More measurements </w:t>
      </w:r>
      <w:proofErr w:type="gramStart"/>
      <w:r w:rsidRPr="00B85E94">
        <w:rPr>
          <w:rFonts w:ascii="Times New Roman" w:hAnsi="Times New Roman" w:cs="Times New Roman"/>
          <w:color w:val="000000" w:themeColor="text1"/>
        </w:rPr>
        <w:t>are however needed</w:t>
      </w:r>
      <w:proofErr w:type="gramEnd"/>
      <w:r w:rsidRPr="00B85E94">
        <w:rPr>
          <w:rFonts w:ascii="Times New Roman" w:hAnsi="Times New Roman" w:cs="Times New Roman"/>
          <w:color w:val="000000" w:themeColor="text1"/>
        </w:rPr>
        <w:t xml:space="preserve"> to fully answer this.</w:t>
      </w:r>
    </w:p>
    <w:p w14:paraId="5B5A880D" w14:textId="2DD39A1A" w:rsidR="00B85E94" w:rsidRPr="00B85E94" w:rsidRDefault="00B85E94" w:rsidP="00B85E94">
      <w:pPr>
        <w:rPr>
          <w:rFonts w:ascii="Times New Roman" w:hAnsi="Times New Roman" w:cs="Times New Roman"/>
          <w:color w:val="000000" w:themeColor="text1"/>
        </w:rPr>
      </w:pPr>
      <w:r w:rsidRPr="00B85E94">
        <w:rPr>
          <w:rFonts w:ascii="Times New Roman" w:hAnsi="Times New Roman" w:cs="Times New Roman"/>
          <w:color w:val="000000" w:themeColor="text1"/>
        </w:rPr>
        <w:lastRenderedPageBreak/>
        <w:t>The Δ</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Pr="00B85E94">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sw</w:t>
      </w:r>
      <w:r w:rsidRPr="00B85E94">
        <w:rPr>
          <w:rFonts w:ascii="Times New Roman" w:hAnsi="Times New Roman" w:cs="Times New Roman"/>
          <w:color w:val="000000" w:themeColor="text1"/>
        </w:rPr>
        <w:t xml:space="preserve"> values show little variability between the specimens, with similar fractionation to that of inorganically precipitated carbonates (Watkins et al., 201</w:t>
      </w:r>
      <w:r>
        <w:rPr>
          <w:rFonts w:ascii="Times New Roman" w:hAnsi="Times New Roman" w:cs="Times New Roman"/>
          <w:color w:val="000000" w:themeColor="text1"/>
        </w:rPr>
        <w:t>3</w:t>
      </w:r>
      <w:r w:rsidRPr="00B85E94">
        <w:rPr>
          <w:rFonts w:ascii="Times New Roman" w:hAnsi="Times New Roman" w:cs="Times New Roman"/>
          <w:color w:val="000000" w:themeColor="text1"/>
        </w:rPr>
        <w:t>; around 30 per mille at similar seawater conditions). In addition, alike in the experiment of Watkins et al. (201</w:t>
      </w:r>
      <w:r>
        <w:rPr>
          <w:rFonts w:ascii="Times New Roman" w:hAnsi="Times New Roman" w:cs="Times New Roman"/>
          <w:color w:val="000000" w:themeColor="text1"/>
        </w:rPr>
        <w:t>3</w:t>
      </w:r>
      <w:r w:rsidRPr="00B85E94">
        <w:rPr>
          <w:rFonts w:ascii="Times New Roman" w:hAnsi="Times New Roman" w:cs="Times New Roman"/>
          <w:color w:val="000000" w:themeColor="text1"/>
        </w:rPr>
        <w:t>), we observe a slight trend in pH, with higher Δ</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00A80890">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sw</w:t>
      </w:r>
      <w:r w:rsidRPr="00B85E94">
        <w:rPr>
          <w:rFonts w:ascii="Times New Roman" w:hAnsi="Times New Roman" w:cs="Times New Roman"/>
          <w:color w:val="000000" w:themeColor="text1"/>
        </w:rPr>
        <w:t xml:space="preserve"> at lower pH. This suggests that the Δ</w:t>
      </w:r>
      <w:r w:rsidRPr="00B85E94">
        <w:rPr>
          <w:rFonts w:ascii="Times New Roman" w:hAnsi="Times New Roman" w:cs="Times New Roman"/>
          <w:color w:val="000000" w:themeColor="text1"/>
          <w:vertAlign w:val="superscript"/>
        </w:rPr>
        <w:t>18</w:t>
      </w:r>
      <w:r w:rsidRPr="00B85E94">
        <w:rPr>
          <w:rFonts w:ascii="Times New Roman" w:hAnsi="Times New Roman" w:cs="Times New Roman"/>
          <w:color w:val="000000" w:themeColor="text1"/>
        </w:rPr>
        <w:t>O</w:t>
      </w:r>
      <w:r w:rsidR="00A80890">
        <w:rPr>
          <w:rFonts w:ascii="Times New Roman" w:hAnsi="Times New Roman" w:cs="Times New Roman"/>
          <w:color w:val="000000" w:themeColor="text1"/>
          <w:vertAlign w:val="subscript"/>
        </w:rPr>
        <w:t>cal</w:t>
      </w:r>
      <w:r w:rsidR="00A80890" w:rsidRPr="00A80890">
        <w:rPr>
          <w:rFonts w:ascii="Times New Roman" w:hAnsi="Times New Roman" w:cs="Times New Roman"/>
          <w:color w:val="000000" w:themeColor="text1"/>
          <w:vertAlign w:val="subscript"/>
        </w:rPr>
        <w:t>–</w:t>
      </w:r>
      <w:r w:rsidRPr="00B85E94">
        <w:rPr>
          <w:rFonts w:ascii="Times New Roman" w:hAnsi="Times New Roman" w:cs="Times New Roman"/>
          <w:color w:val="000000" w:themeColor="text1"/>
          <w:vertAlign w:val="subscript"/>
        </w:rPr>
        <w:t>sw</w:t>
      </w:r>
      <w:r w:rsidRPr="00B85E94">
        <w:rPr>
          <w:rFonts w:ascii="Times New Roman" w:hAnsi="Times New Roman" w:cs="Times New Roman"/>
          <w:color w:val="000000" w:themeColor="text1"/>
        </w:rPr>
        <w:t xml:space="preserve"> behaviour of </w:t>
      </w:r>
      <w:r w:rsidRPr="00B85E94">
        <w:rPr>
          <w:rFonts w:ascii="Times New Roman" w:hAnsi="Times New Roman" w:cs="Times New Roman"/>
          <w:i/>
          <w:color w:val="000000" w:themeColor="text1"/>
        </w:rPr>
        <w:t>M. venosa</w:t>
      </w:r>
      <w:r w:rsidRPr="00B85E94">
        <w:rPr>
          <w:rFonts w:ascii="Times New Roman" w:hAnsi="Times New Roman" w:cs="Times New Roman"/>
          <w:color w:val="000000" w:themeColor="text1"/>
        </w:rPr>
        <w:t xml:space="preserve"> is not far from that of inorganic calcite. </w:t>
      </w:r>
    </w:p>
    <w:p w14:paraId="3B223F5A" w14:textId="12A25D54" w:rsidR="00B85E94" w:rsidRDefault="00B85E94" w:rsidP="00B85E94">
      <w:pPr>
        <w:spacing w:line="240" w:lineRule="auto"/>
        <w:rPr>
          <w:rFonts w:ascii="Times New Roman" w:hAnsi="Times New Roman" w:cs="Times New Roman"/>
          <w:color w:val="000000" w:themeColor="text1"/>
        </w:rPr>
      </w:pPr>
      <w:r w:rsidRPr="00B85E94">
        <w:rPr>
          <w:rFonts w:ascii="Times New Roman" w:hAnsi="Times New Roman" w:cs="Times New Roman"/>
          <w:color w:val="000000" w:themeColor="text1"/>
        </w:rPr>
        <w:t xml:space="preserve">Thus, we think that large part of the secondary layer isotope record may reflect the environmental conditions supporting the interpretation of brachiopod shells as good archives of geochemical proxies, even when stressed by ocean </w:t>
      </w:r>
      <w:r>
        <w:rPr>
          <w:rFonts w:ascii="Times New Roman" w:hAnsi="Times New Roman" w:cs="Times New Roman"/>
          <w:color w:val="000000" w:themeColor="text1"/>
        </w:rPr>
        <w:t>acidification.</w:t>
      </w:r>
    </w:p>
    <w:p w14:paraId="204B4E88" w14:textId="77777777" w:rsidR="007D677C" w:rsidRPr="00577ABF" w:rsidRDefault="007D677C" w:rsidP="00D34DC4">
      <w:pPr>
        <w:rPr>
          <w:rFonts w:ascii="Times New Roman" w:hAnsi="Times New Roman" w:cs="Times New Roman"/>
          <w:color w:val="000000" w:themeColor="text1"/>
        </w:rPr>
      </w:pPr>
    </w:p>
    <w:p w14:paraId="2C99BE2B" w14:textId="1F62DF82" w:rsidR="00305730" w:rsidRPr="00577ABF" w:rsidRDefault="005A53D6" w:rsidP="00305730">
      <w:pPr>
        <w:spacing w:line="240" w:lineRule="auto"/>
        <w:rPr>
          <w:rFonts w:ascii="Times New Roman" w:hAnsi="Times New Roman" w:cs="Times New Roman"/>
          <w:b/>
          <w:color w:val="000000" w:themeColor="text1"/>
        </w:rPr>
      </w:pPr>
      <w:proofErr w:type="gramStart"/>
      <w:r>
        <w:rPr>
          <w:rFonts w:ascii="Times New Roman" w:hAnsi="Times New Roman" w:cs="Times New Roman"/>
          <w:b/>
          <w:color w:val="000000" w:themeColor="text1"/>
        </w:rPr>
        <w:t>5</w:t>
      </w:r>
      <w:proofErr w:type="gramEnd"/>
      <w:r w:rsidR="00305730" w:rsidRPr="00577ABF">
        <w:rPr>
          <w:rFonts w:ascii="Times New Roman" w:hAnsi="Times New Roman" w:cs="Times New Roman"/>
          <w:b/>
          <w:color w:val="000000" w:themeColor="text1"/>
        </w:rPr>
        <w:t xml:space="preserve"> Conclusions</w:t>
      </w:r>
    </w:p>
    <w:p w14:paraId="21213CEF" w14:textId="2F253E97" w:rsidR="00305730" w:rsidRPr="00577ABF" w:rsidRDefault="00305730" w:rsidP="00305730">
      <w:pPr>
        <w:spacing w:line="240" w:lineRule="auto"/>
        <w:rPr>
          <w:rFonts w:ascii="Times New Roman" w:hAnsi="Times New Roman" w:cs="Times New Roman"/>
          <w:b/>
          <w:color w:val="000000" w:themeColor="text1"/>
        </w:rPr>
      </w:pPr>
      <w:r>
        <w:rPr>
          <w:rFonts w:ascii="Times New Roman" w:hAnsi="Times New Roman" w:cs="Times New Roman"/>
          <w:color w:val="000000" w:themeColor="text1"/>
        </w:rPr>
        <w:t>T</w:t>
      </w:r>
      <w:r w:rsidRPr="00577ABF">
        <w:rPr>
          <w:rFonts w:ascii="Times New Roman" w:hAnsi="Times New Roman" w:cs="Times New Roman"/>
          <w:color w:val="000000" w:themeColor="text1"/>
        </w:rPr>
        <w:t xml:space="preserve">his study </w:t>
      </w:r>
      <w:r>
        <w:rPr>
          <w:rFonts w:ascii="Times New Roman" w:hAnsi="Times New Roman" w:cs="Times New Roman"/>
          <w:color w:val="000000" w:themeColor="text1"/>
        </w:rPr>
        <w:t>combined</w:t>
      </w:r>
      <w:r w:rsidRPr="00577ABF">
        <w:rPr>
          <w:rFonts w:ascii="Times New Roman" w:hAnsi="Times New Roman" w:cs="Times New Roman"/>
          <w:color w:val="000000" w:themeColor="text1"/>
        </w:rPr>
        <w:t xml:space="preserve"> the analysis of </w:t>
      </w:r>
      <w:r w:rsidR="005A53D6">
        <w:rPr>
          <w:rFonts w:ascii="Times New Roman" w:hAnsi="Times New Roman" w:cs="Times New Roman"/>
          <w:color w:val="000000" w:themeColor="text1"/>
        </w:rPr>
        <w:t xml:space="preserve">shell </w:t>
      </w:r>
      <w:r w:rsidRPr="00577ABF">
        <w:rPr>
          <w:rFonts w:ascii="Times New Roman" w:hAnsi="Times New Roman" w:cs="Times New Roman"/>
          <w:color w:val="000000" w:themeColor="text1"/>
        </w:rPr>
        <w:t>microstructure and stable isotope geochemistry on brachiopods cultured at low pH conditions for different time intervals</w:t>
      </w:r>
      <w:r>
        <w:rPr>
          <w:rFonts w:ascii="Times New Roman" w:hAnsi="Times New Roman" w:cs="Times New Roman"/>
          <w:color w:val="000000" w:themeColor="text1"/>
        </w:rPr>
        <w:t>, and suggests the following conclusions</w:t>
      </w:r>
      <w:r w:rsidRPr="00577ABF">
        <w:rPr>
          <w:rFonts w:ascii="Times New Roman" w:hAnsi="Times New Roman" w:cs="Times New Roman"/>
          <w:color w:val="000000" w:themeColor="text1"/>
        </w:rPr>
        <w:t>.</w:t>
      </w:r>
    </w:p>
    <w:p w14:paraId="132B50FA" w14:textId="117CBB82"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 xml:space="preserve">In brachiopod specimens cultured for </w:t>
      </w:r>
      <w:r>
        <w:rPr>
          <w:rFonts w:ascii="Times New Roman" w:hAnsi="Times New Roman" w:cs="Times New Roman"/>
          <w:color w:val="000000" w:themeColor="text1"/>
        </w:rPr>
        <w:t xml:space="preserve">a </w:t>
      </w:r>
      <w:r w:rsidRPr="00577ABF">
        <w:rPr>
          <w:rFonts w:ascii="Times New Roman" w:hAnsi="Times New Roman" w:cs="Times New Roman"/>
          <w:color w:val="000000" w:themeColor="text1"/>
        </w:rPr>
        <w:t xml:space="preserve">period </w:t>
      </w:r>
      <w:r>
        <w:rPr>
          <w:rFonts w:ascii="Times New Roman" w:hAnsi="Times New Roman" w:cs="Times New Roman"/>
          <w:color w:val="000000" w:themeColor="text1"/>
        </w:rPr>
        <w:t>of 11 months</w:t>
      </w:r>
      <w:r w:rsidRPr="00577ABF">
        <w:rPr>
          <w:rFonts w:ascii="Times New Roman" w:hAnsi="Times New Roman" w:cs="Times New Roman"/>
          <w:color w:val="000000" w:themeColor="text1"/>
        </w:rPr>
        <w:t xml:space="preserve">, the microstructure produced by the specimen cultured at low pH is different from that produced under control conditions. In particular, the microstructure produced at low pH </w:t>
      </w:r>
      <w:r>
        <w:rPr>
          <w:rFonts w:ascii="Times New Roman" w:hAnsi="Times New Roman" w:cs="Times New Roman"/>
          <w:color w:val="000000" w:themeColor="text1"/>
        </w:rPr>
        <w:t>tends to be</w:t>
      </w:r>
      <w:r w:rsidRPr="00577ABF">
        <w:rPr>
          <w:rFonts w:ascii="Times New Roman" w:hAnsi="Times New Roman" w:cs="Times New Roman"/>
          <w:color w:val="000000" w:themeColor="text1"/>
        </w:rPr>
        <w:t xml:space="preserve"> </w:t>
      </w:r>
      <w:proofErr w:type="gramStart"/>
      <w:r w:rsidRPr="00577ABF">
        <w:rPr>
          <w:rFonts w:ascii="Times New Roman" w:hAnsi="Times New Roman" w:cs="Times New Roman"/>
          <w:color w:val="000000" w:themeColor="text1"/>
        </w:rPr>
        <w:t>more organic</w:t>
      </w:r>
      <w:r>
        <w:rPr>
          <w:rFonts w:ascii="Times New Roman" w:hAnsi="Times New Roman" w:cs="Times New Roman"/>
          <w:color w:val="000000" w:themeColor="text1"/>
        </w:rPr>
        <w:t xml:space="preserve"> </w:t>
      </w:r>
      <w:r w:rsidR="00E1279D" w:rsidRPr="00E1279D">
        <w:rPr>
          <w:rFonts w:ascii="Times New Roman" w:hAnsi="Times New Roman" w:cs="Times New Roman"/>
          <w:color w:val="000000" w:themeColor="text1"/>
        </w:rPr>
        <w:t>components</w:t>
      </w:r>
      <w:r w:rsidRPr="00577ABF">
        <w:rPr>
          <w:rFonts w:ascii="Times New Roman" w:hAnsi="Times New Roman" w:cs="Times New Roman"/>
          <w:color w:val="000000" w:themeColor="text1"/>
        </w:rPr>
        <w:t>-rich</w:t>
      </w:r>
      <w:proofErr w:type="gramEnd"/>
      <w:r w:rsidRPr="00577ABF">
        <w:rPr>
          <w:rFonts w:ascii="Times New Roman" w:hAnsi="Times New Roman" w:cs="Times New Roman"/>
          <w:color w:val="000000" w:themeColor="text1"/>
        </w:rPr>
        <w:t>. A result that lend</w:t>
      </w:r>
      <w:r>
        <w:rPr>
          <w:rFonts w:ascii="Times New Roman" w:hAnsi="Times New Roman" w:cs="Times New Roman"/>
          <w:color w:val="000000" w:themeColor="text1"/>
        </w:rPr>
        <w:t>s</w:t>
      </w:r>
      <w:r w:rsidRPr="00577ABF">
        <w:rPr>
          <w:rFonts w:ascii="Times New Roman" w:hAnsi="Times New Roman" w:cs="Times New Roman"/>
          <w:color w:val="000000" w:themeColor="text1"/>
        </w:rPr>
        <w:t xml:space="preserve"> strong support to the brachiopod microstructure variations observed in the fossil record and related to the effect of </w:t>
      </w:r>
      <w:r>
        <w:rPr>
          <w:rFonts w:ascii="Times New Roman" w:hAnsi="Times New Roman" w:cs="Times New Roman"/>
          <w:color w:val="000000" w:themeColor="text1"/>
        </w:rPr>
        <w:t xml:space="preserve">ocean </w:t>
      </w:r>
      <w:r w:rsidRPr="00577ABF">
        <w:rPr>
          <w:rFonts w:ascii="Times New Roman" w:hAnsi="Times New Roman" w:cs="Times New Roman"/>
          <w:color w:val="000000" w:themeColor="text1"/>
        </w:rPr>
        <w:t>acidification</w:t>
      </w:r>
      <w:r>
        <w:rPr>
          <w:rFonts w:ascii="Times New Roman" w:hAnsi="Times New Roman" w:cs="Times New Roman"/>
          <w:color w:val="000000" w:themeColor="text1"/>
        </w:rPr>
        <w:t>.</w:t>
      </w:r>
    </w:p>
    <w:p w14:paraId="7FCE4A7A" w14:textId="77777777" w:rsidR="00305730" w:rsidRPr="00577ABF" w:rsidRDefault="00305730" w:rsidP="00305730">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L</w:t>
      </w:r>
      <w:r w:rsidRPr="00577ABF">
        <w:rPr>
          <w:rFonts w:ascii="Times New Roman" w:hAnsi="Times New Roman" w:cs="Times New Roman"/>
          <w:color w:val="000000" w:themeColor="text1"/>
        </w:rPr>
        <w:t xml:space="preserve">ow pH conditions on brachiopod shell parts precipitated during culture conditions for about one year </w:t>
      </w:r>
      <w:r>
        <w:rPr>
          <w:rFonts w:ascii="Times New Roman" w:hAnsi="Times New Roman" w:cs="Times New Roman"/>
          <w:color w:val="000000" w:themeColor="text1"/>
        </w:rPr>
        <w:t>record</w:t>
      </w:r>
      <w:r w:rsidRPr="00577ABF">
        <w:rPr>
          <w:rFonts w:ascii="Times New Roman" w:hAnsi="Times New Roman" w:cs="Times New Roman"/>
          <w:color w:val="000000" w:themeColor="text1"/>
        </w:rPr>
        <w:t xml:space="preserve"> a change in the microstructure </w:t>
      </w:r>
      <w:r>
        <w:rPr>
          <w:rFonts w:ascii="Times New Roman" w:hAnsi="Times New Roman" w:cs="Times New Roman"/>
          <w:color w:val="000000" w:themeColor="text1"/>
        </w:rPr>
        <w:t>but not</w:t>
      </w:r>
      <w:r w:rsidRPr="00577ABF">
        <w:rPr>
          <w:rFonts w:ascii="Times New Roman" w:hAnsi="Times New Roman" w:cs="Times New Roman"/>
          <w:color w:val="000000" w:themeColor="text1"/>
        </w:rPr>
        <w:t xml:space="preserve"> in </w:t>
      </w:r>
      <w:r>
        <w:rPr>
          <w:rFonts w:ascii="Times New Roman" w:hAnsi="Times New Roman" w:cs="Times New Roman"/>
          <w:color w:val="000000" w:themeColor="text1"/>
        </w:rPr>
        <w:t xml:space="preserve">the </w:t>
      </w:r>
      <w:r w:rsidRPr="00577ABF">
        <w:rPr>
          <w:rFonts w:ascii="Times New Roman" w:hAnsi="Times New Roman" w:cs="Times New Roman"/>
          <w:color w:val="000000" w:themeColor="text1"/>
        </w:rPr>
        <w:t>growth rate.</w:t>
      </w:r>
    </w:p>
    <w:p w14:paraId="280C2B59" w14:textId="77777777" w:rsidR="00305730" w:rsidRPr="00577ABF" w:rsidRDefault="00305730" w:rsidP="00305730">
      <w:pPr>
        <w:spacing w:line="240" w:lineRule="auto"/>
        <w:rPr>
          <w:rFonts w:ascii="Times New Roman" w:hAnsi="Times New Roman" w:cs="Times New Roman"/>
          <w:color w:val="000000" w:themeColor="text1"/>
        </w:rPr>
      </w:pPr>
      <w:proofErr w:type="gramStart"/>
      <w:r w:rsidRPr="00577ABF">
        <w:rPr>
          <w:rFonts w:ascii="Times New Roman" w:hAnsi="Times New Roman" w:cs="Times New Roman"/>
          <w:color w:val="000000" w:themeColor="text1"/>
        </w:rPr>
        <w:t>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C</w:t>
      </w:r>
      <w:proofErr w:type="gramEnd"/>
      <w:r w:rsidRPr="00577ABF">
        <w:rPr>
          <w:rFonts w:ascii="Times New Roman" w:hAnsi="Times New Roman" w:cs="Times New Roman"/>
          <w:color w:val="000000" w:themeColor="text1"/>
        </w:rPr>
        <w:t xml:space="preserve"> and δ</w:t>
      </w:r>
      <w:r w:rsidRPr="00577ABF">
        <w:rPr>
          <w:rFonts w:ascii="Times New Roman" w:hAnsi="Times New Roman" w:cs="Times New Roman"/>
          <w:color w:val="000000" w:themeColor="text1"/>
          <w:vertAlign w:val="superscript"/>
        </w:rPr>
        <w:t>18</w:t>
      </w:r>
      <w:r w:rsidRPr="00577ABF">
        <w:rPr>
          <w:rFonts w:ascii="Times New Roman" w:hAnsi="Times New Roman" w:cs="Times New Roman"/>
          <w:color w:val="000000" w:themeColor="text1"/>
        </w:rPr>
        <w:t xml:space="preserve">O values are rather constant during growth but experience a sharp drop </w:t>
      </w:r>
      <w:r>
        <w:rPr>
          <w:rFonts w:ascii="Times New Roman" w:hAnsi="Times New Roman" w:cs="Times New Roman"/>
          <w:color w:val="000000" w:themeColor="text1"/>
        </w:rPr>
        <w:t>during</w:t>
      </w:r>
      <w:r w:rsidRPr="00577ABF">
        <w:rPr>
          <w:rFonts w:ascii="Times New Roman" w:hAnsi="Times New Roman" w:cs="Times New Roman"/>
          <w:color w:val="000000" w:themeColor="text1"/>
        </w:rPr>
        <w:t xml:space="preserve"> cultur</w:t>
      </w:r>
      <w:r>
        <w:rPr>
          <w:rFonts w:ascii="Times New Roman" w:hAnsi="Times New Roman" w:cs="Times New Roman"/>
          <w:color w:val="000000" w:themeColor="text1"/>
        </w:rPr>
        <w:t>ing.</w:t>
      </w:r>
      <w:r w:rsidRPr="00577ABF">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In </w:t>
      </w:r>
      <w:r w:rsidRPr="00577ABF">
        <w:rPr>
          <w:rFonts w:ascii="Times New Roman" w:hAnsi="Times New Roman" w:cs="Times New Roman"/>
          <w:color w:val="000000" w:themeColor="text1"/>
        </w:rPr>
        <w:t>particular</w:t>
      </w:r>
      <w:r>
        <w:rPr>
          <w:rFonts w:ascii="Times New Roman" w:hAnsi="Times New Roman" w:cs="Times New Roman"/>
          <w:color w:val="000000" w:themeColor="text1"/>
        </w:rPr>
        <w:t>,</w:t>
      </w:r>
      <w:r w:rsidRPr="00577ABF">
        <w:rPr>
          <w:rFonts w:ascii="Times New Roman" w:hAnsi="Times New Roman" w:cs="Times New Roman"/>
          <w:color w:val="000000" w:themeColor="text1"/>
        </w:rPr>
        <w:t xml:space="preserve"> the δ</w:t>
      </w:r>
      <w:r w:rsidRPr="00577ABF">
        <w:rPr>
          <w:rFonts w:ascii="Times New Roman" w:hAnsi="Times New Roman" w:cs="Times New Roman"/>
          <w:color w:val="000000" w:themeColor="text1"/>
          <w:vertAlign w:val="superscript"/>
        </w:rPr>
        <w:t>13</w:t>
      </w:r>
      <w:r w:rsidRPr="00577ABF">
        <w:rPr>
          <w:rFonts w:ascii="Times New Roman" w:hAnsi="Times New Roman" w:cs="Times New Roman"/>
          <w:color w:val="000000" w:themeColor="text1"/>
        </w:rPr>
        <w:t xml:space="preserve">C </w:t>
      </w:r>
      <w:r>
        <w:rPr>
          <w:rFonts w:ascii="Times New Roman" w:hAnsi="Times New Roman" w:cs="Times New Roman"/>
          <w:color w:val="000000" w:themeColor="text1"/>
        </w:rPr>
        <w:t xml:space="preserve">values </w:t>
      </w:r>
      <w:r w:rsidRPr="00577ABF">
        <w:rPr>
          <w:rFonts w:ascii="Times New Roman" w:hAnsi="Times New Roman" w:cs="Times New Roman"/>
          <w:color w:val="000000" w:themeColor="text1"/>
        </w:rPr>
        <w:t>of specimens cultured for one year at low pH conditions dropped abrupt</w:t>
      </w:r>
      <w:r>
        <w:rPr>
          <w:rFonts w:ascii="Times New Roman" w:hAnsi="Times New Roman" w:cs="Times New Roman"/>
          <w:color w:val="000000" w:themeColor="text1"/>
        </w:rPr>
        <w:t>ly</w:t>
      </w:r>
      <w:r w:rsidRPr="00577ABF">
        <w:rPr>
          <w:rFonts w:ascii="Times New Roman" w:hAnsi="Times New Roman" w:cs="Times New Roman"/>
          <w:color w:val="000000" w:themeColor="text1"/>
        </w:rPr>
        <w:t xml:space="preserve">. This </w:t>
      </w:r>
      <w:proofErr w:type="gramStart"/>
      <w:r>
        <w:rPr>
          <w:rFonts w:ascii="Times New Roman" w:hAnsi="Times New Roman" w:cs="Times New Roman"/>
          <w:color w:val="000000" w:themeColor="text1"/>
        </w:rPr>
        <w:t>was</w:t>
      </w:r>
      <w:r w:rsidRPr="00577ABF">
        <w:rPr>
          <w:rFonts w:ascii="Times New Roman" w:hAnsi="Times New Roman" w:cs="Times New Roman"/>
          <w:color w:val="000000" w:themeColor="text1"/>
        </w:rPr>
        <w:t xml:space="preserve"> related</w:t>
      </w:r>
      <w:proofErr w:type="gramEnd"/>
      <w:r w:rsidRPr="00577ABF">
        <w:rPr>
          <w:rFonts w:ascii="Times New Roman" w:hAnsi="Times New Roman" w:cs="Times New Roman"/>
          <w:color w:val="000000" w:themeColor="text1"/>
        </w:rPr>
        <w:t xml:space="preserve"> to the </w:t>
      </w:r>
      <w:r>
        <w:rPr>
          <w:rFonts w:ascii="Times New Roman" w:hAnsi="Times New Roman" w:cs="Times New Roman"/>
          <w:color w:val="000000" w:themeColor="text1"/>
        </w:rPr>
        <w:t>source of carbon dioxide gas used</w:t>
      </w:r>
      <w:r w:rsidRPr="00577ABF" w:rsidDel="00C20B85">
        <w:rPr>
          <w:rFonts w:ascii="Times New Roman" w:hAnsi="Times New Roman" w:cs="Times New Roman"/>
          <w:color w:val="000000" w:themeColor="text1"/>
        </w:rPr>
        <w:t xml:space="preserve"> </w:t>
      </w:r>
      <w:r w:rsidRPr="00577ABF">
        <w:rPr>
          <w:rFonts w:ascii="Times New Roman" w:hAnsi="Times New Roman" w:cs="Times New Roman"/>
          <w:color w:val="000000" w:themeColor="text1"/>
        </w:rPr>
        <w:t xml:space="preserve">in the culture setup </w:t>
      </w:r>
    </w:p>
    <w:p w14:paraId="75E7C713" w14:textId="77777777" w:rsidR="00305730" w:rsidRPr="00577ABF" w:rsidRDefault="00305730" w:rsidP="00305730">
      <w:pPr>
        <w:spacing w:line="240" w:lineRule="auto"/>
        <w:rPr>
          <w:rFonts w:ascii="Times New Roman" w:hAnsi="Times New Roman" w:cs="Times New Roman"/>
          <w:color w:val="000000" w:themeColor="text1"/>
        </w:rPr>
      </w:pPr>
      <w:r w:rsidRPr="00577ABF">
        <w:rPr>
          <w:rFonts w:ascii="Times New Roman" w:hAnsi="Times New Roman" w:cs="Times New Roman"/>
          <w:color w:val="000000" w:themeColor="text1"/>
        </w:rPr>
        <w:t>Brachiopods are thus faithful recorders of the ambient O and C isotope composition, even when stressed by environmental perturbations such as ocean acidification.</w:t>
      </w:r>
    </w:p>
    <w:p w14:paraId="57CD2A9F" w14:textId="71F4B0C9" w:rsidR="00305730" w:rsidRDefault="005A53D6" w:rsidP="00305730">
      <w:pPr>
        <w:spacing w:line="240" w:lineRule="auto"/>
        <w:rPr>
          <w:rFonts w:ascii="Times New Roman" w:hAnsi="Times New Roman" w:cs="Times New Roman"/>
          <w:color w:val="000000" w:themeColor="text1"/>
        </w:rPr>
      </w:pPr>
      <w:r>
        <w:rPr>
          <w:rFonts w:ascii="Times New Roman" w:hAnsi="Times New Roman" w:cs="Times New Roman"/>
          <w:color w:val="000000" w:themeColor="text1"/>
        </w:rPr>
        <w:t>The present</w:t>
      </w:r>
      <w:r w:rsidR="00305730" w:rsidRPr="00577ABF">
        <w:rPr>
          <w:rFonts w:ascii="Times New Roman" w:hAnsi="Times New Roman" w:cs="Times New Roman"/>
          <w:color w:val="000000" w:themeColor="text1"/>
        </w:rPr>
        <w:t xml:space="preserve"> observations </w:t>
      </w:r>
      <w:r w:rsidR="00305730">
        <w:rPr>
          <w:rFonts w:ascii="Times New Roman" w:hAnsi="Times New Roman" w:cs="Times New Roman"/>
          <w:color w:val="000000" w:themeColor="text1"/>
        </w:rPr>
        <w:t>are</w:t>
      </w:r>
      <w:r w:rsidR="00305730" w:rsidRPr="00577ABF">
        <w:rPr>
          <w:rFonts w:ascii="Times New Roman" w:hAnsi="Times New Roman" w:cs="Times New Roman"/>
          <w:color w:val="000000" w:themeColor="text1"/>
        </w:rPr>
        <w:t xml:space="preserve"> invaluable</w:t>
      </w:r>
      <w:r w:rsidR="00305730">
        <w:rPr>
          <w:rFonts w:ascii="Times New Roman" w:hAnsi="Times New Roman" w:cs="Times New Roman"/>
          <w:color w:val="000000" w:themeColor="text1"/>
        </w:rPr>
        <w:t xml:space="preserve"> in using specific</w:t>
      </w:r>
      <w:r w:rsidR="00305730" w:rsidRPr="00577ABF">
        <w:rPr>
          <w:rFonts w:ascii="Times New Roman" w:hAnsi="Times New Roman" w:cs="Times New Roman"/>
          <w:color w:val="000000" w:themeColor="text1"/>
        </w:rPr>
        <w:t xml:space="preserve"> prox</w:t>
      </w:r>
      <w:r w:rsidR="00305730">
        <w:rPr>
          <w:rFonts w:ascii="Times New Roman" w:hAnsi="Times New Roman" w:cs="Times New Roman"/>
          <w:color w:val="000000" w:themeColor="text1"/>
        </w:rPr>
        <w:t>ies and shell morphologic features</w:t>
      </w:r>
      <w:r w:rsidR="00305730" w:rsidRPr="00577ABF">
        <w:rPr>
          <w:rFonts w:ascii="Times New Roman" w:hAnsi="Times New Roman" w:cs="Times New Roman"/>
          <w:color w:val="000000" w:themeColor="text1"/>
        </w:rPr>
        <w:t xml:space="preserve"> for studying ocean acidification events and </w:t>
      </w:r>
      <w:r w:rsidR="00305730">
        <w:rPr>
          <w:rFonts w:ascii="Times New Roman" w:hAnsi="Times New Roman" w:cs="Times New Roman"/>
          <w:color w:val="000000" w:themeColor="text1"/>
        </w:rPr>
        <w:t xml:space="preserve">changes in </w:t>
      </w:r>
      <w:r w:rsidR="00305730" w:rsidRPr="00577ABF">
        <w:rPr>
          <w:rFonts w:ascii="Times New Roman" w:hAnsi="Times New Roman" w:cs="Times New Roman"/>
          <w:color w:val="000000" w:themeColor="text1"/>
        </w:rPr>
        <w:t>atmospheric CO</w:t>
      </w:r>
      <w:r w:rsidR="00305730" w:rsidRPr="00577ABF">
        <w:rPr>
          <w:rFonts w:ascii="Times New Roman" w:hAnsi="Times New Roman" w:cs="Times New Roman"/>
          <w:color w:val="000000" w:themeColor="text1"/>
          <w:vertAlign w:val="subscript"/>
        </w:rPr>
        <w:t>2</w:t>
      </w:r>
      <w:r w:rsidR="00305730" w:rsidRPr="00577ABF">
        <w:rPr>
          <w:rFonts w:ascii="Times New Roman" w:hAnsi="Times New Roman" w:cs="Times New Roman"/>
          <w:color w:val="000000" w:themeColor="text1"/>
        </w:rPr>
        <w:t xml:space="preserve"> contents in the geologic past.</w:t>
      </w:r>
    </w:p>
    <w:p w14:paraId="5D19EF5C" w14:textId="77777777" w:rsidR="00731900" w:rsidRPr="00577ABF" w:rsidRDefault="00731900" w:rsidP="008D2EFE">
      <w:pPr>
        <w:rPr>
          <w:rFonts w:ascii="Times New Roman" w:hAnsi="Times New Roman" w:cs="Times New Roman"/>
          <w:color w:val="000000" w:themeColor="text1"/>
        </w:rPr>
      </w:pPr>
    </w:p>
    <w:p w14:paraId="0957649A" w14:textId="77777777" w:rsidR="00305730" w:rsidRPr="009D2E6C" w:rsidRDefault="00305730" w:rsidP="00305730">
      <w:pPr>
        <w:spacing w:line="240" w:lineRule="auto"/>
        <w:rPr>
          <w:rFonts w:ascii="Times New Roman" w:hAnsi="Times New Roman" w:cs="Times New Roman"/>
          <w:b/>
          <w:sz w:val="24"/>
        </w:rPr>
      </w:pPr>
      <w:r w:rsidRPr="009D2E6C">
        <w:rPr>
          <w:rFonts w:ascii="Times New Roman" w:hAnsi="Times New Roman" w:cs="Times New Roman"/>
          <w:b/>
          <w:sz w:val="24"/>
        </w:rPr>
        <w:t>Acknowledgements:</w:t>
      </w:r>
    </w:p>
    <w:p w14:paraId="78BB1FD7" w14:textId="3301AAEF" w:rsidR="00305730" w:rsidRDefault="00305730" w:rsidP="00305730">
      <w:pPr>
        <w:spacing w:line="240" w:lineRule="auto"/>
        <w:rPr>
          <w:rFonts w:ascii="Times New Roman" w:hAnsi="Times New Roman" w:cs="Times New Roman"/>
        </w:rPr>
      </w:pPr>
      <w:r w:rsidRPr="00557901">
        <w:rPr>
          <w:rFonts w:ascii="Times New Roman" w:hAnsi="Times New Roman" w:cs="Times New Roman"/>
        </w:rPr>
        <w:t>This project has received funding from the European Union’s Horizon 2020 research and innovation programme under the Marie Skłodowska</w:t>
      </w:r>
      <w:r w:rsidR="00A80890" w:rsidRPr="00A80890">
        <w:rPr>
          <w:rFonts w:ascii="Times New Roman" w:hAnsi="Times New Roman" w:cs="Times New Roman"/>
          <w:color w:val="000000" w:themeColor="text1"/>
        </w:rPr>
        <w:t>–</w:t>
      </w:r>
      <w:r w:rsidRPr="00557901">
        <w:rPr>
          <w:rFonts w:ascii="Times New Roman" w:hAnsi="Times New Roman" w:cs="Times New Roman"/>
        </w:rPr>
        <w:t>Curie grant agreement No 643084 (BASE</w:t>
      </w:r>
      <w:r w:rsidR="00A80890" w:rsidRPr="00A80890">
        <w:rPr>
          <w:rFonts w:ascii="Times New Roman" w:hAnsi="Times New Roman" w:cs="Times New Roman"/>
          <w:color w:val="000000" w:themeColor="text1"/>
        </w:rPr>
        <w:t>–</w:t>
      </w:r>
      <w:r w:rsidRPr="00557901">
        <w:rPr>
          <w:rFonts w:ascii="Times New Roman" w:hAnsi="Times New Roman" w:cs="Times New Roman"/>
        </w:rPr>
        <w:t xml:space="preserve">LiNE Earth). We would like to express our thanks to the scientific divers and staff of the Huinay Field Station, Chile. </w:t>
      </w:r>
      <w:r w:rsidR="007C3505">
        <w:rPr>
          <w:rFonts w:ascii="Times New Roman" w:hAnsi="Times New Roman" w:cs="Times New Roman"/>
          <w:color w:val="000000" w:themeColor="text1"/>
        </w:rPr>
        <w:t>Vreni H</w:t>
      </w:r>
      <w:r w:rsidR="007C3505" w:rsidRPr="00577ABF">
        <w:rPr>
          <w:rFonts w:ascii="Times New Roman" w:hAnsi="Times New Roman" w:cs="Times New Roman"/>
          <w:color w:val="000000" w:themeColor="text1"/>
        </w:rPr>
        <w:t>aussermann</w:t>
      </w:r>
      <w:r w:rsidR="007C3505" w:rsidRPr="00557901">
        <w:rPr>
          <w:rFonts w:ascii="Times New Roman" w:hAnsi="Times New Roman" w:cs="Times New Roman"/>
        </w:rPr>
        <w:t xml:space="preserve"> </w:t>
      </w:r>
      <w:proofErr w:type="gramStart"/>
      <w:r w:rsidR="007C3505">
        <w:rPr>
          <w:rFonts w:ascii="Times New Roman" w:hAnsi="Times New Roman" w:cs="Times New Roman"/>
        </w:rPr>
        <w:t>is thanked</w:t>
      </w:r>
      <w:proofErr w:type="gramEnd"/>
      <w:r w:rsidR="007C3505">
        <w:rPr>
          <w:rFonts w:ascii="Times New Roman" w:hAnsi="Times New Roman" w:cs="Times New Roman"/>
        </w:rPr>
        <w:t xml:space="preserve"> for logist support. </w:t>
      </w:r>
      <w:r w:rsidRPr="00557901">
        <w:rPr>
          <w:rFonts w:ascii="Times New Roman" w:hAnsi="Times New Roman" w:cs="Times New Roman"/>
        </w:rPr>
        <w:t xml:space="preserve">We thank Nina Hörner and Ulrike Holtz for help during culturing of the brachiopods at AWI, </w:t>
      </w:r>
      <w:r w:rsidR="003F4C9F" w:rsidRPr="00633CAA">
        <w:rPr>
          <w:rFonts w:ascii="Times New Roman" w:hAnsi="Times New Roman" w:cs="Times New Roman"/>
        </w:rPr>
        <w:t xml:space="preserve">Dirk Nürnberg </w:t>
      </w:r>
      <w:r w:rsidR="003F4C9F">
        <w:rPr>
          <w:rFonts w:ascii="Times New Roman" w:hAnsi="Times New Roman" w:cs="Times New Roman"/>
        </w:rPr>
        <w:t>at GEOMAR for assistance with isotope analyses</w:t>
      </w:r>
      <w:r w:rsidR="003F4C9F" w:rsidRPr="00557901">
        <w:rPr>
          <w:rFonts w:ascii="Times New Roman" w:hAnsi="Times New Roman" w:cs="Times New Roman"/>
        </w:rPr>
        <w:t xml:space="preserve"> </w:t>
      </w:r>
      <w:r w:rsidRPr="00557901">
        <w:rPr>
          <w:rFonts w:ascii="Times New Roman" w:hAnsi="Times New Roman" w:cs="Times New Roman"/>
        </w:rPr>
        <w:t>and Curzio Malinverno and Agostino Rizzi for technical support</w:t>
      </w:r>
      <w:r>
        <w:rPr>
          <w:rFonts w:ascii="Times New Roman" w:hAnsi="Times New Roman" w:cs="Times New Roman"/>
        </w:rPr>
        <w:t xml:space="preserve"> </w:t>
      </w:r>
      <w:r w:rsidRPr="00647B27">
        <w:rPr>
          <w:rFonts w:ascii="Times New Roman" w:hAnsi="Times New Roman" w:cs="Times New Roman"/>
        </w:rPr>
        <w:t>at Università di Milano.</w:t>
      </w:r>
    </w:p>
    <w:p w14:paraId="3DC16847" w14:textId="77777777" w:rsidR="00305730" w:rsidRPr="00577ABF" w:rsidRDefault="00305730" w:rsidP="00305730">
      <w:pPr>
        <w:spacing w:line="240" w:lineRule="auto"/>
        <w:rPr>
          <w:rFonts w:ascii="Times New Roman" w:hAnsi="Times New Roman" w:cs="Times New Roman"/>
          <w:color w:val="000000" w:themeColor="text1"/>
        </w:rPr>
      </w:pPr>
    </w:p>
    <w:p w14:paraId="3FCA384C" w14:textId="77777777" w:rsidR="00305730" w:rsidRPr="009B42BD" w:rsidRDefault="00305730" w:rsidP="00305730">
      <w:pPr>
        <w:spacing w:line="240" w:lineRule="auto"/>
        <w:rPr>
          <w:rFonts w:ascii="Times New Roman" w:hAnsi="Times New Roman" w:cs="Times New Roman"/>
          <w:b/>
          <w:color w:val="000000" w:themeColor="text1"/>
        </w:rPr>
      </w:pPr>
      <w:r w:rsidRPr="009B42BD">
        <w:rPr>
          <w:rFonts w:ascii="Times New Roman" w:hAnsi="Times New Roman" w:cs="Times New Roman"/>
          <w:b/>
          <w:color w:val="000000" w:themeColor="text1"/>
        </w:rPr>
        <w:t>References:</w:t>
      </w:r>
    </w:p>
    <w:p w14:paraId="4BDE808B" w14:textId="6DB6117E"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Ackerly, S., Cisne, J.L., Railsback, L.B.,</w:t>
      </w:r>
      <w:r w:rsidR="00B01B30">
        <w:rPr>
          <w:rFonts w:ascii="Times New Roman" w:hAnsi="Times New Roman" w:cs="Times New Roman"/>
        </w:rPr>
        <w:t xml:space="preserve"> and</w:t>
      </w:r>
      <w:r w:rsidRPr="00314B57">
        <w:rPr>
          <w:rFonts w:ascii="Times New Roman" w:hAnsi="Times New Roman" w:cs="Times New Roman"/>
        </w:rPr>
        <w:t xml:space="preserve"> Anderson, T.F.</w:t>
      </w:r>
      <w:r w:rsidR="00B01B30">
        <w:rPr>
          <w:rFonts w:ascii="Times New Roman" w:hAnsi="Times New Roman" w:cs="Times New Roman"/>
        </w:rPr>
        <w:t>:</w:t>
      </w:r>
      <w:r w:rsidRPr="00314B57">
        <w:rPr>
          <w:rFonts w:ascii="Times New Roman" w:hAnsi="Times New Roman" w:cs="Times New Roman"/>
        </w:rPr>
        <w:t xml:space="preserve"> Punctal density in the Ordovician orthide brachiopod </w:t>
      </w:r>
      <w:r w:rsidRPr="00314B57">
        <w:rPr>
          <w:rFonts w:ascii="Times New Roman" w:hAnsi="Times New Roman" w:cs="Times New Roman"/>
          <w:i/>
        </w:rPr>
        <w:t>Paucicrura rogata</w:t>
      </w:r>
      <w:r w:rsidRPr="00314B57">
        <w:rPr>
          <w:rFonts w:ascii="Times New Roman" w:hAnsi="Times New Roman" w:cs="Times New Roman"/>
        </w:rPr>
        <w:t>: anatomical and paleoenvironmental variation</w:t>
      </w:r>
      <w:r w:rsidR="00A156A7">
        <w:rPr>
          <w:rFonts w:ascii="Times New Roman" w:hAnsi="Times New Roman" w:cs="Times New Roman"/>
        </w:rPr>
        <w:t>,</w:t>
      </w:r>
      <w:r w:rsidRPr="00314B57">
        <w:rPr>
          <w:rFonts w:ascii="Times New Roman" w:hAnsi="Times New Roman" w:cs="Times New Roman"/>
        </w:rPr>
        <w:t xml:space="preserve"> Lethaia</w:t>
      </w:r>
      <w:r w:rsidR="00A156A7">
        <w:rPr>
          <w:rFonts w:ascii="Times New Roman" w:hAnsi="Times New Roman" w:cs="Times New Roman"/>
        </w:rPr>
        <w:t>,</w:t>
      </w:r>
      <w:r w:rsidRPr="00314B57">
        <w:rPr>
          <w:rFonts w:ascii="Times New Roman" w:hAnsi="Times New Roman" w:cs="Times New Roman"/>
        </w:rPr>
        <w:t xml:space="preserve"> 26, 17</w:t>
      </w:r>
      <w:r w:rsidR="005B4343" w:rsidRPr="005B4343">
        <w:rPr>
          <w:rFonts w:ascii="Times New Roman" w:hAnsi="Times New Roman" w:cs="Times New Roman"/>
        </w:rPr>
        <w:t>–</w:t>
      </w:r>
      <w:r w:rsidRPr="00314B57">
        <w:rPr>
          <w:rFonts w:ascii="Times New Roman" w:hAnsi="Times New Roman" w:cs="Times New Roman"/>
        </w:rPr>
        <w:t>24</w:t>
      </w:r>
      <w:r w:rsidR="00A156A7">
        <w:rPr>
          <w:rFonts w:ascii="Times New Roman" w:hAnsi="Times New Roman" w:cs="Times New Roman"/>
        </w:rPr>
        <w:t>,</w:t>
      </w:r>
      <w:r w:rsidR="00B01B30" w:rsidRPr="00B01B30">
        <w:rPr>
          <w:rFonts w:ascii="Times New Roman" w:hAnsi="Times New Roman" w:cs="Times New Roman"/>
        </w:rPr>
        <w:t xml:space="preserve"> </w:t>
      </w:r>
      <w:r w:rsidR="00B01B30" w:rsidRPr="00314B57">
        <w:rPr>
          <w:rFonts w:ascii="Times New Roman" w:hAnsi="Times New Roman" w:cs="Times New Roman"/>
        </w:rPr>
        <w:t>1993.</w:t>
      </w:r>
    </w:p>
    <w:p w14:paraId="31F63288" w14:textId="07318F4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Amaral, V., Cabral, H.N., </w:t>
      </w:r>
      <w:r w:rsidR="00B01B30">
        <w:rPr>
          <w:rFonts w:ascii="Times New Roman" w:hAnsi="Times New Roman" w:cs="Times New Roman"/>
        </w:rPr>
        <w:t xml:space="preserve">and </w:t>
      </w:r>
      <w:r w:rsidRPr="00314B57">
        <w:rPr>
          <w:rFonts w:ascii="Times New Roman" w:hAnsi="Times New Roman" w:cs="Times New Roman"/>
        </w:rPr>
        <w:t>Bishop, M.J.</w:t>
      </w:r>
      <w:r w:rsidR="00B01B30">
        <w:rPr>
          <w:rFonts w:ascii="Times New Roman" w:hAnsi="Times New Roman" w:cs="Times New Roman"/>
        </w:rPr>
        <w:t>:</w:t>
      </w:r>
      <w:r w:rsidRPr="00314B57">
        <w:rPr>
          <w:rFonts w:ascii="Times New Roman" w:hAnsi="Times New Roman" w:cs="Times New Roman"/>
        </w:rPr>
        <w:t xml:space="preserve"> Moderate acidification affects growth but not survival of 6</w:t>
      </w:r>
      <w:r w:rsidR="00A156A7" w:rsidRPr="00A80890">
        <w:rPr>
          <w:rFonts w:ascii="Times New Roman" w:hAnsi="Times New Roman" w:cs="Times New Roman"/>
          <w:color w:val="000000" w:themeColor="text1"/>
        </w:rPr>
        <w:t>–</w:t>
      </w:r>
      <w:r w:rsidRPr="00314B57">
        <w:rPr>
          <w:rFonts w:ascii="Times New Roman" w:hAnsi="Times New Roman" w:cs="Times New Roman"/>
        </w:rPr>
        <w:t>month</w:t>
      </w:r>
      <w:r w:rsidR="00A156A7" w:rsidRPr="00A80890">
        <w:rPr>
          <w:rFonts w:ascii="Times New Roman" w:hAnsi="Times New Roman" w:cs="Times New Roman"/>
          <w:color w:val="000000" w:themeColor="text1"/>
        </w:rPr>
        <w:t>–</w:t>
      </w:r>
      <w:r w:rsidRPr="00314B57">
        <w:rPr>
          <w:rFonts w:ascii="Times New Roman" w:hAnsi="Times New Roman" w:cs="Times New Roman"/>
        </w:rPr>
        <w:t>old oysters</w:t>
      </w:r>
      <w:r w:rsidR="00A156A7">
        <w:rPr>
          <w:rFonts w:ascii="Times New Roman" w:hAnsi="Times New Roman" w:cs="Times New Roman"/>
        </w:rPr>
        <w:t>,</w:t>
      </w:r>
      <w:r w:rsidRPr="00314B57">
        <w:rPr>
          <w:rFonts w:ascii="Times New Roman" w:hAnsi="Times New Roman" w:cs="Times New Roman"/>
        </w:rPr>
        <w:t xml:space="preserve"> </w:t>
      </w:r>
      <w:r w:rsidR="001C64BE" w:rsidRPr="001C64BE">
        <w:rPr>
          <w:rFonts w:ascii="Times New Roman" w:hAnsi="Times New Roman" w:cs="Times New Roman"/>
        </w:rPr>
        <w:t>Aquatic Ecol.</w:t>
      </w:r>
      <w:r w:rsidR="00A156A7">
        <w:rPr>
          <w:rFonts w:ascii="Times New Roman" w:hAnsi="Times New Roman" w:cs="Times New Roman"/>
        </w:rPr>
        <w:t>,</w:t>
      </w:r>
      <w:r w:rsidR="001C64BE" w:rsidRPr="001C64BE">
        <w:rPr>
          <w:rFonts w:ascii="Times New Roman" w:hAnsi="Times New Roman" w:cs="Times New Roman"/>
        </w:rPr>
        <w:t xml:space="preserve"> </w:t>
      </w:r>
      <w:r w:rsidRPr="00314B57">
        <w:rPr>
          <w:rFonts w:ascii="Times New Roman" w:hAnsi="Times New Roman" w:cs="Times New Roman"/>
        </w:rPr>
        <w:t>46, 119–127</w:t>
      </w:r>
      <w:r w:rsidR="00A156A7">
        <w:rPr>
          <w:rFonts w:ascii="Times New Roman" w:hAnsi="Times New Roman" w:cs="Times New Roman"/>
        </w:rPr>
        <w:t>,</w:t>
      </w:r>
      <w:r w:rsidR="00B01B30" w:rsidRPr="00B01B30">
        <w:rPr>
          <w:rFonts w:ascii="Times New Roman" w:hAnsi="Times New Roman" w:cs="Times New Roman"/>
        </w:rPr>
        <w:t xml:space="preserve"> </w:t>
      </w:r>
      <w:r w:rsidR="00B01B30" w:rsidRPr="00314B57">
        <w:rPr>
          <w:rFonts w:ascii="Times New Roman" w:hAnsi="Times New Roman" w:cs="Times New Roman"/>
        </w:rPr>
        <w:t>2012.</w:t>
      </w:r>
    </w:p>
    <w:p w14:paraId="4CFD63AC" w14:textId="15B79DE9"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lastRenderedPageBreak/>
        <w:t>Atkinson, M.J.,</w:t>
      </w:r>
      <w:r w:rsidR="00B01B30">
        <w:rPr>
          <w:rFonts w:ascii="Times New Roman" w:hAnsi="Times New Roman" w:cs="Times New Roman"/>
        </w:rPr>
        <w:t xml:space="preserve"> and</w:t>
      </w:r>
      <w:r w:rsidRPr="00314B57">
        <w:rPr>
          <w:rFonts w:ascii="Times New Roman" w:hAnsi="Times New Roman" w:cs="Times New Roman"/>
        </w:rPr>
        <w:t xml:space="preserve"> Bingman, C.</w:t>
      </w:r>
      <w:r w:rsidR="00B01B30">
        <w:rPr>
          <w:rFonts w:ascii="Times New Roman" w:hAnsi="Times New Roman" w:cs="Times New Roman"/>
        </w:rPr>
        <w:t>:</w:t>
      </w:r>
      <w:r w:rsidRPr="00314B57">
        <w:rPr>
          <w:rFonts w:ascii="Times New Roman" w:hAnsi="Times New Roman" w:cs="Times New Roman"/>
        </w:rPr>
        <w:t xml:space="preserve"> Elemental composition of commercial seasalts</w:t>
      </w:r>
      <w:r w:rsidR="00A156A7">
        <w:rPr>
          <w:rFonts w:ascii="Times New Roman" w:hAnsi="Times New Roman" w:cs="Times New Roman"/>
        </w:rPr>
        <w:t>,</w:t>
      </w:r>
      <w:r w:rsidRPr="00314B57">
        <w:rPr>
          <w:rFonts w:ascii="Times New Roman" w:hAnsi="Times New Roman" w:cs="Times New Roman"/>
        </w:rPr>
        <w:t xml:space="preserve"> J</w:t>
      </w:r>
      <w:r w:rsidR="001C64BE">
        <w:rPr>
          <w:rFonts w:ascii="Times New Roman" w:hAnsi="Times New Roman" w:cs="Times New Roman"/>
        </w:rPr>
        <w:t>. Aquaricult. Aquat. Sci.</w:t>
      </w:r>
      <w:r w:rsidR="00A156A7">
        <w:rPr>
          <w:rFonts w:ascii="Times New Roman" w:hAnsi="Times New Roman" w:cs="Times New Roman"/>
        </w:rPr>
        <w:t>,</w:t>
      </w:r>
      <w:r w:rsidRPr="00314B57">
        <w:rPr>
          <w:rFonts w:ascii="Times New Roman" w:hAnsi="Times New Roman" w:cs="Times New Roman"/>
        </w:rPr>
        <w:t xml:space="preserve"> 8, 39</w:t>
      </w:r>
      <w:r w:rsidR="005B4343" w:rsidRPr="005B4343">
        <w:rPr>
          <w:rFonts w:ascii="Times New Roman" w:hAnsi="Times New Roman" w:cs="Times New Roman"/>
        </w:rPr>
        <w:t>–</w:t>
      </w:r>
      <w:r w:rsidRPr="00314B57">
        <w:rPr>
          <w:rFonts w:ascii="Times New Roman" w:hAnsi="Times New Roman" w:cs="Times New Roman"/>
        </w:rPr>
        <w:t>43</w:t>
      </w:r>
      <w:r w:rsidR="00A156A7">
        <w:rPr>
          <w:rFonts w:ascii="Times New Roman" w:hAnsi="Times New Roman" w:cs="Times New Roman"/>
        </w:rPr>
        <w:t>,</w:t>
      </w:r>
      <w:r w:rsidR="00B01B30" w:rsidRPr="00B01B30">
        <w:rPr>
          <w:rFonts w:ascii="Times New Roman" w:hAnsi="Times New Roman" w:cs="Times New Roman"/>
        </w:rPr>
        <w:t xml:space="preserve"> </w:t>
      </w:r>
      <w:r w:rsidR="00B01B30" w:rsidRPr="00314B57">
        <w:rPr>
          <w:rFonts w:ascii="Times New Roman" w:hAnsi="Times New Roman" w:cs="Times New Roman"/>
        </w:rPr>
        <w:t>1998.</w:t>
      </w:r>
    </w:p>
    <w:p w14:paraId="2FE59647" w14:textId="431643B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Auclair, A.C., Joachimski, M.M.,</w:t>
      </w:r>
      <w:r w:rsidR="00B01B30">
        <w:rPr>
          <w:rFonts w:ascii="Times New Roman" w:hAnsi="Times New Roman" w:cs="Times New Roman"/>
        </w:rPr>
        <w:t xml:space="preserve"> and</w:t>
      </w:r>
      <w:r w:rsidRPr="00314B57">
        <w:rPr>
          <w:rFonts w:ascii="Times New Roman" w:hAnsi="Times New Roman" w:cs="Times New Roman"/>
        </w:rPr>
        <w:t xml:space="preserve"> Lécuyer, C.</w:t>
      </w:r>
      <w:r w:rsidR="00B01B30">
        <w:rPr>
          <w:rFonts w:ascii="Times New Roman" w:hAnsi="Times New Roman" w:cs="Times New Roman"/>
        </w:rPr>
        <w:t>:</w:t>
      </w:r>
      <w:r w:rsidRPr="00314B57">
        <w:rPr>
          <w:rFonts w:ascii="Times New Roman" w:hAnsi="Times New Roman" w:cs="Times New Roman"/>
        </w:rPr>
        <w:t xml:space="preserve"> Deciphering kinetic, metabolic and environmental controls on stable isotope fractionations between seawater and the shell of </w:t>
      </w:r>
      <w:r w:rsidRPr="00314B57">
        <w:rPr>
          <w:rFonts w:ascii="Times New Roman" w:hAnsi="Times New Roman" w:cs="Times New Roman"/>
          <w:i/>
        </w:rPr>
        <w:t>Terebratalia transversa</w:t>
      </w:r>
      <w:r w:rsidRPr="00314B57">
        <w:rPr>
          <w:rFonts w:ascii="Times New Roman" w:hAnsi="Times New Roman" w:cs="Times New Roman"/>
        </w:rPr>
        <w:t xml:space="preserve"> (Brachiopoda)</w:t>
      </w:r>
      <w:r w:rsidR="00A156A7">
        <w:rPr>
          <w:rFonts w:ascii="Times New Roman" w:hAnsi="Times New Roman" w:cs="Times New Roman"/>
        </w:rPr>
        <w:t>,</w:t>
      </w:r>
      <w:r w:rsidRPr="00314B57">
        <w:rPr>
          <w:rFonts w:ascii="Times New Roman" w:hAnsi="Times New Roman" w:cs="Times New Roman"/>
        </w:rPr>
        <w:t xml:space="preserve"> </w:t>
      </w:r>
      <w:r w:rsidR="00B307DD" w:rsidRPr="00B307DD">
        <w:rPr>
          <w:rFonts w:ascii="Times New Roman" w:hAnsi="Times New Roman" w:cs="Times New Roman"/>
        </w:rPr>
        <w:t>Chem. Geol.</w:t>
      </w:r>
      <w:r w:rsidR="00A156A7">
        <w:rPr>
          <w:rFonts w:ascii="Times New Roman" w:hAnsi="Times New Roman" w:cs="Times New Roman"/>
        </w:rPr>
        <w:t>,</w:t>
      </w:r>
      <w:r w:rsidR="00B307DD" w:rsidRPr="00B307DD">
        <w:rPr>
          <w:rFonts w:ascii="Times New Roman" w:hAnsi="Times New Roman" w:cs="Times New Roman"/>
        </w:rPr>
        <w:t xml:space="preserve"> </w:t>
      </w:r>
      <w:r w:rsidRPr="00314B57">
        <w:rPr>
          <w:rFonts w:ascii="Times New Roman" w:hAnsi="Times New Roman" w:cs="Times New Roman"/>
        </w:rPr>
        <w:t>202, 59–78</w:t>
      </w:r>
      <w:r w:rsidR="00A156A7">
        <w:rPr>
          <w:rFonts w:ascii="Times New Roman" w:hAnsi="Times New Roman" w:cs="Times New Roman"/>
        </w:rPr>
        <w:t>,</w:t>
      </w:r>
      <w:r w:rsidR="00B01B30" w:rsidRPr="00B01B30">
        <w:rPr>
          <w:rFonts w:ascii="Times New Roman" w:hAnsi="Times New Roman" w:cs="Times New Roman"/>
        </w:rPr>
        <w:t xml:space="preserve"> </w:t>
      </w:r>
      <w:r w:rsidR="00B01B30" w:rsidRPr="00314B57">
        <w:rPr>
          <w:rFonts w:ascii="Times New Roman" w:hAnsi="Times New Roman" w:cs="Times New Roman"/>
        </w:rPr>
        <w:t>2003.</w:t>
      </w:r>
    </w:p>
    <w:p w14:paraId="15C2DEA3" w14:textId="1F247DC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Banner, J.L., </w:t>
      </w:r>
      <w:r w:rsidR="00BC021E">
        <w:rPr>
          <w:rFonts w:ascii="Times New Roman" w:hAnsi="Times New Roman" w:cs="Times New Roman"/>
        </w:rPr>
        <w:t xml:space="preserve">and </w:t>
      </w:r>
      <w:r w:rsidRPr="00314B57">
        <w:rPr>
          <w:rFonts w:ascii="Times New Roman" w:hAnsi="Times New Roman" w:cs="Times New Roman"/>
        </w:rPr>
        <w:t>Kaufman, J.</w:t>
      </w:r>
      <w:r w:rsidR="00BC021E">
        <w:rPr>
          <w:rFonts w:ascii="Times New Roman" w:hAnsi="Times New Roman" w:cs="Times New Roman"/>
        </w:rPr>
        <w:t>:</w:t>
      </w:r>
      <w:r w:rsidRPr="00314B57">
        <w:rPr>
          <w:rFonts w:ascii="Times New Roman" w:hAnsi="Times New Roman" w:cs="Times New Roman"/>
        </w:rPr>
        <w:t xml:space="preserve"> The isotopic record of ocean chemistry and diagenesis preserved in non-luminescent brachiopods from Mississippian carbonate rocks, Illinois and Missouri</w:t>
      </w:r>
      <w:r w:rsidR="00A156A7">
        <w:rPr>
          <w:rFonts w:ascii="Times New Roman" w:hAnsi="Times New Roman" w:cs="Times New Roman"/>
        </w:rPr>
        <w:t>,</w:t>
      </w:r>
      <w:r w:rsidRPr="00314B57">
        <w:rPr>
          <w:rFonts w:ascii="Times New Roman" w:hAnsi="Times New Roman" w:cs="Times New Roman"/>
        </w:rPr>
        <w:t xml:space="preserve"> </w:t>
      </w:r>
      <w:r w:rsidR="00BB4F62" w:rsidRPr="00BB4F62">
        <w:rPr>
          <w:rFonts w:ascii="Times New Roman" w:hAnsi="Times New Roman" w:cs="Times New Roman"/>
        </w:rPr>
        <w:t>Geol</w:t>
      </w:r>
      <w:r w:rsidR="00BB4F62">
        <w:rPr>
          <w:rFonts w:ascii="Times New Roman" w:hAnsi="Times New Roman" w:cs="Times New Roman"/>
        </w:rPr>
        <w:t>.</w:t>
      </w:r>
      <w:r w:rsidR="00BB4F62" w:rsidRPr="00BB4F62">
        <w:rPr>
          <w:rFonts w:ascii="Times New Roman" w:hAnsi="Times New Roman" w:cs="Times New Roman"/>
        </w:rPr>
        <w:t xml:space="preserve"> Soc</w:t>
      </w:r>
      <w:r w:rsidR="00BB4F62">
        <w:rPr>
          <w:rFonts w:ascii="Times New Roman" w:hAnsi="Times New Roman" w:cs="Times New Roman"/>
        </w:rPr>
        <w:t>.</w:t>
      </w:r>
      <w:r w:rsidR="00BB4F62" w:rsidRPr="00BB4F62">
        <w:rPr>
          <w:rFonts w:ascii="Times New Roman" w:hAnsi="Times New Roman" w:cs="Times New Roman"/>
        </w:rPr>
        <w:t xml:space="preserve"> Am</w:t>
      </w:r>
      <w:r w:rsidR="00BB4F62">
        <w:rPr>
          <w:rFonts w:ascii="Times New Roman" w:hAnsi="Times New Roman" w:cs="Times New Roman"/>
        </w:rPr>
        <w:t>.</w:t>
      </w:r>
      <w:r w:rsidR="00BB4F62" w:rsidRPr="00BB4F62">
        <w:rPr>
          <w:rFonts w:ascii="Times New Roman" w:hAnsi="Times New Roman" w:cs="Times New Roman"/>
        </w:rPr>
        <w:t xml:space="preserve"> Bull</w:t>
      </w:r>
      <w:r w:rsidR="00BB4F62">
        <w:rPr>
          <w:rFonts w:ascii="Times New Roman" w:hAnsi="Times New Roman" w:cs="Times New Roman"/>
        </w:rPr>
        <w:t>.</w:t>
      </w:r>
      <w:r w:rsidR="00A156A7">
        <w:rPr>
          <w:rFonts w:ascii="Times New Roman" w:hAnsi="Times New Roman" w:cs="Times New Roman"/>
        </w:rPr>
        <w:t>,</w:t>
      </w:r>
      <w:r w:rsidRPr="00314B57">
        <w:rPr>
          <w:rFonts w:ascii="Times New Roman" w:hAnsi="Times New Roman" w:cs="Times New Roman"/>
        </w:rPr>
        <w:t xml:space="preserve"> 106, 1074–1082</w:t>
      </w:r>
      <w:r w:rsidR="00A156A7">
        <w:rPr>
          <w:rFonts w:ascii="Times New Roman" w:hAnsi="Times New Roman" w:cs="Times New Roman"/>
        </w:rPr>
        <w:t>,</w:t>
      </w:r>
      <w:r w:rsidR="00BC021E" w:rsidRPr="00BC021E">
        <w:rPr>
          <w:rFonts w:ascii="Times New Roman" w:hAnsi="Times New Roman" w:cs="Times New Roman"/>
        </w:rPr>
        <w:t xml:space="preserve"> </w:t>
      </w:r>
      <w:r w:rsidR="00BC021E" w:rsidRPr="00314B57">
        <w:rPr>
          <w:rFonts w:ascii="Times New Roman" w:hAnsi="Times New Roman" w:cs="Times New Roman"/>
        </w:rPr>
        <w:t>1994.</w:t>
      </w:r>
    </w:p>
    <w:p w14:paraId="6FE3D992" w14:textId="096F3A4B" w:rsidR="00305730" w:rsidRPr="005A0083"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Baumgarten, S., Laudien, J., Jantzen, C., Häussermann, V., </w:t>
      </w:r>
      <w:r w:rsidR="005A0083">
        <w:rPr>
          <w:rFonts w:ascii="Times New Roman" w:hAnsi="Times New Roman" w:cs="Times New Roman"/>
        </w:rPr>
        <w:t xml:space="preserve">and </w:t>
      </w:r>
      <w:r w:rsidRPr="00314B57">
        <w:rPr>
          <w:rFonts w:ascii="Times New Roman" w:hAnsi="Times New Roman" w:cs="Times New Roman"/>
        </w:rPr>
        <w:t>Försterra, G.</w:t>
      </w:r>
      <w:r w:rsidR="005A0083">
        <w:rPr>
          <w:rFonts w:ascii="Times New Roman" w:hAnsi="Times New Roman" w:cs="Times New Roman"/>
        </w:rPr>
        <w:t>:</w:t>
      </w:r>
      <w:r w:rsidRPr="00314B57">
        <w:rPr>
          <w:rFonts w:ascii="Times New Roman" w:hAnsi="Times New Roman" w:cs="Times New Roman"/>
        </w:rPr>
        <w:t xml:space="preserve"> Population structure, growth and production of a recent brachiopod from the Chilean fjord region</w:t>
      </w:r>
      <w:r w:rsidR="00A156A7">
        <w:rPr>
          <w:rFonts w:ascii="Times New Roman" w:hAnsi="Times New Roman" w:cs="Times New Roman"/>
        </w:rPr>
        <w:t>,</w:t>
      </w:r>
      <w:r w:rsidRPr="00314B57">
        <w:rPr>
          <w:rFonts w:ascii="Times New Roman" w:hAnsi="Times New Roman" w:cs="Times New Roman"/>
        </w:rPr>
        <w:t xml:space="preserve"> </w:t>
      </w:r>
      <w:r w:rsidR="00BB4F62" w:rsidRPr="005A0083">
        <w:rPr>
          <w:rFonts w:ascii="Times New Roman" w:hAnsi="Times New Roman" w:cs="Times New Roman"/>
        </w:rPr>
        <w:t>Mar. Ecol.</w:t>
      </w:r>
      <w:r w:rsidR="00A156A7">
        <w:rPr>
          <w:rFonts w:ascii="Times New Roman" w:hAnsi="Times New Roman" w:cs="Times New Roman"/>
        </w:rPr>
        <w:t>,</w:t>
      </w:r>
      <w:r w:rsidR="00BB4F62" w:rsidRPr="005A0083">
        <w:rPr>
          <w:rFonts w:ascii="Times New Roman" w:hAnsi="Times New Roman" w:cs="Times New Roman"/>
        </w:rPr>
        <w:t xml:space="preserve"> </w:t>
      </w:r>
      <w:r w:rsidRPr="005A0083">
        <w:rPr>
          <w:rFonts w:ascii="Times New Roman" w:hAnsi="Times New Roman" w:cs="Times New Roman"/>
        </w:rPr>
        <w:t>35, 401–413</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2013.</w:t>
      </w:r>
    </w:p>
    <w:p w14:paraId="131EA563" w14:textId="66C860AB" w:rsidR="00305730" w:rsidRPr="00314B57" w:rsidRDefault="00305730" w:rsidP="00305730">
      <w:pPr>
        <w:spacing w:line="240" w:lineRule="auto"/>
        <w:ind w:hanging="720"/>
        <w:rPr>
          <w:rFonts w:ascii="Times New Roman" w:hAnsi="Times New Roman" w:cs="Times New Roman"/>
        </w:rPr>
      </w:pPr>
      <w:r w:rsidRPr="005A0083">
        <w:rPr>
          <w:rFonts w:ascii="Times New Roman" w:hAnsi="Times New Roman" w:cs="Times New Roman"/>
        </w:rPr>
        <w:t xml:space="preserve">Beniash, E., Ivanina, A., Lieb, N.S., Kurochkin, I., </w:t>
      </w:r>
      <w:r w:rsidR="005A0083" w:rsidRPr="005A0083">
        <w:rPr>
          <w:rFonts w:ascii="Times New Roman" w:hAnsi="Times New Roman" w:cs="Times New Roman"/>
        </w:rPr>
        <w:t>an</w:t>
      </w:r>
      <w:r w:rsidR="005A0083">
        <w:rPr>
          <w:rFonts w:ascii="Times New Roman" w:hAnsi="Times New Roman" w:cs="Times New Roman"/>
        </w:rPr>
        <w:t xml:space="preserve">d </w:t>
      </w:r>
      <w:r w:rsidRPr="005A0083">
        <w:rPr>
          <w:rFonts w:ascii="Times New Roman" w:hAnsi="Times New Roman" w:cs="Times New Roman"/>
        </w:rPr>
        <w:t>Sokolova, I.</w:t>
      </w:r>
      <w:r w:rsidR="005A0083">
        <w:rPr>
          <w:rFonts w:ascii="Times New Roman" w:hAnsi="Times New Roman" w:cs="Times New Roman"/>
        </w:rPr>
        <w:t>:</w:t>
      </w:r>
      <w:r w:rsidRPr="005A0083">
        <w:rPr>
          <w:rFonts w:ascii="Times New Roman" w:hAnsi="Times New Roman" w:cs="Times New Roman"/>
        </w:rPr>
        <w:t xml:space="preserve"> </w:t>
      </w:r>
      <w:r w:rsidRPr="00314B57">
        <w:rPr>
          <w:rFonts w:ascii="Times New Roman" w:hAnsi="Times New Roman" w:cs="Times New Roman"/>
        </w:rPr>
        <w:t xml:space="preserve">Elevated level of carbon dioxide affects metabolism and shell formation in oysters </w:t>
      </w:r>
      <w:r w:rsidRPr="00314B57">
        <w:rPr>
          <w:rFonts w:ascii="Times New Roman" w:hAnsi="Times New Roman" w:cs="Times New Roman"/>
          <w:i/>
        </w:rPr>
        <w:t>Crassostrea virginica</w:t>
      </w:r>
      <w:r w:rsidR="00A156A7">
        <w:rPr>
          <w:rFonts w:ascii="Times New Roman" w:hAnsi="Times New Roman" w:cs="Times New Roman"/>
        </w:rPr>
        <w:t>,</w:t>
      </w:r>
      <w:r w:rsidRPr="00314B57">
        <w:rPr>
          <w:rFonts w:ascii="Times New Roman" w:hAnsi="Times New Roman" w:cs="Times New Roman"/>
        </w:rPr>
        <w:t xml:space="preserve"> </w:t>
      </w:r>
      <w:r w:rsidR="004C59C0" w:rsidRPr="004C59C0">
        <w:rPr>
          <w:rFonts w:ascii="Times New Roman" w:hAnsi="Times New Roman" w:cs="Times New Roman"/>
        </w:rPr>
        <w:t>Mar. Ecol.</w:t>
      </w:r>
      <w:r w:rsidR="00A156A7">
        <w:rPr>
          <w:rFonts w:ascii="Times New Roman" w:hAnsi="Times New Roman" w:cs="Times New Roman"/>
        </w:rPr>
        <w:t>,</w:t>
      </w:r>
      <w:r w:rsidR="004C59C0" w:rsidRPr="004C59C0">
        <w:rPr>
          <w:rFonts w:ascii="Times New Roman" w:hAnsi="Times New Roman" w:cs="Times New Roman"/>
        </w:rPr>
        <w:t xml:space="preserve"> </w:t>
      </w:r>
      <w:r w:rsidRPr="00314B57">
        <w:rPr>
          <w:rFonts w:ascii="Times New Roman" w:hAnsi="Times New Roman" w:cs="Times New Roman"/>
        </w:rPr>
        <w:t>419, 95–108</w:t>
      </w:r>
      <w:r w:rsidR="00A156A7">
        <w:rPr>
          <w:rFonts w:ascii="Times New Roman" w:hAnsi="Times New Roman" w:cs="Times New Roman"/>
        </w:rPr>
        <w:t>,</w:t>
      </w:r>
      <w:r w:rsidR="005A0083" w:rsidRPr="005A0083">
        <w:rPr>
          <w:rFonts w:ascii="Times New Roman" w:hAnsi="Times New Roman" w:cs="Times New Roman"/>
        </w:rPr>
        <w:t xml:space="preserve"> 2010.</w:t>
      </w:r>
    </w:p>
    <w:p w14:paraId="19BB7772" w14:textId="4FCCAF9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Berge, J.A., Bjerkeng, B., Pettersen, O., Schaanning, M.T., </w:t>
      </w:r>
      <w:r w:rsidR="005A0083">
        <w:rPr>
          <w:rFonts w:ascii="Times New Roman" w:hAnsi="Times New Roman" w:cs="Times New Roman"/>
        </w:rPr>
        <w:t xml:space="preserve">and </w:t>
      </w:r>
      <w:r w:rsidRPr="00314B57">
        <w:rPr>
          <w:rFonts w:ascii="Times New Roman" w:hAnsi="Times New Roman" w:cs="Times New Roman"/>
        </w:rPr>
        <w:t>Øxnevad, S.</w:t>
      </w:r>
      <w:r w:rsidR="005A0083">
        <w:rPr>
          <w:rFonts w:ascii="Times New Roman" w:hAnsi="Times New Roman" w:cs="Times New Roman"/>
        </w:rPr>
        <w:t>:</w:t>
      </w:r>
      <w:r w:rsidRPr="00314B57">
        <w:rPr>
          <w:rFonts w:ascii="Times New Roman" w:hAnsi="Times New Roman" w:cs="Times New Roman"/>
        </w:rPr>
        <w:t xml:space="preserve"> Effects of increased sea water concentrations of CO</w:t>
      </w:r>
      <w:r w:rsidRPr="00314B57">
        <w:rPr>
          <w:rFonts w:ascii="Times New Roman" w:hAnsi="Times New Roman" w:cs="Times New Roman"/>
          <w:vertAlign w:val="subscript"/>
        </w:rPr>
        <w:t>2</w:t>
      </w:r>
      <w:r w:rsidRPr="00314B57">
        <w:rPr>
          <w:rFonts w:ascii="Times New Roman" w:hAnsi="Times New Roman" w:cs="Times New Roman"/>
        </w:rPr>
        <w:t xml:space="preserve"> on growth of the bivalve </w:t>
      </w:r>
      <w:r w:rsidRPr="00314B57">
        <w:rPr>
          <w:rFonts w:ascii="Times New Roman" w:hAnsi="Times New Roman" w:cs="Times New Roman"/>
          <w:i/>
        </w:rPr>
        <w:t>Mytilus edulis</w:t>
      </w:r>
      <w:r w:rsidRPr="00314B57">
        <w:rPr>
          <w:rFonts w:ascii="Times New Roman" w:hAnsi="Times New Roman" w:cs="Times New Roman"/>
        </w:rPr>
        <w:t xml:space="preserve"> L</w:t>
      </w:r>
      <w:r w:rsidR="00A156A7">
        <w:rPr>
          <w:rFonts w:ascii="Times New Roman" w:hAnsi="Times New Roman" w:cs="Times New Roman"/>
        </w:rPr>
        <w:t>,</w:t>
      </w:r>
      <w:r w:rsidRPr="00314B57">
        <w:rPr>
          <w:rFonts w:ascii="Times New Roman" w:hAnsi="Times New Roman" w:cs="Times New Roman"/>
        </w:rPr>
        <w:t xml:space="preserve"> Chemosphere</w:t>
      </w:r>
      <w:r w:rsidR="00A156A7">
        <w:rPr>
          <w:rFonts w:ascii="Times New Roman" w:hAnsi="Times New Roman" w:cs="Times New Roman"/>
        </w:rPr>
        <w:t>,</w:t>
      </w:r>
      <w:r w:rsidRPr="00314B57">
        <w:rPr>
          <w:rFonts w:ascii="Times New Roman" w:hAnsi="Times New Roman" w:cs="Times New Roman"/>
        </w:rPr>
        <w:t xml:space="preserve"> 62, 681–687</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2006.</w:t>
      </w:r>
    </w:p>
    <w:p w14:paraId="47E217E5" w14:textId="6C4B0005" w:rsidR="00305730" w:rsidRPr="00314B57" w:rsidRDefault="00305730" w:rsidP="00305730">
      <w:pPr>
        <w:spacing w:line="240" w:lineRule="auto"/>
        <w:ind w:hanging="720"/>
        <w:rPr>
          <w:rFonts w:ascii="Times New Roman" w:hAnsi="Times New Roman" w:cs="Times New Roman"/>
          <w:lang w:val="en-US"/>
        </w:rPr>
      </w:pPr>
      <w:r w:rsidRPr="00314B57">
        <w:rPr>
          <w:rFonts w:ascii="Times New Roman" w:hAnsi="Times New Roman" w:cs="Times New Roman"/>
        </w:rPr>
        <w:t>Bibby, R., Cleall</w:t>
      </w:r>
      <w:r w:rsidR="00A156A7" w:rsidRPr="00A80890">
        <w:rPr>
          <w:rFonts w:ascii="Times New Roman" w:hAnsi="Times New Roman" w:cs="Times New Roman"/>
          <w:color w:val="000000" w:themeColor="text1"/>
        </w:rPr>
        <w:t>–</w:t>
      </w:r>
      <w:r w:rsidRPr="00314B57">
        <w:rPr>
          <w:rFonts w:ascii="Times New Roman" w:hAnsi="Times New Roman" w:cs="Times New Roman"/>
        </w:rPr>
        <w:t xml:space="preserve">Harding, P., Rundle, S., Widdicombe, S., </w:t>
      </w:r>
      <w:r w:rsidR="005A0083">
        <w:rPr>
          <w:rFonts w:ascii="Times New Roman" w:hAnsi="Times New Roman" w:cs="Times New Roman"/>
        </w:rPr>
        <w:t xml:space="preserve">and </w:t>
      </w:r>
      <w:r w:rsidRPr="00314B57">
        <w:rPr>
          <w:rFonts w:ascii="Times New Roman" w:hAnsi="Times New Roman" w:cs="Times New Roman"/>
        </w:rPr>
        <w:t>Spicer, J.</w:t>
      </w:r>
      <w:r w:rsidR="005A0083">
        <w:rPr>
          <w:rFonts w:ascii="Times New Roman" w:hAnsi="Times New Roman" w:cs="Times New Roman"/>
        </w:rPr>
        <w:t>:</w:t>
      </w:r>
      <w:r w:rsidRPr="00314B57">
        <w:rPr>
          <w:rFonts w:ascii="Times New Roman" w:hAnsi="Times New Roman" w:cs="Times New Roman"/>
        </w:rPr>
        <w:t xml:space="preserve"> Ocean acidification disrupts induced defences in the intertidal </w:t>
      </w:r>
      <w:r w:rsidRPr="00314B57">
        <w:rPr>
          <w:rFonts w:ascii="Times New Roman" w:hAnsi="Times New Roman" w:cs="Times New Roman"/>
          <w:lang w:val="en-US"/>
        </w:rPr>
        <w:t xml:space="preserve">gastropod </w:t>
      </w:r>
      <w:r w:rsidRPr="00314B57">
        <w:rPr>
          <w:rFonts w:ascii="Times New Roman" w:hAnsi="Times New Roman" w:cs="Times New Roman"/>
          <w:i/>
          <w:lang w:val="en-US"/>
        </w:rPr>
        <w:t>Littorina littorea</w:t>
      </w:r>
      <w:r w:rsidR="00A156A7">
        <w:rPr>
          <w:rFonts w:ascii="Times New Roman" w:hAnsi="Times New Roman" w:cs="Times New Roman"/>
          <w:lang w:val="en-US"/>
        </w:rPr>
        <w:t>,</w:t>
      </w:r>
      <w:r w:rsidRPr="00314B57">
        <w:rPr>
          <w:rFonts w:ascii="Times New Roman" w:hAnsi="Times New Roman" w:cs="Times New Roman"/>
          <w:lang w:val="en-US"/>
        </w:rPr>
        <w:t xml:space="preserve"> </w:t>
      </w:r>
      <w:r w:rsidR="00236E02" w:rsidRPr="00236E02">
        <w:rPr>
          <w:rFonts w:ascii="Times New Roman" w:hAnsi="Times New Roman" w:cs="Times New Roman"/>
          <w:lang w:val="en-US"/>
        </w:rPr>
        <w:t>Biol</w:t>
      </w:r>
      <w:r w:rsidR="00236E02">
        <w:rPr>
          <w:rFonts w:ascii="Times New Roman" w:hAnsi="Times New Roman" w:cs="Times New Roman"/>
          <w:lang w:val="en-US"/>
        </w:rPr>
        <w:t>.</w:t>
      </w:r>
      <w:r w:rsidR="00236E02" w:rsidRPr="00236E02">
        <w:rPr>
          <w:rFonts w:ascii="Times New Roman" w:hAnsi="Times New Roman" w:cs="Times New Roman"/>
          <w:lang w:val="en-US"/>
        </w:rPr>
        <w:t xml:space="preserve"> Lett</w:t>
      </w:r>
      <w:r w:rsidR="00236E02">
        <w:rPr>
          <w:rFonts w:ascii="Times New Roman" w:hAnsi="Times New Roman" w:cs="Times New Roman"/>
          <w:lang w:val="en-US"/>
        </w:rPr>
        <w:t>.</w:t>
      </w:r>
      <w:r w:rsidR="00A156A7">
        <w:rPr>
          <w:rFonts w:ascii="Times New Roman" w:hAnsi="Times New Roman" w:cs="Times New Roman"/>
          <w:lang w:val="en-US"/>
        </w:rPr>
        <w:t>,</w:t>
      </w:r>
      <w:r w:rsidR="00236E02" w:rsidRPr="00236E02">
        <w:rPr>
          <w:rFonts w:ascii="Times New Roman" w:hAnsi="Times New Roman" w:cs="Times New Roman"/>
          <w:lang w:val="en-US"/>
        </w:rPr>
        <w:t xml:space="preserve"> </w:t>
      </w:r>
      <w:r w:rsidRPr="00314B57">
        <w:rPr>
          <w:rFonts w:ascii="Times New Roman" w:hAnsi="Times New Roman" w:cs="Times New Roman"/>
          <w:lang w:val="en-US"/>
        </w:rPr>
        <w:t>3, 699–701</w:t>
      </w:r>
      <w:r w:rsidR="00A156A7">
        <w:rPr>
          <w:rFonts w:ascii="Times New Roman" w:hAnsi="Times New Roman" w:cs="Times New Roman"/>
          <w:lang w:val="en-US"/>
        </w:rPr>
        <w:t>,</w:t>
      </w:r>
      <w:r w:rsidR="005A0083" w:rsidRPr="005A0083">
        <w:rPr>
          <w:rFonts w:ascii="Times New Roman" w:hAnsi="Times New Roman" w:cs="Times New Roman"/>
        </w:rPr>
        <w:t xml:space="preserve"> </w:t>
      </w:r>
      <w:r w:rsidR="005A0083" w:rsidRPr="00314B57">
        <w:rPr>
          <w:rFonts w:ascii="Times New Roman" w:hAnsi="Times New Roman" w:cs="Times New Roman"/>
        </w:rPr>
        <w:t>2007.</w:t>
      </w:r>
    </w:p>
    <w:p w14:paraId="47BB90F8" w14:textId="2A2F49A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Brand, U., Logan, A., Hiller, N., </w:t>
      </w:r>
      <w:r w:rsidR="005A0083">
        <w:rPr>
          <w:rFonts w:ascii="Times New Roman" w:hAnsi="Times New Roman" w:cs="Times New Roman"/>
        </w:rPr>
        <w:t xml:space="preserve">and </w:t>
      </w:r>
      <w:r w:rsidRPr="00314B57">
        <w:rPr>
          <w:rFonts w:ascii="Times New Roman" w:hAnsi="Times New Roman" w:cs="Times New Roman"/>
        </w:rPr>
        <w:t>Richardson, J.</w:t>
      </w:r>
      <w:r w:rsidR="005A0083">
        <w:rPr>
          <w:rFonts w:ascii="Times New Roman" w:hAnsi="Times New Roman" w:cs="Times New Roman"/>
        </w:rPr>
        <w:t>:</w:t>
      </w:r>
      <w:r w:rsidRPr="00314B57">
        <w:rPr>
          <w:rFonts w:ascii="Times New Roman" w:hAnsi="Times New Roman" w:cs="Times New Roman"/>
        </w:rPr>
        <w:t xml:space="preserve"> Geochemistry of modern brachiopods: applications and implications for oceanography and paleoceanography</w:t>
      </w:r>
      <w:r w:rsidR="00A156A7">
        <w:rPr>
          <w:rFonts w:ascii="Times New Roman" w:hAnsi="Times New Roman" w:cs="Times New Roman"/>
        </w:rPr>
        <w:t>,</w:t>
      </w:r>
      <w:r w:rsidRPr="00314B57">
        <w:rPr>
          <w:rFonts w:ascii="Times New Roman" w:hAnsi="Times New Roman" w:cs="Times New Roman"/>
        </w:rPr>
        <w:t xml:space="preserve"> </w:t>
      </w:r>
      <w:r w:rsidR="00236E02" w:rsidRPr="00B307DD">
        <w:rPr>
          <w:rFonts w:ascii="Times New Roman" w:hAnsi="Times New Roman" w:cs="Times New Roman"/>
        </w:rPr>
        <w:t>Chem. Geol.</w:t>
      </w:r>
      <w:r w:rsidR="00A156A7">
        <w:rPr>
          <w:rFonts w:ascii="Times New Roman" w:hAnsi="Times New Roman" w:cs="Times New Roman"/>
        </w:rPr>
        <w:t>,</w:t>
      </w:r>
      <w:r w:rsidR="00236E02" w:rsidRPr="00B307DD">
        <w:rPr>
          <w:rFonts w:ascii="Times New Roman" w:hAnsi="Times New Roman" w:cs="Times New Roman"/>
        </w:rPr>
        <w:t xml:space="preserve"> </w:t>
      </w:r>
      <w:r w:rsidRPr="00314B57">
        <w:rPr>
          <w:rFonts w:ascii="Times New Roman" w:hAnsi="Times New Roman" w:cs="Times New Roman"/>
        </w:rPr>
        <w:t>198, 305–334</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2003.</w:t>
      </w:r>
    </w:p>
    <w:p w14:paraId="01B55FB3" w14:textId="1A50192F"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Brand, U., Logan, A., Bitner, M.A., Griesshaber, E., Azmy, K., </w:t>
      </w:r>
      <w:r w:rsidR="005A0083">
        <w:rPr>
          <w:rFonts w:ascii="Times New Roman" w:hAnsi="Times New Roman" w:cs="Times New Roman"/>
        </w:rPr>
        <w:t xml:space="preserve">and </w:t>
      </w:r>
      <w:r w:rsidRPr="00314B57">
        <w:rPr>
          <w:rFonts w:ascii="Times New Roman" w:hAnsi="Times New Roman" w:cs="Times New Roman"/>
        </w:rPr>
        <w:t>Buhl, D.</w:t>
      </w:r>
      <w:r w:rsidR="005A0083">
        <w:rPr>
          <w:rFonts w:ascii="Times New Roman" w:hAnsi="Times New Roman" w:cs="Times New Roman"/>
        </w:rPr>
        <w:t>:</w:t>
      </w:r>
      <w:r w:rsidRPr="00314B57">
        <w:rPr>
          <w:rFonts w:ascii="Times New Roman" w:hAnsi="Times New Roman" w:cs="Times New Roman"/>
        </w:rPr>
        <w:t xml:space="preserve"> What is the ideal proxy of Palaeozoic seawater chemistry? </w:t>
      </w:r>
      <w:r w:rsidR="00236E02">
        <w:rPr>
          <w:rFonts w:ascii="Times New Roman" w:hAnsi="Times New Roman" w:cs="Times New Roman"/>
        </w:rPr>
        <w:t>Mem. Assoc. Australas.</w:t>
      </w:r>
      <w:r w:rsidR="00A156A7">
        <w:rPr>
          <w:rFonts w:ascii="Times New Roman" w:hAnsi="Times New Roman" w:cs="Times New Roman"/>
        </w:rPr>
        <w:t>,</w:t>
      </w:r>
      <w:r w:rsidR="00236E02">
        <w:rPr>
          <w:rFonts w:ascii="Times New Roman" w:hAnsi="Times New Roman" w:cs="Times New Roman"/>
        </w:rPr>
        <w:t xml:space="preserve"> </w:t>
      </w:r>
      <w:r w:rsidRPr="00314B57">
        <w:rPr>
          <w:rFonts w:ascii="Times New Roman" w:hAnsi="Times New Roman" w:cs="Times New Roman"/>
        </w:rPr>
        <w:t>41, 9–24</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2011.</w:t>
      </w:r>
    </w:p>
    <w:p w14:paraId="26251532" w14:textId="0257F61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Brand, U., Azmy, K., Bitner, M.A., Logan, A., Zuschin, M., Came, R., </w:t>
      </w:r>
      <w:r w:rsidR="005A0083">
        <w:rPr>
          <w:rFonts w:ascii="Times New Roman" w:hAnsi="Times New Roman" w:cs="Times New Roman"/>
        </w:rPr>
        <w:t xml:space="preserve">and </w:t>
      </w:r>
      <w:r w:rsidRPr="00314B57">
        <w:rPr>
          <w:rFonts w:ascii="Times New Roman" w:hAnsi="Times New Roman" w:cs="Times New Roman"/>
        </w:rPr>
        <w:t>Ruggiero, E., Oxygen isotopes and MgCO</w:t>
      </w:r>
      <w:r w:rsidRPr="00314B57">
        <w:rPr>
          <w:rFonts w:ascii="Times New Roman" w:hAnsi="Times New Roman" w:cs="Times New Roman"/>
          <w:vertAlign w:val="subscript"/>
        </w:rPr>
        <w:t>3</w:t>
      </w:r>
      <w:r w:rsidRPr="00314B57">
        <w:rPr>
          <w:rFonts w:ascii="Times New Roman" w:hAnsi="Times New Roman" w:cs="Times New Roman"/>
        </w:rPr>
        <w:t xml:space="preserve"> in brachiopod calcite and a new paleotemperature equation</w:t>
      </w:r>
      <w:r w:rsidR="00A156A7">
        <w:rPr>
          <w:rFonts w:ascii="Times New Roman" w:hAnsi="Times New Roman" w:cs="Times New Roman"/>
        </w:rPr>
        <w:t>,</w:t>
      </w:r>
      <w:r w:rsidRPr="00314B57">
        <w:rPr>
          <w:rFonts w:ascii="Times New Roman" w:hAnsi="Times New Roman" w:cs="Times New Roman"/>
        </w:rPr>
        <w:t xml:space="preserve"> </w:t>
      </w:r>
      <w:r w:rsidR="00236E02" w:rsidRPr="00B307DD">
        <w:rPr>
          <w:rFonts w:ascii="Times New Roman" w:hAnsi="Times New Roman" w:cs="Times New Roman"/>
        </w:rPr>
        <w:t>Chem. Geol.</w:t>
      </w:r>
      <w:r w:rsidR="00A156A7">
        <w:rPr>
          <w:rFonts w:ascii="Times New Roman" w:hAnsi="Times New Roman" w:cs="Times New Roman"/>
        </w:rPr>
        <w:t>,</w:t>
      </w:r>
      <w:r w:rsidR="00236E02" w:rsidRPr="00B307DD">
        <w:rPr>
          <w:rFonts w:ascii="Times New Roman" w:hAnsi="Times New Roman" w:cs="Times New Roman"/>
        </w:rPr>
        <w:t xml:space="preserve"> </w:t>
      </w:r>
      <w:r w:rsidRPr="00314B57">
        <w:rPr>
          <w:rFonts w:ascii="Times New Roman" w:hAnsi="Times New Roman" w:cs="Times New Roman"/>
        </w:rPr>
        <w:t>359, 23–31</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2013.</w:t>
      </w:r>
    </w:p>
    <w:p w14:paraId="77AAD75C" w14:textId="423E824E" w:rsidR="00305730" w:rsidRPr="00A156A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Brand, U., Azmy, K., Griesshaber, E., Bitner, M.A., Logan, A., Zuschin, M., Ruggiero, E., </w:t>
      </w:r>
      <w:r w:rsidR="005A0083">
        <w:rPr>
          <w:rFonts w:ascii="Times New Roman" w:hAnsi="Times New Roman" w:cs="Times New Roman"/>
        </w:rPr>
        <w:t xml:space="preserve">and </w:t>
      </w:r>
      <w:r w:rsidRPr="00314B57">
        <w:rPr>
          <w:rFonts w:ascii="Times New Roman" w:hAnsi="Times New Roman" w:cs="Times New Roman"/>
        </w:rPr>
        <w:t xml:space="preserve">Colin, P.L., Carbon isotope composition in modern brachiopod calcite: A case of equilibrium with seawater? </w:t>
      </w:r>
      <w:r w:rsidR="00236E02" w:rsidRPr="00B307DD">
        <w:rPr>
          <w:rFonts w:ascii="Times New Roman" w:hAnsi="Times New Roman" w:cs="Times New Roman"/>
        </w:rPr>
        <w:t xml:space="preserve">Chem. </w:t>
      </w:r>
      <w:r w:rsidR="00236E02" w:rsidRPr="00A156A7">
        <w:rPr>
          <w:rFonts w:ascii="Times New Roman" w:hAnsi="Times New Roman" w:cs="Times New Roman"/>
        </w:rPr>
        <w:t>Geol.</w:t>
      </w:r>
      <w:r w:rsidR="00A156A7" w:rsidRPr="00A156A7">
        <w:rPr>
          <w:rFonts w:ascii="Times New Roman" w:hAnsi="Times New Roman" w:cs="Times New Roman"/>
        </w:rPr>
        <w:t>,</w:t>
      </w:r>
      <w:r w:rsidR="00236E02" w:rsidRPr="00A156A7">
        <w:rPr>
          <w:rFonts w:ascii="Times New Roman" w:hAnsi="Times New Roman" w:cs="Times New Roman"/>
        </w:rPr>
        <w:t xml:space="preserve"> </w:t>
      </w:r>
      <w:r w:rsidRPr="00A156A7">
        <w:rPr>
          <w:rFonts w:ascii="Times New Roman" w:hAnsi="Times New Roman" w:cs="Times New Roman"/>
        </w:rPr>
        <w:t>411, 81–96</w:t>
      </w:r>
      <w:r w:rsidR="00A156A7" w:rsidRPr="00A156A7">
        <w:rPr>
          <w:rFonts w:ascii="Times New Roman" w:hAnsi="Times New Roman" w:cs="Times New Roman"/>
        </w:rPr>
        <w:t>,</w:t>
      </w:r>
      <w:r w:rsidR="005A0083" w:rsidRPr="00A156A7">
        <w:rPr>
          <w:rFonts w:ascii="Times New Roman" w:hAnsi="Times New Roman" w:cs="Times New Roman"/>
        </w:rPr>
        <w:t xml:space="preserve"> 2015.</w:t>
      </w:r>
    </w:p>
    <w:p w14:paraId="295F6953" w14:textId="5BBBB079" w:rsidR="006D63B2" w:rsidRDefault="006D63B2" w:rsidP="00305730">
      <w:pPr>
        <w:spacing w:line="240" w:lineRule="auto"/>
        <w:ind w:hanging="720"/>
        <w:rPr>
          <w:rFonts w:ascii="Times New Roman" w:hAnsi="Times New Roman" w:cs="Times New Roman"/>
        </w:rPr>
      </w:pPr>
      <w:r w:rsidRPr="005A0083">
        <w:rPr>
          <w:rFonts w:ascii="Times New Roman" w:hAnsi="Times New Roman" w:cs="Times New Roman"/>
        </w:rPr>
        <w:t xml:space="preserve">Brand, U., Blamey, N., Garbelli, C., Griesshaber, E., Posenato, R., Angiolini, L., Azmy, K., Farabegoli, E., </w:t>
      </w:r>
      <w:r w:rsidR="005A0083" w:rsidRPr="005A0083">
        <w:rPr>
          <w:rFonts w:ascii="Times New Roman" w:hAnsi="Times New Roman" w:cs="Times New Roman"/>
        </w:rPr>
        <w:t xml:space="preserve">and </w:t>
      </w:r>
      <w:r w:rsidRPr="005A0083">
        <w:rPr>
          <w:rFonts w:ascii="Times New Roman" w:hAnsi="Times New Roman" w:cs="Times New Roman"/>
        </w:rPr>
        <w:t xml:space="preserve">Came, R., </w:t>
      </w:r>
      <w:r w:rsidRPr="006D63B2">
        <w:rPr>
          <w:rFonts w:ascii="Times New Roman" w:hAnsi="Times New Roman" w:cs="Times New Roman"/>
        </w:rPr>
        <w:t>Methane Hydrate: Killer cause of Earth's greatest mass extinction</w:t>
      </w:r>
      <w:r w:rsidR="00A156A7">
        <w:rPr>
          <w:rFonts w:ascii="Times New Roman" w:hAnsi="Times New Roman" w:cs="Times New Roman"/>
        </w:rPr>
        <w:t>,</w:t>
      </w:r>
      <w:r>
        <w:rPr>
          <w:rFonts w:ascii="Times New Roman" w:hAnsi="Times New Roman" w:cs="Times New Roman"/>
        </w:rPr>
        <w:t xml:space="preserve"> </w:t>
      </w:r>
      <w:r w:rsidRPr="006D63B2">
        <w:rPr>
          <w:rFonts w:ascii="Times New Roman" w:hAnsi="Times New Roman" w:cs="Times New Roman"/>
        </w:rPr>
        <w:t>Palaeoworld</w:t>
      </w:r>
      <w:r w:rsidR="00A156A7">
        <w:rPr>
          <w:rFonts w:ascii="Times New Roman" w:hAnsi="Times New Roman" w:cs="Times New Roman"/>
        </w:rPr>
        <w:t>,</w:t>
      </w:r>
      <w:r>
        <w:rPr>
          <w:rFonts w:ascii="Times New Roman" w:hAnsi="Times New Roman" w:cs="Times New Roman"/>
        </w:rPr>
        <w:t xml:space="preserve"> 25, 496</w:t>
      </w:r>
      <w:r w:rsidRPr="00314B57">
        <w:rPr>
          <w:rFonts w:ascii="Times New Roman" w:hAnsi="Times New Roman" w:cs="Times New Roman"/>
        </w:rPr>
        <w:t>–</w:t>
      </w:r>
      <w:r>
        <w:rPr>
          <w:rFonts w:ascii="Times New Roman" w:hAnsi="Times New Roman" w:cs="Times New Roman"/>
        </w:rPr>
        <w:t>507</w:t>
      </w:r>
      <w:r w:rsidR="00A156A7">
        <w:rPr>
          <w:rFonts w:ascii="Times New Roman" w:hAnsi="Times New Roman" w:cs="Times New Roman"/>
        </w:rPr>
        <w:t>,</w:t>
      </w:r>
      <w:r w:rsidR="005A0083" w:rsidRPr="005A0083">
        <w:rPr>
          <w:rFonts w:ascii="Times New Roman" w:hAnsi="Times New Roman" w:cs="Times New Roman"/>
        </w:rPr>
        <w:t xml:space="preserve"> 2016.</w:t>
      </w:r>
    </w:p>
    <w:p w14:paraId="6B998B0C" w14:textId="591E364E" w:rsidR="00305730" w:rsidRPr="00203220" w:rsidRDefault="00305730" w:rsidP="00305730">
      <w:pPr>
        <w:spacing w:line="240" w:lineRule="auto"/>
        <w:ind w:hanging="720"/>
        <w:rPr>
          <w:rFonts w:ascii="Times New Roman" w:hAnsi="Times New Roman" w:cs="Times New Roman"/>
          <w:lang w:val="en-US"/>
        </w:rPr>
      </w:pPr>
      <w:r w:rsidRPr="00314B57">
        <w:rPr>
          <w:rFonts w:ascii="Times New Roman" w:hAnsi="Times New Roman" w:cs="Times New Roman"/>
          <w:lang w:val="de-DE"/>
        </w:rPr>
        <w:t xml:space="preserve">Büscher, J. V., Form, A. U., </w:t>
      </w:r>
      <w:r w:rsidR="005A0083">
        <w:rPr>
          <w:rFonts w:ascii="Times New Roman" w:hAnsi="Times New Roman" w:cs="Times New Roman"/>
          <w:lang w:val="de-DE"/>
        </w:rPr>
        <w:t xml:space="preserve">and </w:t>
      </w:r>
      <w:r w:rsidRPr="00314B57">
        <w:rPr>
          <w:rFonts w:ascii="Times New Roman" w:hAnsi="Times New Roman" w:cs="Times New Roman"/>
          <w:lang w:val="de-DE"/>
        </w:rPr>
        <w:t>Riebesell, U.</w:t>
      </w:r>
      <w:r w:rsidR="005A0083">
        <w:rPr>
          <w:rFonts w:ascii="Times New Roman" w:hAnsi="Times New Roman" w:cs="Times New Roman"/>
          <w:lang w:val="de-DE"/>
        </w:rPr>
        <w:t>:</w:t>
      </w:r>
      <w:r w:rsidRPr="00314B57">
        <w:rPr>
          <w:rFonts w:ascii="Times New Roman" w:hAnsi="Times New Roman" w:cs="Times New Roman"/>
          <w:lang w:val="de-DE"/>
        </w:rPr>
        <w:t xml:space="preserve"> </w:t>
      </w:r>
      <w:r w:rsidRPr="00314B57">
        <w:rPr>
          <w:rFonts w:ascii="Times New Roman" w:hAnsi="Times New Roman" w:cs="Times New Roman"/>
          <w:lang w:val="en-US"/>
        </w:rPr>
        <w:t>Interactive effects of ocean acidification and warming on growth, fitness and survival of the cold</w:t>
      </w:r>
      <w:r w:rsidR="009E6995" w:rsidRPr="00A80890">
        <w:rPr>
          <w:rFonts w:ascii="Times New Roman" w:hAnsi="Times New Roman" w:cs="Times New Roman"/>
          <w:color w:val="000000" w:themeColor="text1"/>
        </w:rPr>
        <w:t>–</w:t>
      </w:r>
      <w:r w:rsidRPr="00314B57">
        <w:rPr>
          <w:rFonts w:ascii="Times New Roman" w:hAnsi="Times New Roman" w:cs="Times New Roman"/>
          <w:lang w:val="en-US"/>
        </w:rPr>
        <w:t xml:space="preserve">water coral </w:t>
      </w:r>
      <w:r w:rsidRPr="00314B57">
        <w:rPr>
          <w:rFonts w:ascii="Times New Roman" w:hAnsi="Times New Roman" w:cs="Times New Roman"/>
          <w:i/>
          <w:lang w:val="en-US"/>
        </w:rPr>
        <w:t>Lophelia pertusa</w:t>
      </w:r>
      <w:r w:rsidRPr="00314B57">
        <w:rPr>
          <w:rFonts w:ascii="Times New Roman" w:hAnsi="Times New Roman" w:cs="Times New Roman"/>
          <w:lang w:val="en-US"/>
        </w:rPr>
        <w:t xml:space="preserve"> under different food availabiliti</w:t>
      </w:r>
      <w:r>
        <w:rPr>
          <w:rFonts w:ascii="Times New Roman" w:hAnsi="Times New Roman" w:cs="Times New Roman"/>
          <w:lang w:val="en-US"/>
        </w:rPr>
        <w:t>es</w:t>
      </w:r>
      <w:r w:rsidR="00A156A7">
        <w:rPr>
          <w:rFonts w:ascii="Times New Roman" w:hAnsi="Times New Roman" w:cs="Times New Roman"/>
          <w:lang w:val="en-US"/>
        </w:rPr>
        <w:t>,</w:t>
      </w:r>
      <w:r>
        <w:rPr>
          <w:rFonts w:ascii="Times New Roman" w:hAnsi="Times New Roman" w:cs="Times New Roman"/>
          <w:lang w:val="en-US"/>
        </w:rPr>
        <w:t xml:space="preserve"> </w:t>
      </w:r>
      <w:r w:rsidR="006D63B2" w:rsidRPr="006D63B2">
        <w:rPr>
          <w:rFonts w:ascii="Times New Roman" w:hAnsi="Times New Roman" w:cs="Times New Roman"/>
          <w:lang w:val="en-US"/>
        </w:rPr>
        <w:t>Front</w:t>
      </w:r>
      <w:r w:rsidR="006D63B2">
        <w:rPr>
          <w:rFonts w:ascii="Times New Roman" w:hAnsi="Times New Roman" w:cs="Times New Roman"/>
          <w:lang w:val="en-US"/>
        </w:rPr>
        <w:t>.</w:t>
      </w:r>
      <w:r w:rsidR="006D63B2" w:rsidRPr="006D63B2">
        <w:rPr>
          <w:rFonts w:ascii="Times New Roman" w:hAnsi="Times New Roman" w:cs="Times New Roman"/>
          <w:lang w:val="en-US"/>
        </w:rPr>
        <w:t xml:space="preserve"> Mar</w:t>
      </w:r>
      <w:r w:rsidR="006D63B2">
        <w:rPr>
          <w:rFonts w:ascii="Times New Roman" w:hAnsi="Times New Roman" w:cs="Times New Roman"/>
          <w:lang w:val="en-US"/>
        </w:rPr>
        <w:t>.</w:t>
      </w:r>
      <w:r w:rsidR="006D63B2" w:rsidRPr="006D63B2">
        <w:rPr>
          <w:rFonts w:ascii="Times New Roman" w:hAnsi="Times New Roman" w:cs="Times New Roman"/>
          <w:lang w:val="en-US"/>
        </w:rPr>
        <w:t xml:space="preserve"> Sci</w:t>
      </w:r>
      <w:r w:rsidR="006D63B2">
        <w:rPr>
          <w:rFonts w:ascii="Times New Roman" w:hAnsi="Times New Roman" w:cs="Times New Roman"/>
          <w:lang w:val="en-US"/>
        </w:rPr>
        <w:t>.</w:t>
      </w:r>
      <w:r w:rsidR="00A156A7">
        <w:rPr>
          <w:rFonts w:ascii="Times New Roman" w:hAnsi="Times New Roman" w:cs="Times New Roman"/>
          <w:lang w:val="en-US"/>
        </w:rPr>
        <w:t>,</w:t>
      </w:r>
      <w:r w:rsidR="006D63B2" w:rsidRPr="006D63B2">
        <w:rPr>
          <w:rFonts w:ascii="Times New Roman" w:hAnsi="Times New Roman" w:cs="Times New Roman"/>
          <w:lang w:val="en-US"/>
        </w:rPr>
        <w:t xml:space="preserve"> </w:t>
      </w:r>
      <w:r w:rsidRPr="00314B57">
        <w:rPr>
          <w:rFonts w:ascii="Times New Roman" w:hAnsi="Times New Roman" w:cs="Times New Roman"/>
          <w:lang w:val="en-US"/>
        </w:rPr>
        <w:t>4, 101</w:t>
      </w:r>
      <w:r w:rsidR="00A156A7">
        <w:rPr>
          <w:rFonts w:ascii="Times New Roman" w:hAnsi="Times New Roman" w:cs="Times New Roman"/>
          <w:lang w:val="en-US"/>
        </w:rPr>
        <w:t>,</w:t>
      </w:r>
      <w:r w:rsidR="005A0083" w:rsidRPr="005A0083">
        <w:rPr>
          <w:rFonts w:ascii="Times New Roman" w:hAnsi="Times New Roman" w:cs="Times New Roman"/>
          <w:lang w:val="de-DE"/>
        </w:rPr>
        <w:t xml:space="preserve"> </w:t>
      </w:r>
      <w:r w:rsidR="005A0083" w:rsidRPr="00314B57">
        <w:rPr>
          <w:rFonts w:ascii="Times New Roman" w:hAnsi="Times New Roman" w:cs="Times New Roman"/>
          <w:lang w:val="de-DE"/>
        </w:rPr>
        <w:t>2017.</w:t>
      </w:r>
    </w:p>
    <w:p w14:paraId="7C783215" w14:textId="697347DF" w:rsidR="00305730" w:rsidRPr="00314B57" w:rsidRDefault="00305730" w:rsidP="00305730">
      <w:pPr>
        <w:spacing w:line="240" w:lineRule="auto"/>
        <w:ind w:hanging="720"/>
        <w:rPr>
          <w:rFonts w:ascii="Times New Roman" w:hAnsi="Times New Roman" w:cs="Times New Roman"/>
          <w:lang w:val="en-US"/>
        </w:rPr>
      </w:pPr>
      <w:r w:rsidRPr="00314B57">
        <w:rPr>
          <w:rFonts w:ascii="Times New Roman" w:hAnsi="Times New Roman" w:cs="Times New Roman"/>
          <w:lang w:val="en-US"/>
        </w:rPr>
        <w:t xml:space="preserve">Caldeira, K., </w:t>
      </w:r>
      <w:r w:rsidR="005A0083">
        <w:rPr>
          <w:rFonts w:ascii="Times New Roman" w:hAnsi="Times New Roman" w:cs="Times New Roman"/>
          <w:lang w:val="en-US"/>
        </w:rPr>
        <w:t xml:space="preserve">and </w:t>
      </w:r>
      <w:r w:rsidRPr="00314B57">
        <w:rPr>
          <w:rFonts w:ascii="Times New Roman" w:hAnsi="Times New Roman" w:cs="Times New Roman"/>
          <w:lang w:val="en-US"/>
        </w:rPr>
        <w:t>Wickett, M.E.</w:t>
      </w:r>
      <w:r w:rsidR="005A0083">
        <w:rPr>
          <w:rFonts w:ascii="Times New Roman" w:hAnsi="Times New Roman" w:cs="Times New Roman"/>
          <w:lang w:val="en-US"/>
        </w:rPr>
        <w:t>:</w:t>
      </w:r>
      <w:r w:rsidRPr="00314B57">
        <w:rPr>
          <w:rFonts w:ascii="Times New Roman" w:hAnsi="Times New Roman" w:cs="Times New Roman"/>
          <w:lang w:val="en-US"/>
        </w:rPr>
        <w:t xml:space="preserve"> Anthropogenic carbon and </w:t>
      </w:r>
      <w:r>
        <w:rPr>
          <w:rFonts w:ascii="Times New Roman" w:hAnsi="Times New Roman" w:cs="Times New Roman"/>
          <w:lang w:val="en-US"/>
        </w:rPr>
        <w:t>ocean pH</w:t>
      </w:r>
      <w:r w:rsidR="00A156A7">
        <w:rPr>
          <w:rFonts w:ascii="Times New Roman" w:hAnsi="Times New Roman" w:cs="Times New Roman"/>
          <w:lang w:val="en-US"/>
        </w:rPr>
        <w:t>,</w:t>
      </w:r>
      <w:r>
        <w:rPr>
          <w:rFonts w:ascii="Times New Roman" w:hAnsi="Times New Roman" w:cs="Times New Roman"/>
          <w:lang w:val="en-US"/>
        </w:rPr>
        <w:t xml:space="preserve"> Nature</w:t>
      </w:r>
      <w:r w:rsidR="00A156A7">
        <w:rPr>
          <w:rFonts w:ascii="Times New Roman" w:hAnsi="Times New Roman" w:cs="Times New Roman"/>
          <w:lang w:val="en-US"/>
        </w:rPr>
        <w:t>,</w:t>
      </w:r>
      <w:r w:rsidRPr="00314B57">
        <w:rPr>
          <w:rFonts w:ascii="Times New Roman" w:hAnsi="Times New Roman" w:cs="Times New Roman"/>
          <w:lang w:val="en-US"/>
        </w:rPr>
        <w:t xml:space="preserve"> 425, 365</w:t>
      </w:r>
      <w:r w:rsidR="00A156A7">
        <w:rPr>
          <w:rFonts w:ascii="Times New Roman" w:hAnsi="Times New Roman" w:cs="Times New Roman"/>
          <w:lang w:val="en-US"/>
        </w:rPr>
        <w:t>,</w:t>
      </w:r>
      <w:r w:rsidR="005A0083" w:rsidRPr="005A0083">
        <w:rPr>
          <w:rFonts w:ascii="Times New Roman" w:hAnsi="Times New Roman" w:cs="Times New Roman"/>
          <w:lang w:val="en-US"/>
        </w:rPr>
        <w:t xml:space="preserve"> </w:t>
      </w:r>
      <w:r w:rsidR="005A0083" w:rsidRPr="00314B57">
        <w:rPr>
          <w:rFonts w:ascii="Times New Roman" w:hAnsi="Times New Roman" w:cs="Times New Roman"/>
          <w:lang w:val="en-US"/>
        </w:rPr>
        <w:t>2003.</w:t>
      </w:r>
    </w:p>
    <w:p w14:paraId="2A265108" w14:textId="62D296AB" w:rsidR="00305730" w:rsidRPr="00314B57" w:rsidRDefault="00305730" w:rsidP="00305730">
      <w:pPr>
        <w:spacing w:line="240" w:lineRule="auto"/>
        <w:ind w:hanging="720"/>
        <w:rPr>
          <w:rFonts w:ascii="Times New Roman" w:hAnsi="Times New Roman" w:cs="Times New Roman"/>
        </w:rPr>
      </w:pPr>
      <w:r w:rsidRPr="00330608">
        <w:rPr>
          <w:rFonts w:ascii="Times New Roman" w:hAnsi="Times New Roman" w:cs="Times New Roman"/>
        </w:rPr>
        <w:t xml:space="preserve">Caldeira, K., </w:t>
      </w:r>
      <w:r w:rsidR="005A0083">
        <w:rPr>
          <w:rFonts w:ascii="Times New Roman" w:hAnsi="Times New Roman" w:cs="Times New Roman"/>
        </w:rPr>
        <w:t xml:space="preserve">and </w:t>
      </w:r>
      <w:r w:rsidRPr="00330608">
        <w:rPr>
          <w:rFonts w:ascii="Times New Roman" w:hAnsi="Times New Roman" w:cs="Times New Roman"/>
        </w:rPr>
        <w:t>Wichett, K.E.</w:t>
      </w:r>
      <w:r w:rsidR="005A0083">
        <w:rPr>
          <w:rFonts w:ascii="Times New Roman" w:hAnsi="Times New Roman" w:cs="Times New Roman"/>
        </w:rPr>
        <w:t>:</w:t>
      </w:r>
      <w:r w:rsidRPr="00330608">
        <w:rPr>
          <w:rFonts w:ascii="Times New Roman" w:hAnsi="Times New Roman" w:cs="Times New Roman"/>
        </w:rPr>
        <w:t xml:space="preserve"> </w:t>
      </w:r>
      <w:r w:rsidRPr="00314B57">
        <w:rPr>
          <w:rFonts w:ascii="Times New Roman" w:hAnsi="Times New Roman" w:cs="Times New Roman"/>
        </w:rPr>
        <w:t>Ocean model predictions of chemistry changes from carbon dioxide emissions to the atmosphere and ocean</w:t>
      </w:r>
      <w:r w:rsidR="00A156A7">
        <w:rPr>
          <w:rFonts w:ascii="Times New Roman" w:hAnsi="Times New Roman" w:cs="Times New Roman"/>
        </w:rPr>
        <w:t>,</w:t>
      </w:r>
      <w:r w:rsidRPr="00314B57">
        <w:rPr>
          <w:rFonts w:ascii="Times New Roman" w:hAnsi="Times New Roman" w:cs="Times New Roman"/>
        </w:rPr>
        <w:t xml:space="preserve"> J</w:t>
      </w:r>
      <w:r w:rsidR="00332FFB">
        <w:rPr>
          <w:rFonts w:ascii="Times New Roman" w:hAnsi="Times New Roman" w:cs="Times New Roman"/>
        </w:rPr>
        <w:t xml:space="preserve">. </w:t>
      </w:r>
      <w:r w:rsidRPr="00314B57">
        <w:rPr>
          <w:rFonts w:ascii="Times New Roman" w:hAnsi="Times New Roman" w:cs="Times New Roman"/>
        </w:rPr>
        <w:t>Geophys</w:t>
      </w:r>
      <w:r w:rsidR="00332FFB">
        <w:rPr>
          <w:rFonts w:ascii="Times New Roman" w:hAnsi="Times New Roman" w:cs="Times New Roman"/>
        </w:rPr>
        <w:t>.</w:t>
      </w:r>
      <w:r w:rsidRPr="00314B57">
        <w:rPr>
          <w:rFonts w:ascii="Times New Roman" w:hAnsi="Times New Roman" w:cs="Times New Roman"/>
        </w:rPr>
        <w:t xml:space="preserve"> Res</w:t>
      </w:r>
      <w:r w:rsidR="00332FFB">
        <w:rPr>
          <w:rFonts w:ascii="Times New Roman" w:hAnsi="Times New Roman" w:cs="Times New Roman"/>
        </w:rPr>
        <w:t>.</w:t>
      </w:r>
      <w:r w:rsidR="00A156A7">
        <w:rPr>
          <w:rFonts w:ascii="Times New Roman" w:hAnsi="Times New Roman" w:cs="Times New Roman"/>
        </w:rPr>
        <w:t>,</w:t>
      </w:r>
      <w:r w:rsidRPr="00314B57">
        <w:rPr>
          <w:rFonts w:ascii="Times New Roman" w:hAnsi="Times New Roman" w:cs="Times New Roman"/>
        </w:rPr>
        <w:t xml:space="preserve"> 110, C09S04</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30608">
        <w:rPr>
          <w:rFonts w:ascii="Times New Roman" w:hAnsi="Times New Roman" w:cs="Times New Roman"/>
        </w:rPr>
        <w:t>2005.</w:t>
      </w:r>
    </w:p>
    <w:p w14:paraId="1AFF6E0F" w14:textId="44400E00" w:rsidR="00305730" w:rsidRPr="007D5F65" w:rsidRDefault="00305730" w:rsidP="00305730">
      <w:pPr>
        <w:spacing w:line="240" w:lineRule="auto"/>
        <w:ind w:hanging="720"/>
        <w:rPr>
          <w:rFonts w:ascii="Times New Roman" w:hAnsi="Times New Roman" w:cs="Times New Roman"/>
          <w:color w:val="000000" w:themeColor="text1"/>
        </w:rPr>
      </w:pPr>
      <w:r w:rsidRPr="007D5F65">
        <w:rPr>
          <w:rFonts w:ascii="Times New Roman" w:hAnsi="Times New Roman" w:cs="Times New Roman"/>
          <w:color w:val="000000" w:themeColor="text1"/>
        </w:rPr>
        <w:t>Campbell, K.S.W.</w:t>
      </w:r>
      <w:r w:rsidR="005A0083">
        <w:rPr>
          <w:rFonts w:ascii="Times New Roman" w:hAnsi="Times New Roman" w:cs="Times New Roman"/>
          <w:color w:val="000000" w:themeColor="text1"/>
        </w:rPr>
        <w:t>:</w:t>
      </w:r>
      <w:r w:rsidRPr="007D5F65">
        <w:rPr>
          <w:rFonts w:ascii="Times New Roman" w:hAnsi="Times New Roman" w:cs="Times New Roman"/>
          <w:color w:val="000000" w:themeColor="text1"/>
        </w:rPr>
        <w:t xml:space="preserve"> Australian Permian terebratuloids</w:t>
      </w:r>
      <w:r w:rsidR="00A156A7">
        <w:rPr>
          <w:rFonts w:ascii="Times New Roman" w:hAnsi="Times New Roman" w:cs="Times New Roman"/>
          <w:color w:val="000000" w:themeColor="text1"/>
        </w:rPr>
        <w:t>,</w:t>
      </w:r>
      <w:r w:rsidRPr="007D5F65">
        <w:rPr>
          <w:rFonts w:ascii="Times New Roman" w:hAnsi="Times New Roman" w:cs="Times New Roman"/>
          <w:color w:val="000000" w:themeColor="text1"/>
        </w:rPr>
        <w:t xml:space="preserve"> </w:t>
      </w:r>
      <w:r w:rsidR="00D76A7E" w:rsidRPr="007D5F65">
        <w:rPr>
          <w:rFonts w:ascii="Times New Roman" w:hAnsi="Times New Roman" w:cs="Times New Roman"/>
          <w:color w:val="000000" w:themeColor="text1"/>
        </w:rPr>
        <w:t>Bur. Min Resour. Geol. Geophys. Aust. Bull.</w:t>
      </w:r>
      <w:r w:rsidR="00A156A7">
        <w:rPr>
          <w:rFonts w:ascii="Times New Roman" w:hAnsi="Times New Roman" w:cs="Times New Roman"/>
          <w:color w:val="000000" w:themeColor="text1"/>
        </w:rPr>
        <w:t>,</w:t>
      </w:r>
      <w:r w:rsidR="00D76A7E" w:rsidRPr="007D5F65">
        <w:rPr>
          <w:rFonts w:ascii="Times New Roman" w:hAnsi="Times New Roman" w:cs="Times New Roman"/>
          <w:color w:val="000000" w:themeColor="text1"/>
        </w:rPr>
        <w:t xml:space="preserve"> </w:t>
      </w:r>
      <w:r w:rsidRPr="007D5F65">
        <w:rPr>
          <w:rFonts w:ascii="Times New Roman" w:hAnsi="Times New Roman" w:cs="Times New Roman"/>
          <w:color w:val="000000" w:themeColor="text1"/>
        </w:rPr>
        <w:t>68, l–113</w:t>
      </w:r>
      <w:r w:rsidR="00A156A7">
        <w:rPr>
          <w:rFonts w:ascii="Times New Roman" w:hAnsi="Times New Roman" w:cs="Times New Roman"/>
          <w:color w:val="000000" w:themeColor="text1"/>
        </w:rPr>
        <w:t>,</w:t>
      </w:r>
      <w:r w:rsidR="005A0083" w:rsidRPr="005A0083">
        <w:rPr>
          <w:rFonts w:ascii="Times New Roman" w:hAnsi="Times New Roman" w:cs="Times New Roman"/>
          <w:color w:val="000000" w:themeColor="text1"/>
        </w:rPr>
        <w:t xml:space="preserve"> </w:t>
      </w:r>
      <w:r w:rsidR="005A0083" w:rsidRPr="007D5F65">
        <w:rPr>
          <w:rFonts w:ascii="Times New Roman" w:hAnsi="Times New Roman" w:cs="Times New Roman"/>
          <w:color w:val="000000" w:themeColor="text1"/>
        </w:rPr>
        <w:t>1965.</w:t>
      </w:r>
    </w:p>
    <w:p w14:paraId="542DFA3C" w14:textId="00084F4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Carpenter S.J., </w:t>
      </w:r>
      <w:r w:rsidR="005A0083">
        <w:rPr>
          <w:rFonts w:ascii="Times New Roman" w:hAnsi="Times New Roman" w:cs="Times New Roman"/>
        </w:rPr>
        <w:t xml:space="preserve">and </w:t>
      </w:r>
      <w:r w:rsidRPr="00314B57">
        <w:rPr>
          <w:rFonts w:ascii="Times New Roman" w:hAnsi="Times New Roman" w:cs="Times New Roman"/>
        </w:rPr>
        <w:t>Lohmann K.C.</w:t>
      </w:r>
      <w:r w:rsidR="005A0083">
        <w:rPr>
          <w:rFonts w:ascii="Times New Roman" w:hAnsi="Times New Roman" w:cs="Times New Roman"/>
        </w:rPr>
        <w:t>:</w:t>
      </w:r>
      <w:r w:rsidRPr="00314B57">
        <w:rPr>
          <w:rFonts w:ascii="Times New Roman" w:hAnsi="Times New Roman" w:cs="Times New Roman"/>
        </w:rPr>
        <w:t xml:space="preserve"> δ</w:t>
      </w:r>
      <w:r w:rsidRPr="00314B57">
        <w:rPr>
          <w:rFonts w:ascii="Times New Roman" w:hAnsi="Times New Roman" w:cs="Times New Roman"/>
          <w:vertAlign w:val="superscript"/>
        </w:rPr>
        <w:t>18</w:t>
      </w:r>
      <w:r w:rsidRPr="00314B57">
        <w:rPr>
          <w:rFonts w:ascii="Times New Roman" w:hAnsi="Times New Roman" w:cs="Times New Roman"/>
        </w:rPr>
        <w:t>O and δ</w:t>
      </w:r>
      <w:r w:rsidRPr="00314B57">
        <w:rPr>
          <w:rFonts w:ascii="Times New Roman" w:hAnsi="Times New Roman" w:cs="Times New Roman"/>
          <w:vertAlign w:val="superscript"/>
        </w:rPr>
        <w:t>13</w:t>
      </w:r>
      <w:r w:rsidRPr="00314B57">
        <w:rPr>
          <w:rFonts w:ascii="Times New Roman" w:hAnsi="Times New Roman" w:cs="Times New Roman"/>
        </w:rPr>
        <w:t>C values of modern brachiopod shells</w:t>
      </w:r>
      <w:r w:rsidR="00A156A7">
        <w:rPr>
          <w:rFonts w:ascii="Times New Roman" w:hAnsi="Times New Roman" w:cs="Times New Roman"/>
        </w:rPr>
        <w:t>,</w:t>
      </w:r>
      <w:r w:rsidRPr="00314B57">
        <w:rPr>
          <w:rFonts w:ascii="Times New Roman" w:hAnsi="Times New Roman" w:cs="Times New Roman"/>
        </w:rPr>
        <w:t xml:space="preserve"> </w:t>
      </w:r>
      <w:r w:rsidR="00E751BA" w:rsidRPr="00E751BA">
        <w:rPr>
          <w:rFonts w:ascii="Times New Roman" w:hAnsi="Times New Roman" w:cs="Times New Roman"/>
        </w:rPr>
        <w:t>Geochim</w:t>
      </w:r>
      <w:r w:rsidR="00E751BA">
        <w:rPr>
          <w:rFonts w:ascii="Times New Roman" w:hAnsi="Times New Roman" w:cs="Times New Roman"/>
        </w:rPr>
        <w:t>.</w:t>
      </w:r>
      <w:r w:rsidR="00E751BA" w:rsidRPr="00E751BA">
        <w:rPr>
          <w:rFonts w:ascii="Times New Roman" w:hAnsi="Times New Roman" w:cs="Times New Roman"/>
        </w:rPr>
        <w:t xml:space="preserve"> Cosmochim</w:t>
      </w:r>
      <w:r w:rsidR="00E751BA">
        <w:rPr>
          <w:rFonts w:ascii="Times New Roman" w:hAnsi="Times New Roman" w:cs="Times New Roman"/>
        </w:rPr>
        <w:t>.</w:t>
      </w:r>
      <w:r w:rsidR="00E751BA" w:rsidRPr="00E751BA">
        <w:rPr>
          <w:rFonts w:ascii="Times New Roman" w:hAnsi="Times New Roman" w:cs="Times New Roman"/>
        </w:rPr>
        <w:t xml:space="preserve"> Acta</w:t>
      </w:r>
      <w:r w:rsidRPr="00314B57">
        <w:rPr>
          <w:rFonts w:ascii="Times New Roman" w:hAnsi="Times New Roman" w:cs="Times New Roman"/>
        </w:rPr>
        <w:t xml:space="preserve"> 59, 3749–3764</w:t>
      </w:r>
      <w:r w:rsidR="00A156A7">
        <w:rPr>
          <w:rFonts w:ascii="Times New Roman" w:hAnsi="Times New Roman" w:cs="Times New Roman"/>
        </w:rPr>
        <w:t>,</w:t>
      </w:r>
      <w:r w:rsidR="005A0083" w:rsidRPr="005A0083">
        <w:rPr>
          <w:rFonts w:ascii="Times New Roman" w:hAnsi="Times New Roman" w:cs="Times New Roman"/>
        </w:rPr>
        <w:t xml:space="preserve"> </w:t>
      </w:r>
      <w:r w:rsidR="005A0083" w:rsidRPr="00314B57">
        <w:rPr>
          <w:rFonts w:ascii="Times New Roman" w:hAnsi="Times New Roman" w:cs="Times New Roman"/>
        </w:rPr>
        <w:t>1995.</w:t>
      </w:r>
    </w:p>
    <w:p w14:paraId="02E59FE6" w14:textId="3D264A18" w:rsidR="00305730" w:rsidRPr="009E6995"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Casella, L., Griesshaber, E., Simonet Roda, M., Ziegler, A., Mavromatis, V., Henkel, D., Laudien, J., Häussermann, V., Neuser, R.D., Angiolini, L., Dietzel, M., Eisenhauer, A., Immenhauser, A., Brand, U. </w:t>
      </w:r>
      <w:r w:rsidR="009E6995">
        <w:rPr>
          <w:rFonts w:ascii="Times New Roman" w:hAnsi="Times New Roman" w:cs="Times New Roman"/>
        </w:rPr>
        <w:t xml:space="preserve">and </w:t>
      </w:r>
      <w:r w:rsidRPr="00314B57">
        <w:rPr>
          <w:rFonts w:ascii="Times New Roman" w:hAnsi="Times New Roman" w:cs="Times New Roman"/>
        </w:rPr>
        <w:t>Schmahl, W.W.</w:t>
      </w:r>
      <w:r w:rsidR="009E6995">
        <w:rPr>
          <w:rFonts w:ascii="Times New Roman" w:hAnsi="Times New Roman" w:cs="Times New Roman"/>
        </w:rPr>
        <w:t>:</w:t>
      </w:r>
      <w:r w:rsidRPr="00314B57">
        <w:rPr>
          <w:rFonts w:ascii="Times New Roman" w:hAnsi="Times New Roman" w:cs="Times New Roman"/>
        </w:rPr>
        <w:t xml:space="preserve"> Micro- and nanostructures reflect the degree of diagenetic alteration in modern and fossil brachiopod shell calcite: a multi</w:t>
      </w:r>
      <w:r w:rsidR="009E6995" w:rsidRPr="00A80890">
        <w:rPr>
          <w:rFonts w:ascii="Times New Roman" w:hAnsi="Times New Roman" w:cs="Times New Roman"/>
          <w:color w:val="000000" w:themeColor="text1"/>
        </w:rPr>
        <w:t>–</w:t>
      </w:r>
      <w:r w:rsidRPr="00314B57">
        <w:rPr>
          <w:rFonts w:ascii="Times New Roman" w:hAnsi="Times New Roman" w:cs="Times New Roman"/>
        </w:rPr>
        <w:t>analytical screening approach (CL, FE</w:t>
      </w:r>
      <w:r w:rsidR="009E6995" w:rsidRPr="00A80890">
        <w:rPr>
          <w:rFonts w:ascii="Times New Roman" w:hAnsi="Times New Roman" w:cs="Times New Roman"/>
          <w:color w:val="000000" w:themeColor="text1"/>
        </w:rPr>
        <w:t>–</w:t>
      </w:r>
      <w:r w:rsidRPr="00314B57">
        <w:rPr>
          <w:rFonts w:ascii="Times New Roman" w:hAnsi="Times New Roman" w:cs="Times New Roman"/>
        </w:rPr>
        <w:t>SEM, AFM, EBSD)</w:t>
      </w:r>
      <w:r w:rsidR="00A156A7">
        <w:rPr>
          <w:rFonts w:ascii="Times New Roman" w:hAnsi="Times New Roman" w:cs="Times New Roman"/>
        </w:rPr>
        <w:t>,</w:t>
      </w:r>
      <w:r w:rsidRPr="00314B57">
        <w:rPr>
          <w:rFonts w:ascii="Times New Roman" w:hAnsi="Times New Roman" w:cs="Times New Roman"/>
        </w:rPr>
        <w:t xml:space="preserve"> </w:t>
      </w:r>
      <w:r w:rsidR="00E751BA" w:rsidRPr="00A156A7">
        <w:rPr>
          <w:rFonts w:ascii="Times New Roman" w:hAnsi="Times New Roman" w:cs="Times New Roman"/>
        </w:rPr>
        <w:t xml:space="preserve">Palaeogeogr. </w:t>
      </w:r>
      <w:r w:rsidR="00E751BA" w:rsidRPr="00330608">
        <w:rPr>
          <w:rFonts w:ascii="Times New Roman" w:hAnsi="Times New Roman" w:cs="Times New Roman"/>
          <w:lang w:val="it-IT"/>
        </w:rPr>
        <w:t xml:space="preserve">Palaeoclimatol. </w:t>
      </w:r>
      <w:proofErr w:type="gramStart"/>
      <w:r w:rsidR="00E751BA" w:rsidRPr="00A156A7">
        <w:rPr>
          <w:rFonts w:ascii="Times New Roman" w:hAnsi="Times New Roman" w:cs="Times New Roman"/>
        </w:rPr>
        <w:t>Palaeoecol.</w:t>
      </w:r>
      <w:r w:rsidR="00A156A7" w:rsidRPr="00A156A7">
        <w:rPr>
          <w:rFonts w:ascii="Times New Roman" w:hAnsi="Times New Roman" w:cs="Times New Roman"/>
        </w:rPr>
        <w:t>,</w:t>
      </w:r>
      <w:proofErr w:type="gramEnd"/>
      <w:r w:rsidR="00E751BA" w:rsidRPr="00A156A7">
        <w:rPr>
          <w:rFonts w:ascii="Times New Roman" w:hAnsi="Times New Roman" w:cs="Times New Roman"/>
        </w:rPr>
        <w:t xml:space="preserve"> </w:t>
      </w:r>
      <w:r w:rsidRPr="009E6995">
        <w:rPr>
          <w:rFonts w:ascii="Times New Roman" w:hAnsi="Times New Roman" w:cs="Times New Roman"/>
        </w:rPr>
        <w:t>502, 13–30</w:t>
      </w:r>
      <w:r w:rsidR="00A156A7">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2018.</w:t>
      </w:r>
    </w:p>
    <w:p w14:paraId="3E33F4B3" w14:textId="21B1B438" w:rsidR="00305730" w:rsidRPr="00314B57" w:rsidRDefault="00305730" w:rsidP="00305730">
      <w:pPr>
        <w:spacing w:line="240" w:lineRule="auto"/>
        <w:ind w:hanging="720"/>
        <w:rPr>
          <w:rFonts w:ascii="Times New Roman" w:hAnsi="Times New Roman" w:cs="Times New Roman"/>
        </w:rPr>
      </w:pPr>
      <w:r w:rsidRPr="009E6995">
        <w:rPr>
          <w:rFonts w:ascii="Times New Roman" w:hAnsi="Times New Roman" w:cs="Times New Roman"/>
        </w:rPr>
        <w:lastRenderedPageBreak/>
        <w:t xml:space="preserve">Coleman, D.W., Byrne, M., </w:t>
      </w:r>
      <w:r w:rsidR="009E6995" w:rsidRPr="009E6995">
        <w:rPr>
          <w:rFonts w:ascii="Times New Roman" w:hAnsi="Times New Roman" w:cs="Times New Roman"/>
        </w:rPr>
        <w:t xml:space="preserve">and </w:t>
      </w:r>
      <w:r w:rsidRPr="009E6995">
        <w:rPr>
          <w:rFonts w:ascii="Times New Roman" w:hAnsi="Times New Roman" w:cs="Times New Roman"/>
        </w:rPr>
        <w:t>Davis, A.R.</w:t>
      </w:r>
      <w:r w:rsidR="009E6995" w:rsidRPr="009E6995">
        <w:rPr>
          <w:rFonts w:ascii="Times New Roman" w:hAnsi="Times New Roman" w:cs="Times New Roman"/>
        </w:rPr>
        <w:t>:</w:t>
      </w:r>
      <w:r w:rsidRPr="009E6995">
        <w:rPr>
          <w:rFonts w:ascii="Times New Roman" w:hAnsi="Times New Roman" w:cs="Times New Roman"/>
        </w:rPr>
        <w:t xml:space="preserve"> </w:t>
      </w:r>
      <w:r w:rsidRPr="00314B57">
        <w:rPr>
          <w:rFonts w:ascii="Times New Roman" w:hAnsi="Times New Roman" w:cs="Times New Roman"/>
        </w:rPr>
        <w:t>Molluscs on acid: gastropod shell repair and strength in acidifying oceans</w:t>
      </w:r>
      <w:r w:rsidR="00A156A7">
        <w:rPr>
          <w:rFonts w:ascii="Times New Roman" w:hAnsi="Times New Roman" w:cs="Times New Roman"/>
        </w:rPr>
        <w:t>,</w:t>
      </w:r>
      <w:r w:rsidRPr="00314B57">
        <w:rPr>
          <w:rFonts w:ascii="Times New Roman" w:hAnsi="Times New Roman" w:cs="Times New Roman"/>
        </w:rPr>
        <w:t xml:space="preserve"> </w:t>
      </w:r>
      <w:r w:rsidR="00E751BA" w:rsidRPr="00E751BA">
        <w:rPr>
          <w:rFonts w:ascii="Times New Roman" w:hAnsi="Times New Roman" w:cs="Times New Roman"/>
        </w:rPr>
        <w:t>Mar</w:t>
      </w:r>
      <w:r w:rsidR="00E751BA">
        <w:rPr>
          <w:rFonts w:ascii="Times New Roman" w:hAnsi="Times New Roman" w:cs="Times New Roman"/>
        </w:rPr>
        <w:t>.</w:t>
      </w:r>
      <w:r w:rsidR="00E751BA" w:rsidRPr="00E751BA">
        <w:rPr>
          <w:rFonts w:ascii="Times New Roman" w:hAnsi="Times New Roman" w:cs="Times New Roman"/>
        </w:rPr>
        <w:t xml:space="preserve"> Ecol</w:t>
      </w:r>
      <w:r w:rsidR="00E751BA">
        <w:rPr>
          <w:rFonts w:ascii="Times New Roman" w:hAnsi="Times New Roman" w:cs="Times New Roman"/>
        </w:rPr>
        <w:t>.</w:t>
      </w:r>
      <w:r w:rsidR="00E751BA" w:rsidRPr="00E751BA">
        <w:rPr>
          <w:rFonts w:ascii="Times New Roman" w:hAnsi="Times New Roman" w:cs="Times New Roman"/>
        </w:rPr>
        <w:t xml:space="preserve"> Prog</w:t>
      </w:r>
      <w:r w:rsidR="00E751BA">
        <w:rPr>
          <w:rFonts w:ascii="Times New Roman" w:hAnsi="Times New Roman" w:cs="Times New Roman"/>
        </w:rPr>
        <w:t>.</w:t>
      </w:r>
      <w:r w:rsidR="00E751BA" w:rsidRPr="00E751BA">
        <w:rPr>
          <w:rFonts w:ascii="Times New Roman" w:hAnsi="Times New Roman" w:cs="Times New Roman"/>
        </w:rPr>
        <w:t xml:space="preserve"> Ser</w:t>
      </w:r>
      <w:r w:rsidR="00E751BA">
        <w:rPr>
          <w:rFonts w:ascii="Times New Roman" w:hAnsi="Times New Roman" w:cs="Times New Roman"/>
        </w:rPr>
        <w:t>.</w:t>
      </w:r>
      <w:r w:rsidR="00A156A7">
        <w:rPr>
          <w:rFonts w:ascii="Times New Roman" w:hAnsi="Times New Roman" w:cs="Times New Roman"/>
        </w:rPr>
        <w:t>,</w:t>
      </w:r>
      <w:r w:rsidR="00E751BA" w:rsidRPr="00E751BA">
        <w:rPr>
          <w:rFonts w:ascii="Times New Roman" w:hAnsi="Times New Roman" w:cs="Times New Roman"/>
        </w:rPr>
        <w:t xml:space="preserve"> </w:t>
      </w:r>
      <w:r w:rsidRPr="00314B57">
        <w:rPr>
          <w:rFonts w:ascii="Times New Roman" w:hAnsi="Times New Roman" w:cs="Times New Roman"/>
        </w:rPr>
        <w:t>509, 203–211</w:t>
      </w:r>
      <w:r w:rsidR="00A156A7">
        <w:rPr>
          <w:rFonts w:ascii="Times New Roman" w:hAnsi="Times New Roman" w:cs="Times New Roman"/>
        </w:rPr>
        <w:t>,</w:t>
      </w:r>
      <w:r w:rsidR="009E6995" w:rsidRPr="009E6995">
        <w:rPr>
          <w:rFonts w:ascii="Times New Roman" w:hAnsi="Times New Roman" w:cs="Times New Roman"/>
        </w:rPr>
        <w:t xml:space="preserve"> 2014.</w:t>
      </w:r>
    </w:p>
    <w:p w14:paraId="6A3F4F11" w14:textId="350A7E68"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Comeau, S., Gorsky, G., Jeffree, R., Teyssie, J.L., </w:t>
      </w:r>
      <w:r w:rsidR="009E6995">
        <w:rPr>
          <w:rFonts w:ascii="Times New Roman" w:hAnsi="Times New Roman" w:cs="Times New Roman"/>
        </w:rPr>
        <w:t xml:space="preserve">and </w:t>
      </w:r>
      <w:r w:rsidRPr="00314B57">
        <w:rPr>
          <w:rFonts w:ascii="Times New Roman" w:hAnsi="Times New Roman" w:cs="Times New Roman"/>
        </w:rPr>
        <w:t>Gattuso, J.P.</w:t>
      </w:r>
      <w:r w:rsidR="009E6995">
        <w:rPr>
          <w:rFonts w:ascii="Times New Roman" w:hAnsi="Times New Roman" w:cs="Times New Roman"/>
        </w:rPr>
        <w:t>:</w:t>
      </w:r>
      <w:r w:rsidRPr="00314B57">
        <w:rPr>
          <w:rFonts w:ascii="Times New Roman" w:hAnsi="Times New Roman" w:cs="Times New Roman"/>
        </w:rPr>
        <w:t xml:space="preserve"> Impact of ocean acidification on a key Arctic pelagic mollusc (</w:t>
      </w:r>
      <w:r w:rsidRPr="00314B57">
        <w:rPr>
          <w:rFonts w:ascii="Times New Roman" w:hAnsi="Times New Roman" w:cs="Times New Roman"/>
          <w:i/>
        </w:rPr>
        <w:t>Limacina helicina</w:t>
      </w:r>
      <w:r>
        <w:rPr>
          <w:rFonts w:ascii="Times New Roman" w:hAnsi="Times New Roman" w:cs="Times New Roman"/>
        </w:rPr>
        <w:t>), Biogeosciences</w:t>
      </w:r>
      <w:r w:rsidR="00A156A7">
        <w:rPr>
          <w:rFonts w:ascii="Times New Roman" w:hAnsi="Times New Roman" w:cs="Times New Roman"/>
        </w:rPr>
        <w:t>,</w:t>
      </w:r>
      <w:r w:rsidRPr="00314B57">
        <w:rPr>
          <w:rFonts w:ascii="Times New Roman" w:hAnsi="Times New Roman" w:cs="Times New Roman"/>
        </w:rPr>
        <w:t xml:space="preserve"> 6, 1877–1182</w:t>
      </w:r>
      <w:r w:rsidR="00A156A7">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2009.</w:t>
      </w:r>
    </w:p>
    <w:p w14:paraId="19C9406E" w14:textId="7E68EE19"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Cowen, R.</w:t>
      </w:r>
      <w:r w:rsidR="009E6995">
        <w:rPr>
          <w:rFonts w:ascii="Times New Roman" w:hAnsi="Times New Roman" w:cs="Times New Roman"/>
        </w:rPr>
        <w:t>:</w:t>
      </w:r>
      <w:r w:rsidRPr="00314B57">
        <w:rPr>
          <w:rFonts w:ascii="Times New Roman" w:hAnsi="Times New Roman" w:cs="Times New Roman"/>
        </w:rPr>
        <w:t xml:space="preserve"> The Distribution of Punctae on the Brachiopod Shell</w:t>
      </w:r>
      <w:r w:rsidR="00A156A7">
        <w:rPr>
          <w:rFonts w:ascii="Times New Roman" w:hAnsi="Times New Roman" w:cs="Times New Roman"/>
        </w:rPr>
        <w:t>,</w:t>
      </w:r>
      <w:r w:rsidRPr="00314B57">
        <w:rPr>
          <w:rFonts w:ascii="Times New Roman" w:hAnsi="Times New Roman" w:cs="Times New Roman"/>
        </w:rPr>
        <w:t xml:space="preserve"> </w:t>
      </w:r>
      <w:r w:rsidR="00B07329" w:rsidRPr="00B07329">
        <w:rPr>
          <w:rFonts w:ascii="Times New Roman" w:hAnsi="Times New Roman" w:cs="Times New Roman"/>
        </w:rPr>
        <w:t xml:space="preserve">Geol. </w:t>
      </w:r>
      <w:r w:rsidR="00B07329">
        <w:rPr>
          <w:rFonts w:ascii="Times New Roman" w:hAnsi="Times New Roman" w:cs="Times New Roman"/>
        </w:rPr>
        <w:t>M</w:t>
      </w:r>
      <w:r w:rsidR="00B07329" w:rsidRPr="00B07329">
        <w:rPr>
          <w:rFonts w:ascii="Times New Roman" w:hAnsi="Times New Roman" w:cs="Times New Roman"/>
        </w:rPr>
        <w:t>ag.</w:t>
      </w:r>
      <w:r w:rsidR="00A156A7">
        <w:rPr>
          <w:rFonts w:ascii="Times New Roman" w:hAnsi="Times New Roman" w:cs="Times New Roman"/>
        </w:rPr>
        <w:t>,</w:t>
      </w:r>
      <w:r w:rsidR="00B07329" w:rsidRPr="00B07329">
        <w:rPr>
          <w:rFonts w:ascii="Times New Roman" w:hAnsi="Times New Roman" w:cs="Times New Roman"/>
        </w:rPr>
        <w:t xml:space="preserve"> </w:t>
      </w:r>
      <w:r w:rsidRPr="00314B57">
        <w:rPr>
          <w:rFonts w:ascii="Times New Roman" w:hAnsi="Times New Roman" w:cs="Times New Roman"/>
        </w:rPr>
        <w:t>103, 269–275</w:t>
      </w:r>
      <w:r w:rsidR="00A156A7">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1966.</w:t>
      </w:r>
    </w:p>
    <w:p w14:paraId="58B97C19" w14:textId="484BF72C" w:rsidR="00305730" w:rsidRPr="00314B57" w:rsidRDefault="00305730" w:rsidP="00305730">
      <w:pPr>
        <w:spacing w:line="240" w:lineRule="auto"/>
        <w:ind w:hanging="720"/>
        <w:rPr>
          <w:rFonts w:ascii="Times New Roman" w:hAnsi="Times New Roman" w:cs="Times New Roman"/>
        </w:rPr>
      </w:pPr>
      <w:proofErr w:type="gramStart"/>
      <w:r w:rsidRPr="00314B57">
        <w:rPr>
          <w:rFonts w:ascii="Times New Roman" w:hAnsi="Times New Roman" w:cs="Times New Roman"/>
        </w:rPr>
        <w:t>Cross</w:t>
      </w:r>
      <w:proofErr w:type="gramEnd"/>
      <w:r w:rsidRPr="00314B57">
        <w:rPr>
          <w:rFonts w:ascii="Times New Roman" w:hAnsi="Times New Roman" w:cs="Times New Roman"/>
        </w:rPr>
        <w:t xml:space="preserve">, E.L., Peck, L.S., </w:t>
      </w:r>
      <w:r w:rsidR="009E6995">
        <w:rPr>
          <w:rFonts w:ascii="Times New Roman" w:hAnsi="Times New Roman" w:cs="Times New Roman"/>
        </w:rPr>
        <w:t xml:space="preserve">and </w:t>
      </w:r>
      <w:r w:rsidRPr="00314B57">
        <w:rPr>
          <w:rFonts w:ascii="Times New Roman" w:hAnsi="Times New Roman" w:cs="Times New Roman"/>
        </w:rPr>
        <w:t>Harper, E.M.</w:t>
      </w:r>
      <w:r w:rsidR="009E6995">
        <w:rPr>
          <w:rFonts w:ascii="Times New Roman" w:hAnsi="Times New Roman" w:cs="Times New Roman"/>
        </w:rPr>
        <w:t>:</w:t>
      </w:r>
      <w:r w:rsidRPr="00314B57">
        <w:rPr>
          <w:rFonts w:ascii="Times New Roman" w:hAnsi="Times New Roman" w:cs="Times New Roman"/>
        </w:rPr>
        <w:t xml:space="preserve"> Ocean acidification does not impact shell growth or repair of the Antarctic brachiopod </w:t>
      </w:r>
      <w:r w:rsidRPr="00314B57">
        <w:rPr>
          <w:rFonts w:ascii="Times New Roman" w:hAnsi="Times New Roman" w:cs="Times New Roman"/>
          <w:i/>
        </w:rPr>
        <w:t>Liothyrella uva</w:t>
      </w:r>
      <w:r w:rsidRPr="00314B57">
        <w:rPr>
          <w:rFonts w:ascii="Times New Roman" w:hAnsi="Times New Roman" w:cs="Times New Roman"/>
        </w:rPr>
        <w:t xml:space="preserve"> (Broderip, 1833)</w:t>
      </w:r>
      <w:r w:rsidR="00B70CC0">
        <w:rPr>
          <w:rFonts w:ascii="Times New Roman" w:hAnsi="Times New Roman" w:cs="Times New Roman"/>
        </w:rPr>
        <w:t>,</w:t>
      </w:r>
      <w:r w:rsidRPr="00314B57">
        <w:rPr>
          <w:rFonts w:ascii="Times New Roman" w:hAnsi="Times New Roman" w:cs="Times New Roman"/>
        </w:rPr>
        <w:t xml:space="preserve"> </w:t>
      </w:r>
      <w:r w:rsidR="00E751BA" w:rsidRPr="00E751BA">
        <w:rPr>
          <w:rFonts w:ascii="Times New Roman" w:hAnsi="Times New Roman" w:cs="Times New Roman"/>
        </w:rPr>
        <w:t>J. Exp. Mar. Biol. Ecol.</w:t>
      </w:r>
      <w:r w:rsidR="00B70CC0">
        <w:rPr>
          <w:rFonts w:ascii="Times New Roman" w:hAnsi="Times New Roman" w:cs="Times New Roman"/>
        </w:rPr>
        <w:t>,</w:t>
      </w:r>
      <w:r w:rsidRPr="00314B57">
        <w:rPr>
          <w:rFonts w:ascii="Times New Roman" w:hAnsi="Times New Roman" w:cs="Times New Roman"/>
        </w:rPr>
        <w:t xml:space="preserve"> 462, 29–35</w:t>
      </w:r>
      <w:r w:rsidR="00B70CC0">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2015.</w:t>
      </w:r>
    </w:p>
    <w:p w14:paraId="5EDAB780" w14:textId="69C87B92" w:rsidR="00305730" w:rsidRPr="00314B57" w:rsidRDefault="00305730" w:rsidP="00305730">
      <w:pPr>
        <w:spacing w:line="240" w:lineRule="auto"/>
        <w:ind w:hanging="720"/>
        <w:rPr>
          <w:rFonts w:ascii="Times New Roman" w:hAnsi="Times New Roman" w:cs="Times New Roman"/>
        </w:rPr>
      </w:pPr>
      <w:proofErr w:type="gramStart"/>
      <w:r w:rsidRPr="00314B57">
        <w:rPr>
          <w:rFonts w:ascii="Times New Roman" w:hAnsi="Times New Roman" w:cs="Times New Roman"/>
        </w:rPr>
        <w:t>Cross</w:t>
      </w:r>
      <w:proofErr w:type="gramEnd"/>
      <w:r w:rsidRPr="00314B57">
        <w:rPr>
          <w:rFonts w:ascii="Times New Roman" w:hAnsi="Times New Roman" w:cs="Times New Roman"/>
        </w:rPr>
        <w:t xml:space="preserve">, E.L., Peck, L.S., Lamare, M.D., </w:t>
      </w:r>
      <w:r w:rsidR="009E6995">
        <w:rPr>
          <w:rFonts w:ascii="Times New Roman" w:hAnsi="Times New Roman" w:cs="Times New Roman"/>
        </w:rPr>
        <w:t xml:space="preserve">and </w:t>
      </w:r>
      <w:r w:rsidRPr="00314B57">
        <w:rPr>
          <w:rFonts w:ascii="Times New Roman" w:hAnsi="Times New Roman" w:cs="Times New Roman"/>
        </w:rPr>
        <w:t>Harper, E.M.</w:t>
      </w:r>
      <w:r w:rsidR="009E6995">
        <w:rPr>
          <w:rFonts w:ascii="Times New Roman" w:hAnsi="Times New Roman" w:cs="Times New Roman"/>
        </w:rPr>
        <w:t>:</w:t>
      </w:r>
      <w:r w:rsidRPr="00314B57">
        <w:rPr>
          <w:rFonts w:ascii="Times New Roman" w:hAnsi="Times New Roman" w:cs="Times New Roman"/>
        </w:rPr>
        <w:t xml:space="preserve"> No ocean acidification effects on shell growth and repair in the New Zealand brachiopod </w:t>
      </w:r>
      <w:r w:rsidRPr="00314B57">
        <w:rPr>
          <w:rFonts w:ascii="Times New Roman" w:hAnsi="Times New Roman" w:cs="Times New Roman"/>
          <w:i/>
        </w:rPr>
        <w:t>Calloria inconspicua</w:t>
      </w:r>
      <w:r w:rsidRPr="00314B57">
        <w:rPr>
          <w:rFonts w:ascii="Times New Roman" w:hAnsi="Times New Roman" w:cs="Times New Roman"/>
        </w:rPr>
        <w:t xml:space="preserve"> (Sowerby, 1846)</w:t>
      </w:r>
      <w:r w:rsidR="00B70CC0">
        <w:rPr>
          <w:rFonts w:ascii="Times New Roman" w:hAnsi="Times New Roman" w:cs="Times New Roman"/>
        </w:rPr>
        <w:t>,</w:t>
      </w:r>
      <w:r w:rsidRPr="00314B57">
        <w:rPr>
          <w:rFonts w:ascii="Times New Roman" w:hAnsi="Times New Roman" w:cs="Times New Roman"/>
        </w:rPr>
        <w:t xml:space="preserve"> </w:t>
      </w:r>
      <w:r w:rsidR="00E751BA" w:rsidRPr="00E751BA">
        <w:rPr>
          <w:rFonts w:ascii="Times New Roman" w:hAnsi="Times New Roman" w:cs="Times New Roman"/>
        </w:rPr>
        <w:t>ICES J. Mar. Sci.</w:t>
      </w:r>
      <w:r w:rsidR="00B70CC0">
        <w:rPr>
          <w:rFonts w:ascii="Times New Roman" w:hAnsi="Times New Roman" w:cs="Times New Roman"/>
        </w:rPr>
        <w:t>,</w:t>
      </w:r>
      <w:r w:rsidRPr="00314B57">
        <w:rPr>
          <w:rFonts w:ascii="Times New Roman" w:hAnsi="Times New Roman" w:cs="Times New Roman"/>
        </w:rPr>
        <w:t xml:space="preserve"> 73, 920–926</w:t>
      </w:r>
      <w:r w:rsidR="00B70CC0">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2016.</w:t>
      </w:r>
    </w:p>
    <w:p w14:paraId="07BEA356" w14:textId="2AD9A51A" w:rsidR="00305730" w:rsidRPr="00D07D7F" w:rsidRDefault="00305730" w:rsidP="00305730">
      <w:pPr>
        <w:spacing w:line="240" w:lineRule="auto"/>
        <w:ind w:hanging="720"/>
        <w:rPr>
          <w:rFonts w:ascii="Times New Roman" w:hAnsi="Times New Roman" w:cs="Times New Roman"/>
          <w:color w:val="000000" w:themeColor="text1"/>
        </w:rPr>
      </w:pPr>
      <w:proofErr w:type="gramStart"/>
      <w:r w:rsidRPr="00D07D7F">
        <w:rPr>
          <w:rFonts w:ascii="Times New Roman" w:hAnsi="Times New Roman" w:cs="Times New Roman"/>
          <w:color w:val="000000" w:themeColor="text1"/>
        </w:rPr>
        <w:t>Cross</w:t>
      </w:r>
      <w:proofErr w:type="gramEnd"/>
      <w:r w:rsidRPr="00D07D7F">
        <w:rPr>
          <w:rFonts w:ascii="Times New Roman" w:hAnsi="Times New Roman" w:cs="Times New Roman"/>
          <w:color w:val="000000" w:themeColor="text1"/>
        </w:rPr>
        <w:t xml:space="preserve">, E.L., Harper, E.M., </w:t>
      </w:r>
      <w:r w:rsidR="009E6995">
        <w:rPr>
          <w:rFonts w:ascii="Times New Roman" w:hAnsi="Times New Roman" w:cs="Times New Roman"/>
          <w:color w:val="000000" w:themeColor="text1"/>
        </w:rPr>
        <w:t xml:space="preserve">and </w:t>
      </w:r>
      <w:r w:rsidRPr="00D07D7F">
        <w:rPr>
          <w:rFonts w:ascii="Times New Roman" w:hAnsi="Times New Roman" w:cs="Times New Roman"/>
          <w:color w:val="000000" w:themeColor="text1"/>
        </w:rPr>
        <w:t>Peck, L.S.</w:t>
      </w:r>
      <w:r w:rsidR="009E6995">
        <w:rPr>
          <w:rFonts w:ascii="Times New Roman" w:hAnsi="Times New Roman" w:cs="Times New Roman"/>
          <w:color w:val="000000" w:themeColor="text1"/>
        </w:rPr>
        <w:t>:</w:t>
      </w:r>
      <w:r w:rsidRPr="00D07D7F">
        <w:rPr>
          <w:rFonts w:ascii="Times New Roman" w:hAnsi="Times New Roman" w:cs="Times New Roman"/>
          <w:color w:val="000000" w:themeColor="text1"/>
        </w:rPr>
        <w:t xml:space="preserve"> A 120-year record of resilience to environmental change in brachiopods</w:t>
      </w:r>
      <w:r w:rsidR="00B70CC0">
        <w:rPr>
          <w:rFonts w:ascii="Times New Roman" w:hAnsi="Times New Roman" w:cs="Times New Roman"/>
          <w:color w:val="000000" w:themeColor="text1"/>
        </w:rPr>
        <w:t>,</w:t>
      </w:r>
      <w:r w:rsidRPr="00D07D7F">
        <w:rPr>
          <w:rFonts w:ascii="Times New Roman" w:hAnsi="Times New Roman" w:cs="Times New Roman"/>
          <w:color w:val="000000" w:themeColor="text1"/>
        </w:rPr>
        <w:t xml:space="preserve"> </w:t>
      </w:r>
      <w:r w:rsidR="00E751BA" w:rsidRPr="00D07D7F">
        <w:rPr>
          <w:rFonts w:ascii="Times New Roman" w:hAnsi="Times New Roman" w:cs="Times New Roman"/>
          <w:color w:val="000000" w:themeColor="text1"/>
        </w:rPr>
        <w:t>Glob. Chang. Biol.</w:t>
      </w:r>
      <w:r w:rsidR="00B70CC0">
        <w:rPr>
          <w:rFonts w:ascii="Times New Roman" w:hAnsi="Times New Roman" w:cs="Times New Roman"/>
          <w:color w:val="000000" w:themeColor="text1"/>
        </w:rPr>
        <w:t>,</w:t>
      </w:r>
      <w:r w:rsidR="00E751BA" w:rsidRPr="00D07D7F">
        <w:rPr>
          <w:rFonts w:ascii="Times New Roman" w:hAnsi="Times New Roman" w:cs="Times New Roman"/>
          <w:color w:val="000000" w:themeColor="text1"/>
        </w:rPr>
        <w:t xml:space="preserve"> </w:t>
      </w:r>
      <w:r w:rsidRPr="00D07D7F">
        <w:rPr>
          <w:rFonts w:ascii="Times New Roman" w:hAnsi="Times New Roman" w:cs="Times New Roman"/>
          <w:color w:val="000000" w:themeColor="text1"/>
        </w:rPr>
        <w:t>https://doi.org/10.1111/gcb.14085</w:t>
      </w:r>
      <w:r w:rsidR="00B70CC0">
        <w:rPr>
          <w:rFonts w:ascii="Times New Roman" w:hAnsi="Times New Roman" w:cs="Times New Roman"/>
          <w:color w:val="000000" w:themeColor="text1"/>
        </w:rPr>
        <w:t>,</w:t>
      </w:r>
      <w:r w:rsidR="009E6995" w:rsidRPr="009E6995">
        <w:rPr>
          <w:rFonts w:ascii="Times New Roman" w:hAnsi="Times New Roman" w:cs="Times New Roman"/>
          <w:color w:val="000000" w:themeColor="text1"/>
        </w:rPr>
        <w:t xml:space="preserve"> </w:t>
      </w:r>
      <w:r w:rsidR="009E6995" w:rsidRPr="00D07D7F">
        <w:rPr>
          <w:rFonts w:ascii="Times New Roman" w:hAnsi="Times New Roman" w:cs="Times New Roman"/>
          <w:color w:val="000000" w:themeColor="text1"/>
        </w:rPr>
        <w:t>2018.</w:t>
      </w:r>
    </w:p>
    <w:p w14:paraId="378CDB0E" w14:textId="3D536B32"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Cummings, V., Hewitt, J., Rooyen, A.V., Currie, K., Beard, S., Thrush, S., Norkko, J., Barr, N., Heath, P., Halliday, N.J., Sedcole, R., Gomez, A., McGraw, C., </w:t>
      </w:r>
      <w:r w:rsidR="009E6995">
        <w:rPr>
          <w:rFonts w:ascii="Times New Roman" w:hAnsi="Times New Roman" w:cs="Times New Roman"/>
        </w:rPr>
        <w:t xml:space="preserve">and </w:t>
      </w:r>
      <w:r w:rsidRPr="00314B57">
        <w:rPr>
          <w:rFonts w:ascii="Times New Roman" w:hAnsi="Times New Roman" w:cs="Times New Roman"/>
        </w:rPr>
        <w:t>Metcalf, V.</w:t>
      </w:r>
      <w:r w:rsidR="009E6995">
        <w:rPr>
          <w:rFonts w:ascii="Times New Roman" w:hAnsi="Times New Roman" w:cs="Times New Roman"/>
        </w:rPr>
        <w:t>:</w:t>
      </w:r>
      <w:r w:rsidRPr="00314B57">
        <w:rPr>
          <w:rFonts w:ascii="Times New Roman" w:hAnsi="Times New Roman" w:cs="Times New Roman"/>
        </w:rPr>
        <w:t xml:space="preserve"> Ocean acidification at high latitudes: potential effects on functioning of the Antarctic bivalve </w:t>
      </w:r>
      <w:r w:rsidRPr="00314B57">
        <w:rPr>
          <w:rFonts w:ascii="Times New Roman" w:hAnsi="Times New Roman" w:cs="Times New Roman"/>
          <w:i/>
        </w:rPr>
        <w:t>Laternula elliptica</w:t>
      </w:r>
      <w:r w:rsidR="00B70CC0">
        <w:rPr>
          <w:rFonts w:ascii="Times New Roman" w:hAnsi="Times New Roman" w:cs="Times New Roman"/>
        </w:rPr>
        <w:t>,</w:t>
      </w:r>
      <w:r w:rsidRPr="00314B57">
        <w:rPr>
          <w:rFonts w:ascii="Times New Roman" w:hAnsi="Times New Roman" w:cs="Times New Roman"/>
        </w:rPr>
        <w:t xml:space="preserve"> PLoS ONE</w:t>
      </w:r>
      <w:r w:rsidR="00B70CC0">
        <w:rPr>
          <w:rFonts w:ascii="Times New Roman" w:hAnsi="Times New Roman" w:cs="Times New Roman"/>
        </w:rPr>
        <w:t>,</w:t>
      </w:r>
      <w:r w:rsidRPr="00314B57">
        <w:rPr>
          <w:rFonts w:ascii="Times New Roman" w:hAnsi="Times New Roman" w:cs="Times New Roman"/>
        </w:rPr>
        <w:t xml:space="preserve"> 6, e16069</w:t>
      </w:r>
      <w:r w:rsidR="00B70CC0">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2011.</w:t>
      </w:r>
    </w:p>
    <w:p w14:paraId="31BC867F" w14:textId="6288F15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Cusack, M., Dauphin Y., Cuif J.P., Salomé M., Freer A., </w:t>
      </w:r>
      <w:r w:rsidR="009E6995">
        <w:rPr>
          <w:rFonts w:ascii="Times New Roman" w:hAnsi="Times New Roman" w:cs="Times New Roman"/>
        </w:rPr>
        <w:t xml:space="preserve">and </w:t>
      </w:r>
      <w:r w:rsidRPr="00314B57">
        <w:rPr>
          <w:rFonts w:ascii="Times New Roman" w:hAnsi="Times New Roman" w:cs="Times New Roman"/>
        </w:rPr>
        <w:t>Yin H.</w:t>
      </w:r>
      <w:r w:rsidR="009E6995">
        <w:rPr>
          <w:rFonts w:ascii="Times New Roman" w:hAnsi="Times New Roman" w:cs="Times New Roman"/>
        </w:rPr>
        <w:t>:</w:t>
      </w:r>
      <w:r w:rsidRPr="00314B57">
        <w:rPr>
          <w:rFonts w:ascii="Times New Roman" w:hAnsi="Times New Roman" w:cs="Times New Roman"/>
        </w:rPr>
        <w:t xml:space="preserve"> Micro</w:t>
      </w:r>
      <w:r w:rsidR="009E6995" w:rsidRPr="00A80890">
        <w:rPr>
          <w:rFonts w:ascii="Times New Roman" w:hAnsi="Times New Roman" w:cs="Times New Roman"/>
          <w:color w:val="000000" w:themeColor="text1"/>
        </w:rPr>
        <w:t>–</w:t>
      </w:r>
      <w:r w:rsidRPr="00314B57">
        <w:rPr>
          <w:rFonts w:ascii="Times New Roman" w:hAnsi="Times New Roman" w:cs="Times New Roman"/>
        </w:rPr>
        <w:t xml:space="preserve">XANES mapping of sulphur and its association with magnesium and phosphorus in the shell of the brachiopod, </w:t>
      </w:r>
      <w:r w:rsidRPr="00330608">
        <w:rPr>
          <w:rFonts w:ascii="Times New Roman" w:hAnsi="Times New Roman" w:cs="Times New Roman"/>
          <w:i/>
        </w:rPr>
        <w:t>Terebratulina retusa</w:t>
      </w:r>
      <w:r w:rsidR="00B70CC0">
        <w:rPr>
          <w:rFonts w:ascii="Times New Roman" w:hAnsi="Times New Roman" w:cs="Times New Roman"/>
        </w:rPr>
        <w:t>,</w:t>
      </w:r>
      <w:r w:rsidRPr="00314B57">
        <w:rPr>
          <w:rFonts w:ascii="Times New Roman" w:hAnsi="Times New Roman" w:cs="Times New Roman"/>
        </w:rPr>
        <w:t xml:space="preserve"> </w:t>
      </w:r>
      <w:r w:rsidR="00330608" w:rsidRPr="00B307DD">
        <w:rPr>
          <w:rFonts w:ascii="Times New Roman" w:hAnsi="Times New Roman" w:cs="Times New Roman"/>
        </w:rPr>
        <w:t>Chem. Geol.</w:t>
      </w:r>
      <w:r w:rsidR="00B70CC0">
        <w:rPr>
          <w:rFonts w:ascii="Times New Roman" w:hAnsi="Times New Roman" w:cs="Times New Roman"/>
        </w:rPr>
        <w:t>,</w:t>
      </w:r>
      <w:r w:rsidR="00330608" w:rsidRPr="00B307DD">
        <w:rPr>
          <w:rFonts w:ascii="Times New Roman" w:hAnsi="Times New Roman" w:cs="Times New Roman"/>
        </w:rPr>
        <w:t xml:space="preserve"> </w:t>
      </w:r>
      <w:r w:rsidRPr="00314B57">
        <w:rPr>
          <w:rFonts w:ascii="Times New Roman" w:hAnsi="Times New Roman" w:cs="Times New Roman"/>
        </w:rPr>
        <w:t>253, 172–179</w:t>
      </w:r>
      <w:r w:rsidR="00B70CC0">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2008.</w:t>
      </w:r>
    </w:p>
    <w:p w14:paraId="28808AE2" w14:textId="0E3D70CE" w:rsidR="00305730" w:rsidRPr="00B70CC0"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Cusack, M., Chung, P., Dauphin, Y., </w:t>
      </w:r>
      <w:r w:rsidR="009E6995">
        <w:rPr>
          <w:rFonts w:ascii="Times New Roman" w:hAnsi="Times New Roman" w:cs="Times New Roman"/>
        </w:rPr>
        <w:t xml:space="preserve">and </w:t>
      </w:r>
      <w:r w:rsidRPr="00314B57">
        <w:rPr>
          <w:rFonts w:ascii="Times New Roman" w:hAnsi="Times New Roman" w:cs="Times New Roman"/>
        </w:rPr>
        <w:t>Pérez</w:t>
      </w:r>
      <w:r w:rsidR="009E6995" w:rsidRPr="00A80890">
        <w:rPr>
          <w:rFonts w:ascii="Times New Roman" w:hAnsi="Times New Roman" w:cs="Times New Roman"/>
          <w:color w:val="000000" w:themeColor="text1"/>
        </w:rPr>
        <w:t>–</w:t>
      </w:r>
      <w:r w:rsidRPr="00314B57">
        <w:rPr>
          <w:rFonts w:ascii="Times New Roman" w:hAnsi="Times New Roman" w:cs="Times New Roman"/>
        </w:rPr>
        <w:t>Huerta, A.</w:t>
      </w:r>
      <w:r w:rsidR="009E6995">
        <w:rPr>
          <w:rFonts w:ascii="Times New Roman" w:hAnsi="Times New Roman" w:cs="Times New Roman"/>
        </w:rPr>
        <w:t>:</w:t>
      </w:r>
      <w:r w:rsidRPr="00314B57">
        <w:rPr>
          <w:rFonts w:ascii="Times New Roman" w:hAnsi="Times New Roman" w:cs="Times New Roman"/>
        </w:rPr>
        <w:t xml:space="preserve"> Brachiopod primary layer crystallography and nanostructure</w:t>
      </w:r>
      <w:r w:rsidR="009E6995">
        <w:rPr>
          <w:rFonts w:ascii="Times New Roman" w:hAnsi="Times New Roman" w:cs="Times New Roman"/>
        </w:rPr>
        <w:t>,</w:t>
      </w:r>
      <w:r w:rsidRPr="00314B57">
        <w:rPr>
          <w:rFonts w:ascii="Times New Roman" w:hAnsi="Times New Roman" w:cs="Times New Roman"/>
        </w:rPr>
        <w:t xml:space="preserve"> </w:t>
      </w:r>
      <w:r w:rsidR="009E6995">
        <w:rPr>
          <w:rFonts w:ascii="Times New Roman" w:hAnsi="Times New Roman" w:cs="Times New Roman"/>
        </w:rPr>
        <w:t>i</w:t>
      </w:r>
      <w:r w:rsidRPr="00314B57">
        <w:rPr>
          <w:rFonts w:ascii="Times New Roman" w:hAnsi="Times New Roman" w:cs="Times New Roman"/>
        </w:rPr>
        <w:t xml:space="preserve">n: Alvarez, F., </w:t>
      </w:r>
      <w:r w:rsidR="00B70CC0">
        <w:rPr>
          <w:rFonts w:ascii="Times New Roman" w:hAnsi="Times New Roman" w:cs="Times New Roman"/>
        </w:rPr>
        <w:t xml:space="preserve">and </w:t>
      </w:r>
      <w:r w:rsidRPr="00314B57">
        <w:rPr>
          <w:rFonts w:ascii="Times New Roman" w:hAnsi="Times New Roman" w:cs="Times New Roman"/>
        </w:rPr>
        <w:t>Curry, G.B., (Ed</w:t>
      </w:r>
      <w:r w:rsidR="00B70CC0">
        <w:rPr>
          <w:rFonts w:ascii="Times New Roman" w:hAnsi="Times New Roman" w:cs="Times New Roman"/>
        </w:rPr>
        <w:t>s</w:t>
      </w:r>
      <w:r w:rsidRPr="00314B57">
        <w:rPr>
          <w:rFonts w:ascii="Times New Roman" w:hAnsi="Times New Roman" w:cs="Times New Roman"/>
        </w:rPr>
        <w:t>.)</w:t>
      </w:r>
      <w:r w:rsidR="00B70CC0">
        <w:rPr>
          <w:rFonts w:ascii="Times New Roman" w:hAnsi="Times New Roman" w:cs="Times New Roman" w:hint="eastAsia"/>
        </w:rPr>
        <w:t>:</w:t>
      </w:r>
      <w:r w:rsidRPr="00314B57">
        <w:rPr>
          <w:rFonts w:ascii="Times New Roman" w:hAnsi="Times New Roman" w:cs="Times New Roman"/>
        </w:rPr>
        <w:t xml:space="preserve"> Evolution and Development of the Brachiopod Shell</w:t>
      </w:r>
      <w:r w:rsidR="00B70CC0">
        <w:rPr>
          <w:rFonts w:ascii="Times New Roman" w:hAnsi="Times New Roman" w:cs="Times New Roman"/>
        </w:rPr>
        <w:t>,</w:t>
      </w:r>
      <w:r w:rsidRPr="00314B57">
        <w:rPr>
          <w:rFonts w:ascii="Times New Roman" w:hAnsi="Times New Roman" w:cs="Times New Roman"/>
        </w:rPr>
        <w:t xml:space="preserve"> </w:t>
      </w:r>
      <w:r w:rsidRPr="00B70CC0">
        <w:rPr>
          <w:rFonts w:ascii="Times New Roman" w:hAnsi="Times New Roman" w:cs="Times New Roman"/>
        </w:rPr>
        <w:t>Special Papers in Palaeontology, 84, Aberystwyth</w:t>
      </w:r>
      <w:r w:rsidR="00B70CC0">
        <w:rPr>
          <w:rFonts w:ascii="Times New Roman" w:hAnsi="Times New Roman" w:cs="Times New Roman"/>
        </w:rPr>
        <w:t>,</w:t>
      </w:r>
      <w:r w:rsidRPr="00B70CC0">
        <w:rPr>
          <w:rFonts w:ascii="Times New Roman" w:hAnsi="Times New Roman" w:cs="Times New Roman"/>
        </w:rPr>
        <w:t xml:space="preserve"> Palaeontological Association, 99–105</w:t>
      </w:r>
      <w:r w:rsidR="00B70CC0">
        <w:rPr>
          <w:rFonts w:ascii="Times New Roman" w:hAnsi="Times New Roman" w:cs="Times New Roman"/>
        </w:rPr>
        <w:t>,</w:t>
      </w:r>
      <w:r w:rsidR="009E6995" w:rsidRPr="009E6995">
        <w:rPr>
          <w:rFonts w:ascii="Times New Roman" w:hAnsi="Times New Roman" w:cs="Times New Roman"/>
        </w:rPr>
        <w:t xml:space="preserve"> </w:t>
      </w:r>
      <w:r w:rsidR="009E6995" w:rsidRPr="00314B57">
        <w:rPr>
          <w:rFonts w:ascii="Times New Roman" w:hAnsi="Times New Roman" w:cs="Times New Roman"/>
        </w:rPr>
        <w:t>2010.</w:t>
      </w:r>
    </w:p>
    <w:p w14:paraId="665CC449" w14:textId="48B1E8B2" w:rsidR="00305730" w:rsidRPr="00A064A4" w:rsidRDefault="00305730" w:rsidP="00305730">
      <w:pPr>
        <w:spacing w:line="240" w:lineRule="auto"/>
        <w:ind w:hanging="720"/>
        <w:rPr>
          <w:rFonts w:ascii="Times New Roman" w:hAnsi="Times New Roman" w:cs="Times New Roman"/>
          <w:lang w:val="it-IT"/>
        </w:rPr>
      </w:pPr>
      <w:r w:rsidRPr="00B70CC0">
        <w:rPr>
          <w:rFonts w:ascii="Times New Roman" w:hAnsi="Times New Roman" w:cs="Times New Roman"/>
        </w:rPr>
        <w:t xml:space="preserve">Crippa, G., Angiolini, L., Bottini, C., Erba, E., Felletti, F., Frigerio, C., Hennissen, J.A.I., Leng, M.J., Petrizzo, M.R., Raffi, I., Raineri, G., </w:t>
      </w:r>
      <w:r w:rsidR="00B70CC0" w:rsidRPr="00B70CC0">
        <w:rPr>
          <w:rFonts w:ascii="Times New Roman" w:hAnsi="Times New Roman" w:cs="Times New Roman"/>
        </w:rPr>
        <w:t xml:space="preserve">and </w:t>
      </w:r>
      <w:r w:rsidRPr="00B70CC0">
        <w:rPr>
          <w:rFonts w:ascii="Times New Roman" w:hAnsi="Times New Roman" w:cs="Times New Roman"/>
        </w:rPr>
        <w:t>Stephenson, M.H.</w:t>
      </w:r>
      <w:r w:rsidR="00B70CC0" w:rsidRPr="00B70CC0">
        <w:rPr>
          <w:rFonts w:ascii="Times New Roman" w:hAnsi="Times New Roman" w:cs="Times New Roman"/>
        </w:rPr>
        <w:t>:</w:t>
      </w:r>
      <w:r w:rsidRPr="00B70CC0">
        <w:rPr>
          <w:rFonts w:ascii="Times New Roman" w:hAnsi="Times New Roman" w:cs="Times New Roman"/>
        </w:rPr>
        <w:t xml:space="preserve"> </w:t>
      </w:r>
      <w:r w:rsidRPr="00314B57">
        <w:rPr>
          <w:rFonts w:ascii="Times New Roman" w:hAnsi="Times New Roman" w:cs="Times New Roman"/>
        </w:rPr>
        <w:t>Seasonality fluctuations recorded in fossil bivalves during the early Pleistocene: Implications for climate change</w:t>
      </w:r>
      <w:r w:rsidR="00B70CC0">
        <w:rPr>
          <w:rFonts w:ascii="Times New Roman" w:hAnsi="Times New Roman" w:cs="Times New Roman"/>
        </w:rPr>
        <w:t>,</w:t>
      </w:r>
      <w:r w:rsidRPr="00314B57">
        <w:rPr>
          <w:rFonts w:ascii="Times New Roman" w:hAnsi="Times New Roman" w:cs="Times New Roman"/>
        </w:rPr>
        <w:t xml:space="preserve"> </w:t>
      </w:r>
      <w:r w:rsidR="00330608" w:rsidRPr="00B70CC0">
        <w:rPr>
          <w:rFonts w:ascii="Times New Roman" w:hAnsi="Times New Roman" w:cs="Times New Roman"/>
        </w:rPr>
        <w:t xml:space="preserve">Palaeogeogr. </w:t>
      </w:r>
      <w:r w:rsidR="00330608" w:rsidRPr="00330608">
        <w:rPr>
          <w:rFonts w:ascii="Times New Roman" w:hAnsi="Times New Roman" w:cs="Times New Roman"/>
          <w:lang w:val="it-IT"/>
        </w:rPr>
        <w:t>Palaeoclimatol. Palaeoecol.</w:t>
      </w:r>
      <w:r w:rsidR="00B70CC0">
        <w:rPr>
          <w:rFonts w:ascii="Times New Roman" w:hAnsi="Times New Roman" w:cs="Times New Roman"/>
          <w:lang w:val="it-IT"/>
        </w:rPr>
        <w:t>,</w:t>
      </w:r>
      <w:r w:rsidRPr="00A064A4">
        <w:rPr>
          <w:rFonts w:ascii="Times New Roman" w:hAnsi="Times New Roman" w:cs="Times New Roman"/>
          <w:lang w:val="it-IT"/>
        </w:rPr>
        <w:t xml:space="preserve"> 446, 234–251</w:t>
      </w:r>
      <w:r w:rsidR="00B70CC0">
        <w:rPr>
          <w:rFonts w:ascii="Times New Roman" w:hAnsi="Times New Roman" w:cs="Times New Roman"/>
          <w:lang w:val="it-IT"/>
        </w:rPr>
        <w:t>,</w:t>
      </w:r>
      <w:r w:rsidR="00B70CC0" w:rsidRPr="00B70CC0">
        <w:rPr>
          <w:rFonts w:ascii="Times New Roman" w:hAnsi="Times New Roman" w:cs="Times New Roman"/>
          <w:lang w:val="it-IT"/>
        </w:rPr>
        <w:t xml:space="preserve"> </w:t>
      </w:r>
      <w:r w:rsidR="00B70CC0" w:rsidRPr="00314B57">
        <w:rPr>
          <w:rFonts w:ascii="Times New Roman" w:hAnsi="Times New Roman" w:cs="Times New Roman"/>
          <w:lang w:val="it-IT"/>
        </w:rPr>
        <w:t>2016a.</w:t>
      </w:r>
    </w:p>
    <w:p w14:paraId="0FE3099A" w14:textId="06104628" w:rsidR="00305730" w:rsidRPr="00314B57" w:rsidRDefault="00305730" w:rsidP="00305730">
      <w:pPr>
        <w:spacing w:line="240" w:lineRule="auto"/>
        <w:ind w:hanging="720"/>
        <w:rPr>
          <w:rFonts w:ascii="Times New Roman" w:hAnsi="Times New Roman" w:cs="Times New Roman"/>
        </w:rPr>
      </w:pPr>
      <w:r w:rsidRPr="00B70CC0">
        <w:rPr>
          <w:rFonts w:ascii="Times New Roman" w:hAnsi="Times New Roman" w:cs="Times New Roman"/>
        </w:rPr>
        <w:t xml:space="preserve">Crippa, G., Ye, F., Malinverno, C., </w:t>
      </w:r>
      <w:r w:rsidR="00B70CC0" w:rsidRPr="00B70CC0">
        <w:rPr>
          <w:rFonts w:ascii="Times New Roman" w:hAnsi="Times New Roman" w:cs="Times New Roman"/>
        </w:rPr>
        <w:t xml:space="preserve">and </w:t>
      </w:r>
      <w:r w:rsidRPr="00B70CC0">
        <w:rPr>
          <w:rFonts w:ascii="Times New Roman" w:hAnsi="Times New Roman" w:cs="Times New Roman"/>
        </w:rPr>
        <w:t>Rizzi, A.</w:t>
      </w:r>
      <w:r w:rsidR="00B70CC0" w:rsidRPr="00B70CC0">
        <w:rPr>
          <w:rFonts w:ascii="Times New Roman" w:hAnsi="Times New Roman" w:cs="Times New Roman"/>
        </w:rPr>
        <w:t>:</w:t>
      </w:r>
      <w:r w:rsidRPr="00B70CC0">
        <w:rPr>
          <w:rFonts w:ascii="Times New Roman" w:hAnsi="Times New Roman" w:cs="Times New Roman"/>
        </w:rPr>
        <w:t xml:space="preserve"> </w:t>
      </w:r>
      <w:r w:rsidRPr="00314B57">
        <w:rPr>
          <w:rFonts w:ascii="Times New Roman" w:hAnsi="Times New Roman" w:cs="Times New Roman"/>
        </w:rPr>
        <w:t>Which is the best method to prepare invertebrate shells for SEM analysis? Testing different techniques on recent and fossil brachiopods</w:t>
      </w:r>
      <w:r w:rsidR="00B70CC0">
        <w:rPr>
          <w:rFonts w:ascii="Times New Roman" w:hAnsi="Times New Roman" w:cs="Times New Roman"/>
        </w:rPr>
        <w:t>,</w:t>
      </w:r>
      <w:r w:rsidRPr="00314B57">
        <w:rPr>
          <w:rFonts w:ascii="Times New Roman" w:hAnsi="Times New Roman" w:cs="Times New Roman"/>
        </w:rPr>
        <w:t xml:space="preserve"> </w:t>
      </w:r>
      <w:r w:rsidR="00330608" w:rsidRPr="00330608">
        <w:rPr>
          <w:rFonts w:ascii="Times New Roman" w:hAnsi="Times New Roman" w:cs="Times New Roman"/>
        </w:rPr>
        <w:t>Boll</w:t>
      </w:r>
      <w:r w:rsidR="00330608">
        <w:rPr>
          <w:rFonts w:ascii="Times New Roman" w:hAnsi="Times New Roman" w:cs="Times New Roman" w:hint="eastAsia"/>
        </w:rPr>
        <w:t>.</w:t>
      </w:r>
      <w:r w:rsidR="00330608" w:rsidRPr="00330608">
        <w:rPr>
          <w:rFonts w:ascii="Times New Roman" w:hAnsi="Times New Roman" w:cs="Times New Roman"/>
        </w:rPr>
        <w:t xml:space="preserve"> Soc</w:t>
      </w:r>
      <w:r w:rsidR="00330608">
        <w:rPr>
          <w:rFonts w:ascii="Times New Roman" w:hAnsi="Times New Roman" w:cs="Times New Roman"/>
        </w:rPr>
        <w:t>.</w:t>
      </w:r>
      <w:r w:rsidR="00330608" w:rsidRPr="00330608">
        <w:rPr>
          <w:rFonts w:ascii="Times New Roman" w:hAnsi="Times New Roman" w:cs="Times New Roman"/>
        </w:rPr>
        <w:t xml:space="preserve"> Paleontol</w:t>
      </w:r>
      <w:r w:rsidR="00330608">
        <w:rPr>
          <w:rFonts w:ascii="Times New Roman" w:hAnsi="Times New Roman" w:cs="Times New Roman"/>
        </w:rPr>
        <w:t>.</w:t>
      </w:r>
      <w:r w:rsidR="00330608" w:rsidRPr="00330608">
        <w:rPr>
          <w:rFonts w:ascii="Times New Roman" w:hAnsi="Times New Roman" w:cs="Times New Roman"/>
        </w:rPr>
        <w:t xml:space="preserve"> Ital</w:t>
      </w:r>
      <w:r w:rsidR="00330608">
        <w:rPr>
          <w:rFonts w:ascii="Times New Roman" w:hAnsi="Times New Roman" w:cs="Times New Roman"/>
        </w:rPr>
        <w:t>.</w:t>
      </w:r>
      <w:r w:rsidR="00B70CC0">
        <w:rPr>
          <w:rFonts w:ascii="Times New Roman" w:hAnsi="Times New Roman" w:cs="Times New Roman"/>
        </w:rPr>
        <w:t>,</w:t>
      </w:r>
      <w:r w:rsidR="00330608" w:rsidRPr="00330608">
        <w:rPr>
          <w:rFonts w:ascii="Times New Roman" w:hAnsi="Times New Roman" w:cs="Times New Roman"/>
        </w:rPr>
        <w:t xml:space="preserve"> </w:t>
      </w:r>
      <w:r w:rsidRPr="00314B57">
        <w:rPr>
          <w:rFonts w:ascii="Times New Roman" w:hAnsi="Times New Roman" w:cs="Times New Roman"/>
        </w:rPr>
        <w:t>55, 111–125</w:t>
      </w:r>
      <w:r w:rsidR="00B70CC0">
        <w:rPr>
          <w:rFonts w:ascii="Times New Roman" w:hAnsi="Times New Roman" w:cs="Times New Roman"/>
        </w:rPr>
        <w:t>,</w:t>
      </w:r>
      <w:r w:rsidR="00B70CC0" w:rsidRPr="00B70CC0">
        <w:rPr>
          <w:rFonts w:ascii="Times New Roman" w:hAnsi="Times New Roman" w:cs="Times New Roman"/>
        </w:rPr>
        <w:t xml:space="preserve"> 2016b.</w:t>
      </w:r>
    </w:p>
    <w:p w14:paraId="13F40DB3" w14:textId="48F173D6"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Dickinson, G.H., Ivanina, A.V., Matoo, O.B., </w:t>
      </w:r>
      <w:hyperlink r:id="rId20" w:history="1">
        <w:r w:rsidRPr="00314B57">
          <w:rPr>
            <w:rFonts w:ascii="Times New Roman" w:hAnsi="Times New Roman" w:cs="Times New Roman"/>
          </w:rPr>
          <w:t>Pörtner</w:t>
        </w:r>
      </w:hyperlink>
      <w:r w:rsidRPr="00314B57">
        <w:rPr>
          <w:rFonts w:ascii="Times New Roman" w:hAnsi="Times New Roman" w:cs="Times New Roman"/>
        </w:rPr>
        <w:t xml:space="preserve">, H.O., Lannig, G., Bock, C., Beniash, E., </w:t>
      </w:r>
      <w:r w:rsidR="00B70CC0">
        <w:rPr>
          <w:rFonts w:ascii="Times New Roman" w:hAnsi="Times New Roman" w:cs="Times New Roman"/>
        </w:rPr>
        <w:t xml:space="preserve">and </w:t>
      </w:r>
      <w:r w:rsidRPr="00314B57">
        <w:rPr>
          <w:rFonts w:ascii="Times New Roman" w:hAnsi="Times New Roman" w:cs="Times New Roman"/>
        </w:rPr>
        <w:t>Sokolova, I.M.</w:t>
      </w:r>
      <w:r w:rsidR="00B70CC0">
        <w:rPr>
          <w:rFonts w:ascii="Times New Roman" w:hAnsi="Times New Roman" w:cs="Times New Roman"/>
        </w:rPr>
        <w:t>:</w:t>
      </w:r>
      <w:r w:rsidRPr="00314B57">
        <w:rPr>
          <w:rFonts w:ascii="Times New Roman" w:hAnsi="Times New Roman" w:cs="Times New Roman"/>
        </w:rPr>
        <w:t xml:space="preserve"> Interactive effects of salinity and elevated CO</w:t>
      </w:r>
      <w:r w:rsidRPr="00314B57">
        <w:rPr>
          <w:rFonts w:ascii="Times New Roman" w:hAnsi="Times New Roman" w:cs="Times New Roman"/>
          <w:vertAlign w:val="subscript"/>
        </w:rPr>
        <w:t>2</w:t>
      </w:r>
      <w:r w:rsidRPr="00314B57">
        <w:rPr>
          <w:rFonts w:ascii="Times New Roman" w:hAnsi="Times New Roman" w:cs="Times New Roman"/>
        </w:rPr>
        <w:t xml:space="preserve"> levels on juvenile Eastern oysters, </w:t>
      </w:r>
      <w:r w:rsidRPr="00314B57">
        <w:rPr>
          <w:rFonts w:ascii="Times New Roman" w:hAnsi="Times New Roman" w:cs="Times New Roman"/>
          <w:i/>
        </w:rPr>
        <w:t>Crassostrea virginica</w:t>
      </w:r>
      <w:r w:rsidR="00B70CC0">
        <w:rPr>
          <w:rFonts w:ascii="Times New Roman" w:hAnsi="Times New Roman" w:cs="Times New Roman"/>
        </w:rPr>
        <w:t>,</w:t>
      </w:r>
      <w:r w:rsidRPr="00314B57">
        <w:rPr>
          <w:rFonts w:ascii="Times New Roman" w:hAnsi="Times New Roman" w:cs="Times New Roman"/>
        </w:rPr>
        <w:t xml:space="preserve"> </w:t>
      </w:r>
      <w:r w:rsidR="004E3C98" w:rsidRPr="004E3C98">
        <w:rPr>
          <w:rFonts w:ascii="Times New Roman" w:hAnsi="Times New Roman" w:cs="Times New Roman"/>
        </w:rPr>
        <w:t>J. Exp. Biol.</w:t>
      </w:r>
      <w:r w:rsidR="00B70CC0">
        <w:rPr>
          <w:rFonts w:ascii="Times New Roman" w:hAnsi="Times New Roman" w:cs="Times New Roman"/>
        </w:rPr>
        <w:t>,</w:t>
      </w:r>
      <w:r w:rsidRPr="00314B57">
        <w:rPr>
          <w:rFonts w:ascii="Times New Roman" w:hAnsi="Times New Roman" w:cs="Times New Roman"/>
        </w:rPr>
        <w:t xml:space="preserve"> 215, 29–43</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2012.</w:t>
      </w:r>
    </w:p>
    <w:p w14:paraId="14BE3AB6" w14:textId="1BC4A75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England, J., Cusack, M., </w:t>
      </w:r>
      <w:r w:rsidR="00B70CC0">
        <w:rPr>
          <w:rFonts w:ascii="Times New Roman" w:hAnsi="Times New Roman" w:cs="Times New Roman"/>
        </w:rPr>
        <w:t xml:space="preserve">and </w:t>
      </w:r>
      <w:r w:rsidRPr="00314B57">
        <w:rPr>
          <w:rFonts w:ascii="Times New Roman" w:hAnsi="Times New Roman" w:cs="Times New Roman"/>
        </w:rPr>
        <w:t>Lee, M.R.</w:t>
      </w:r>
      <w:r w:rsidR="00B70CC0">
        <w:rPr>
          <w:rFonts w:ascii="Times New Roman" w:hAnsi="Times New Roman" w:cs="Times New Roman"/>
        </w:rPr>
        <w:t>:</w:t>
      </w:r>
      <w:r w:rsidRPr="00314B57">
        <w:rPr>
          <w:rFonts w:ascii="Times New Roman" w:hAnsi="Times New Roman" w:cs="Times New Roman"/>
        </w:rPr>
        <w:t xml:space="preserve"> Magnesium and sulphur in the calcite shells of two brachiopods, </w:t>
      </w:r>
      <w:r w:rsidRPr="00314B57">
        <w:rPr>
          <w:rFonts w:ascii="Times New Roman" w:hAnsi="Times New Roman" w:cs="Times New Roman"/>
          <w:i/>
        </w:rPr>
        <w:t>Terebratulina retusa</w:t>
      </w:r>
      <w:r w:rsidRPr="00314B57">
        <w:rPr>
          <w:rFonts w:ascii="Times New Roman" w:hAnsi="Times New Roman" w:cs="Times New Roman"/>
        </w:rPr>
        <w:t xml:space="preserve"> and </w:t>
      </w:r>
      <w:r w:rsidRPr="00314B57">
        <w:rPr>
          <w:rFonts w:ascii="Times New Roman" w:hAnsi="Times New Roman" w:cs="Times New Roman"/>
          <w:i/>
        </w:rPr>
        <w:t>Novocrania anomala</w:t>
      </w:r>
      <w:r w:rsidR="00B70CC0">
        <w:rPr>
          <w:rFonts w:ascii="Times New Roman" w:hAnsi="Times New Roman" w:cs="Times New Roman"/>
        </w:rPr>
        <w:t>,</w:t>
      </w:r>
      <w:r w:rsidRPr="00314B57">
        <w:rPr>
          <w:rFonts w:ascii="Times New Roman" w:hAnsi="Times New Roman" w:cs="Times New Roman"/>
        </w:rPr>
        <w:t xml:space="preserve"> Lethaia</w:t>
      </w:r>
      <w:r w:rsidR="00B70CC0">
        <w:rPr>
          <w:rFonts w:ascii="Times New Roman" w:hAnsi="Times New Roman" w:cs="Times New Roman"/>
        </w:rPr>
        <w:t>,</w:t>
      </w:r>
      <w:r w:rsidRPr="00314B57">
        <w:rPr>
          <w:rFonts w:ascii="Times New Roman" w:hAnsi="Times New Roman" w:cs="Times New Roman"/>
        </w:rPr>
        <w:t xml:space="preserve"> 40, 2–10</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2007.</w:t>
      </w:r>
    </w:p>
    <w:p w14:paraId="60DF11CF" w14:textId="688703FF"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Feely, R.A., Sabine, C.L., Lee, K., Berelson, W., Kleypas, J., Fabry, V.J., </w:t>
      </w:r>
      <w:r w:rsidR="00B70CC0">
        <w:rPr>
          <w:rFonts w:ascii="Times New Roman" w:hAnsi="Times New Roman" w:cs="Times New Roman"/>
        </w:rPr>
        <w:t xml:space="preserve">and </w:t>
      </w:r>
      <w:r w:rsidRPr="00314B57">
        <w:rPr>
          <w:rFonts w:ascii="Times New Roman" w:hAnsi="Times New Roman" w:cs="Times New Roman"/>
        </w:rPr>
        <w:t>Millero, F.J.</w:t>
      </w:r>
      <w:r w:rsidR="00B70CC0">
        <w:rPr>
          <w:rFonts w:ascii="Times New Roman" w:hAnsi="Times New Roman" w:cs="Times New Roman"/>
        </w:rPr>
        <w:t>:</w:t>
      </w:r>
      <w:r w:rsidRPr="00314B57">
        <w:rPr>
          <w:rFonts w:ascii="Times New Roman" w:hAnsi="Times New Roman" w:cs="Times New Roman"/>
        </w:rPr>
        <w:t xml:space="preserve"> </w:t>
      </w:r>
      <w:proofErr w:type="gramStart"/>
      <w:r w:rsidRPr="00314B57">
        <w:rPr>
          <w:rFonts w:ascii="Times New Roman" w:hAnsi="Times New Roman" w:cs="Times New Roman"/>
        </w:rPr>
        <w:t>Impact</w:t>
      </w:r>
      <w:proofErr w:type="gramEnd"/>
      <w:r w:rsidRPr="00314B57">
        <w:rPr>
          <w:rFonts w:ascii="Times New Roman" w:hAnsi="Times New Roman" w:cs="Times New Roman"/>
        </w:rPr>
        <w:t xml:space="preserve"> of anthropogenic CO</w:t>
      </w:r>
      <w:r w:rsidRPr="00B07329">
        <w:rPr>
          <w:rFonts w:ascii="Times New Roman" w:hAnsi="Times New Roman" w:cs="Times New Roman"/>
          <w:vertAlign w:val="subscript"/>
        </w:rPr>
        <w:t>2</w:t>
      </w:r>
      <w:r w:rsidRPr="00314B57">
        <w:rPr>
          <w:rFonts w:ascii="Times New Roman" w:hAnsi="Times New Roman" w:cs="Times New Roman"/>
        </w:rPr>
        <w:t xml:space="preserve"> on the CaCO</w:t>
      </w:r>
      <w:r w:rsidRPr="00B07329">
        <w:rPr>
          <w:rFonts w:ascii="Times New Roman" w:hAnsi="Times New Roman" w:cs="Times New Roman"/>
          <w:vertAlign w:val="subscript"/>
        </w:rPr>
        <w:t>3</w:t>
      </w:r>
      <w:r w:rsidRPr="00314B57">
        <w:rPr>
          <w:rFonts w:ascii="Times New Roman" w:hAnsi="Times New Roman" w:cs="Times New Roman"/>
        </w:rPr>
        <w:t xml:space="preserve"> system in the oceans</w:t>
      </w:r>
      <w:r w:rsidR="00B70CC0">
        <w:rPr>
          <w:rFonts w:ascii="Times New Roman" w:hAnsi="Times New Roman" w:cs="Times New Roman"/>
        </w:rPr>
        <w:t>,</w:t>
      </w:r>
      <w:r w:rsidRPr="00314B57">
        <w:rPr>
          <w:rFonts w:ascii="Times New Roman" w:hAnsi="Times New Roman" w:cs="Times New Roman"/>
        </w:rPr>
        <w:t xml:space="preserve"> Science</w:t>
      </w:r>
      <w:r w:rsidR="00B70CC0">
        <w:rPr>
          <w:rFonts w:ascii="Times New Roman" w:hAnsi="Times New Roman" w:cs="Times New Roman"/>
        </w:rPr>
        <w:t>,</w:t>
      </w:r>
      <w:r w:rsidRPr="00314B57">
        <w:rPr>
          <w:rFonts w:ascii="Times New Roman" w:hAnsi="Times New Roman" w:cs="Times New Roman"/>
        </w:rPr>
        <w:t xml:space="preserve"> 305, 362–366</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2004.</w:t>
      </w:r>
    </w:p>
    <w:p w14:paraId="68BB2D28" w14:textId="0ED4CA6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Fernández</w:t>
      </w:r>
      <w:r w:rsidR="00B70CC0" w:rsidRPr="00A80890">
        <w:rPr>
          <w:rFonts w:ascii="Times New Roman" w:hAnsi="Times New Roman" w:cs="Times New Roman"/>
          <w:color w:val="000000" w:themeColor="text1"/>
        </w:rPr>
        <w:t>–</w:t>
      </w:r>
      <w:r w:rsidRPr="00314B57">
        <w:rPr>
          <w:rFonts w:ascii="Times New Roman" w:hAnsi="Times New Roman" w:cs="Times New Roman"/>
        </w:rPr>
        <w:t>Reiriz, M.J., Range, P., Alvarez</w:t>
      </w:r>
      <w:r w:rsidR="00B70CC0" w:rsidRPr="00A80890">
        <w:rPr>
          <w:rFonts w:ascii="Times New Roman" w:hAnsi="Times New Roman" w:cs="Times New Roman"/>
          <w:color w:val="000000" w:themeColor="text1"/>
        </w:rPr>
        <w:t>–</w:t>
      </w:r>
      <w:r w:rsidRPr="00314B57">
        <w:rPr>
          <w:rFonts w:ascii="Times New Roman" w:hAnsi="Times New Roman" w:cs="Times New Roman"/>
        </w:rPr>
        <w:t xml:space="preserve">Salgado, X.A., </w:t>
      </w:r>
      <w:r w:rsidR="00B70CC0">
        <w:rPr>
          <w:rFonts w:ascii="Times New Roman" w:hAnsi="Times New Roman" w:cs="Times New Roman"/>
        </w:rPr>
        <w:t xml:space="preserve">and </w:t>
      </w:r>
      <w:r w:rsidRPr="00314B57">
        <w:rPr>
          <w:rFonts w:ascii="Times New Roman" w:hAnsi="Times New Roman" w:cs="Times New Roman"/>
        </w:rPr>
        <w:t>Labarta, U.</w:t>
      </w:r>
      <w:r w:rsidR="00B70CC0">
        <w:rPr>
          <w:rFonts w:ascii="Times New Roman" w:hAnsi="Times New Roman" w:cs="Times New Roman"/>
        </w:rPr>
        <w:t>:</w:t>
      </w:r>
      <w:r w:rsidRPr="00314B57">
        <w:rPr>
          <w:rFonts w:ascii="Times New Roman" w:hAnsi="Times New Roman" w:cs="Times New Roman"/>
        </w:rPr>
        <w:t xml:space="preserve"> Physiological energetics of juvenile clams </w:t>
      </w:r>
      <w:r w:rsidRPr="00314B57">
        <w:rPr>
          <w:rFonts w:ascii="Times New Roman" w:hAnsi="Times New Roman" w:cs="Times New Roman"/>
          <w:i/>
        </w:rPr>
        <w:t>Ruditapes decussatus</w:t>
      </w:r>
      <w:r w:rsidRPr="00314B57">
        <w:rPr>
          <w:rFonts w:ascii="Times New Roman" w:hAnsi="Times New Roman" w:cs="Times New Roman"/>
        </w:rPr>
        <w:t xml:space="preserve"> in a high CO</w:t>
      </w:r>
      <w:r w:rsidRPr="00314B57">
        <w:rPr>
          <w:rFonts w:ascii="Times New Roman" w:hAnsi="Times New Roman" w:cs="Times New Roman"/>
          <w:vertAlign w:val="subscript"/>
        </w:rPr>
        <w:t>2</w:t>
      </w:r>
      <w:r w:rsidRPr="00314B57">
        <w:rPr>
          <w:rFonts w:ascii="Times New Roman" w:hAnsi="Times New Roman" w:cs="Times New Roman"/>
        </w:rPr>
        <w:t xml:space="preserve"> coastal ocean</w:t>
      </w:r>
      <w:r w:rsidR="00B70CC0">
        <w:rPr>
          <w:rFonts w:ascii="Times New Roman" w:hAnsi="Times New Roman" w:cs="Times New Roman"/>
        </w:rPr>
        <w:t>,</w:t>
      </w:r>
      <w:r w:rsidRPr="00314B57">
        <w:rPr>
          <w:rFonts w:ascii="Times New Roman" w:hAnsi="Times New Roman" w:cs="Times New Roman"/>
        </w:rPr>
        <w:t xml:space="preserve"> </w:t>
      </w:r>
      <w:r w:rsidR="004D2AB6" w:rsidRPr="004D2AB6">
        <w:rPr>
          <w:rFonts w:ascii="Times New Roman" w:hAnsi="Times New Roman" w:cs="Times New Roman"/>
        </w:rPr>
        <w:t>Mar. Ecol. Prog. Ser.</w:t>
      </w:r>
      <w:r w:rsidR="00B70CC0">
        <w:rPr>
          <w:rFonts w:ascii="Times New Roman" w:hAnsi="Times New Roman" w:cs="Times New Roman"/>
        </w:rPr>
        <w:t>,</w:t>
      </w:r>
      <w:r w:rsidR="004D2AB6" w:rsidRPr="004D2AB6">
        <w:rPr>
          <w:rFonts w:ascii="Times New Roman" w:hAnsi="Times New Roman" w:cs="Times New Roman"/>
        </w:rPr>
        <w:t xml:space="preserve"> </w:t>
      </w:r>
      <w:r w:rsidRPr="00314B57">
        <w:rPr>
          <w:rFonts w:ascii="Times New Roman" w:hAnsi="Times New Roman" w:cs="Times New Roman"/>
        </w:rPr>
        <w:t>433, 97–105</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2011.</w:t>
      </w:r>
    </w:p>
    <w:p w14:paraId="6FC03424" w14:textId="67495E33"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Fernández</w:t>
      </w:r>
      <w:r w:rsidR="00B70CC0" w:rsidRPr="00A80890">
        <w:rPr>
          <w:rFonts w:ascii="Times New Roman" w:hAnsi="Times New Roman" w:cs="Times New Roman"/>
          <w:color w:val="000000" w:themeColor="text1"/>
        </w:rPr>
        <w:t>–</w:t>
      </w:r>
      <w:r w:rsidRPr="00314B57">
        <w:rPr>
          <w:rFonts w:ascii="Times New Roman" w:hAnsi="Times New Roman" w:cs="Times New Roman"/>
        </w:rPr>
        <w:t>Reiriz, M.J., Range, P., Alvarez</w:t>
      </w:r>
      <w:r w:rsidR="00B70CC0" w:rsidRPr="00A80890">
        <w:rPr>
          <w:rFonts w:ascii="Times New Roman" w:hAnsi="Times New Roman" w:cs="Times New Roman"/>
          <w:color w:val="000000" w:themeColor="text1"/>
        </w:rPr>
        <w:t>–</w:t>
      </w:r>
      <w:r w:rsidRPr="00314B57">
        <w:rPr>
          <w:rFonts w:ascii="Times New Roman" w:hAnsi="Times New Roman" w:cs="Times New Roman"/>
        </w:rPr>
        <w:t xml:space="preserve">Salgado, X.A., Espinosa, J., </w:t>
      </w:r>
      <w:r w:rsidR="00B70CC0">
        <w:rPr>
          <w:rFonts w:ascii="Times New Roman" w:hAnsi="Times New Roman" w:cs="Times New Roman"/>
        </w:rPr>
        <w:t xml:space="preserve">and </w:t>
      </w:r>
      <w:r w:rsidRPr="00314B57">
        <w:rPr>
          <w:rFonts w:ascii="Times New Roman" w:hAnsi="Times New Roman" w:cs="Times New Roman"/>
        </w:rPr>
        <w:t>Labarta, U.</w:t>
      </w:r>
      <w:r w:rsidR="00B70CC0">
        <w:rPr>
          <w:rFonts w:ascii="Times New Roman" w:hAnsi="Times New Roman" w:cs="Times New Roman"/>
        </w:rPr>
        <w:t>:</w:t>
      </w:r>
      <w:r w:rsidRPr="00314B57">
        <w:rPr>
          <w:rFonts w:ascii="Times New Roman" w:hAnsi="Times New Roman" w:cs="Times New Roman"/>
        </w:rPr>
        <w:t xml:space="preserve"> Tolerance of juvenile </w:t>
      </w:r>
      <w:r w:rsidRPr="00314B57">
        <w:rPr>
          <w:rFonts w:ascii="Times New Roman" w:hAnsi="Times New Roman" w:cs="Times New Roman"/>
          <w:i/>
        </w:rPr>
        <w:t>Mytilus galloprovincialis</w:t>
      </w:r>
      <w:r w:rsidRPr="00314B57">
        <w:rPr>
          <w:rFonts w:ascii="Times New Roman" w:hAnsi="Times New Roman" w:cs="Times New Roman"/>
        </w:rPr>
        <w:t xml:space="preserve"> to experimental seawater acidification</w:t>
      </w:r>
      <w:r w:rsidR="00B70CC0">
        <w:rPr>
          <w:rFonts w:ascii="Times New Roman" w:hAnsi="Times New Roman" w:cs="Times New Roman"/>
        </w:rPr>
        <w:t>,</w:t>
      </w:r>
      <w:r w:rsidRPr="00314B57">
        <w:rPr>
          <w:rFonts w:ascii="Times New Roman" w:hAnsi="Times New Roman" w:cs="Times New Roman"/>
        </w:rPr>
        <w:t xml:space="preserve"> </w:t>
      </w:r>
      <w:r w:rsidR="004D2AB6" w:rsidRPr="004D2AB6">
        <w:rPr>
          <w:rFonts w:ascii="Times New Roman" w:hAnsi="Times New Roman" w:cs="Times New Roman"/>
        </w:rPr>
        <w:t>Mar. Ecol. Prog. Ser.</w:t>
      </w:r>
      <w:r w:rsidR="00B70CC0">
        <w:rPr>
          <w:rFonts w:ascii="Times New Roman" w:hAnsi="Times New Roman" w:cs="Times New Roman"/>
        </w:rPr>
        <w:t>,</w:t>
      </w:r>
      <w:r w:rsidRPr="00314B57">
        <w:rPr>
          <w:rFonts w:ascii="Times New Roman" w:hAnsi="Times New Roman" w:cs="Times New Roman"/>
        </w:rPr>
        <w:t xml:space="preserve"> 454, 65–74</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2012.</w:t>
      </w:r>
    </w:p>
    <w:p w14:paraId="3B9D3666" w14:textId="77583A0E" w:rsidR="00305730" w:rsidRPr="00314B57" w:rsidRDefault="00305730" w:rsidP="00305730">
      <w:pPr>
        <w:spacing w:before="240" w:line="240" w:lineRule="auto"/>
        <w:ind w:hanging="720"/>
        <w:rPr>
          <w:rFonts w:ascii="Times New Roman" w:hAnsi="Times New Roman" w:cs="Times New Roman"/>
        </w:rPr>
      </w:pPr>
      <w:r w:rsidRPr="00314B57">
        <w:rPr>
          <w:rFonts w:ascii="Times New Roman" w:hAnsi="Times New Roman" w:cs="Times New Roman"/>
        </w:rPr>
        <w:t xml:space="preserve">Fitzer, S., Phoenix, V.R., Cusack, M., </w:t>
      </w:r>
      <w:r w:rsidR="00B70CC0">
        <w:rPr>
          <w:rFonts w:ascii="Times New Roman" w:hAnsi="Times New Roman" w:cs="Times New Roman"/>
        </w:rPr>
        <w:t xml:space="preserve">and </w:t>
      </w:r>
      <w:r w:rsidRPr="00314B57">
        <w:rPr>
          <w:rFonts w:ascii="Times New Roman" w:hAnsi="Times New Roman" w:cs="Times New Roman"/>
        </w:rPr>
        <w:t>Kamenos, N.A.</w:t>
      </w:r>
      <w:r w:rsidR="00B70CC0">
        <w:rPr>
          <w:rFonts w:ascii="Times New Roman" w:hAnsi="Times New Roman" w:cs="Times New Roman"/>
        </w:rPr>
        <w:t>:</w:t>
      </w:r>
      <w:r w:rsidRPr="00314B57">
        <w:rPr>
          <w:rFonts w:ascii="Times New Roman" w:hAnsi="Times New Roman" w:cs="Times New Roman"/>
        </w:rPr>
        <w:t xml:space="preserve"> Ocean acidification impacts mussel control on biomineralisation</w:t>
      </w:r>
      <w:r w:rsidR="00B70CC0">
        <w:rPr>
          <w:rFonts w:ascii="Times New Roman" w:hAnsi="Times New Roman" w:cs="Times New Roman"/>
        </w:rPr>
        <w:t>,</w:t>
      </w:r>
      <w:r w:rsidRPr="00314B57">
        <w:rPr>
          <w:rFonts w:ascii="Times New Roman" w:hAnsi="Times New Roman" w:cs="Times New Roman"/>
        </w:rPr>
        <w:t xml:space="preserve"> </w:t>
      </w:r>
      <w:r w:rsidR="004D2AB6" w:rsidRPr="004D2AB6">
        <w:rPr>
          <w:rFonts w:ascii="Times New Roman" w:hAnsi="Times New Roman" w:cs="Times New Roman"/>
        </w:rPr>
        <w:t>Sci</w:t>
      </w:r>
      <w:r w:rsidR="004D2AB6">
        <w:rPr>
          <w:rFonts w:ascii="Times New Roman" w:hAnsi="Times New Roman" w:cs="Times New Roman"/>
        </w:rPr>
        <w:t>.</w:t>
      </w:r>
      <w:r w:rsidR="004D2AB6" w:rsidRPr="004D2AB6">
        <w:rPr>
          <w:rFonts w:ascii="Times New Roman" w:hAnsi="Times New Roman" w:cs="Times New Roman"/>
        </w:rPr>
        <w:t xml:space="preserve"> Rep</w:t>
      </w:r>
      <w:r w:rsidR="004D2AB6">
        <w:rPr>
          <w:rFonts w:ascii="Times New Roman" w:hAnsi="Times New Roman" w:cs="Times New Roman"/>
        </w:rPr>
        <w:t>.</w:t>
      </w:r>
      <w:r w:rsidR="00B70CC0">
        <w:rPr>
          <w:rFonts w:ascii="Times New Roman" w:hAnsi="Times New Roman" w:cs="Times New Roman"/>
        </w:rPr>
        <w:t>,</w:t>
      </w:r>
      <w:r w:rsidR="004D2AB6" w:rsidRPr="004D2AB6">
        <w:rPr>
          <w:rFonts w:ascii="Times New Roman" w:hAnsi="Times New Roman" w:cs="Times New Roman"/>
        </w:rPr>
        <w:t xml:space="preserve"> </w:t>
      </w:r>
      <w:r w:rsidRPr="00314B57">
        <w:rPr>
          <w:rFonts w:ascii="Times New Roman" w:hAnsi="Times New Roman" w:cs="Times New Roman"/>
        </w:rPr>
        <w:t>4, doi</w:t>
      </w:r>
      <w:proofErr w:type="gramStart"/>
      <w:r w:rsidRPr="00314B57">
        <w:rPr>
          <w:rFonts w:ascii="Times New Roman" w:hAnsi="Times New Roman" w:cs="Times New Roman"/>
        </w:rPr>
        <w:t>:10.1038</w:t>
      </w:r>
      <w:proofErr w:type="gramEnd"/>
      <w:r w:rsidRPr="00314B57">
        <w:rPr>
          <w:rFonts w:ascii="Times New Roman" w:hAnsi="Times New Roman" w:cs="Times New Roman"/>
        </w:rPr>
        <w:t>/srep06218</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2014a.</w:t>
      </w:r>
    </w:p>
    <w:p w14:paraId="193CC17F" w14:textId="2829F8D8" w:rsidR="00305730" w:rsidRPr="00314B57" w:rsidRDefault="00305730" w:rsidP="00305730">
      <w:pPr>
        <w:spacing w:before="240" w:line="240" w:lineRule="auto"/>
        <w:ind w:hanging="720"/>
        <w:rPr>
          <w:rFonts w:ascii="Times New Roman" w:hAnsi="Times New Roman" w:cs="Times New Roman"/>
        </w:rPr>
      </w:pPr>
      <w:r w:rsidRPr="00314B57">
        <w:rPr>
          <w:rFonts w:ascii="Times New Roman" w:hAnsi="Times New Roman" w:cs="Times New Roman"/>
        </w:rPr>
        <w:lastRenderedPageBreak/>
        <w:t xml:space="preserve">Fitzer, S., Cusack, M., Phoenix, V.R., </w:t>
      </w:r>
      <w:r w:rsidR="00B70CC0">
        <w:rPr>
          <w:rFonts w:ascii="Times New Roman" w:hAnsi="Times New Roman" w:cs="Times New Roman"/>
        </w:rPr>
        <w:t xml:space="preserve">and </w:t>
      </w:r>
      <w:r w:rsidRPr="00314B57">
        <w:rPr>
          <w:rFonts w:ascii="Times New Roman" w:hAnsi="Times New Roman" w:cs="Times New Roman"/>
        </w:rPr>
        <w:t>Kamenos, N.A.</w:t>
      </w:r>
      <w:r w:rsidR="00B70CC0">
        <w:rPr>
          <w:rFonts w:ascii="Times New Roman" w:hAnsi="Times New Roman" w:cs="Times New Roman"/>
        </w:rPr>
        <w:t>:</w:t>
      </w:r>
      <w:r w:rsidRPr="00314B57">
        <w:rPr>
          <w:rFonts w:ascii="Times New Roman" w:hAnsi="Times New Roman" w:cs="Times New Roman"/>
        </w:rPr>
        <w:t xml:space="preserve"> Ocean acidification reduces the crystallographic control in juvenile mussel shells</w:t>
      </w:r>
      <w:r w:rsidR="00B70CC0">
        <w:rPr>
          <w:rFonts w:ascii="Times New Roman" w:hAnsi="Times New Roman" w:cs="Times New Roman"/>
        </w:rPr>
        <w:t>,</w:t>
      </w:r>
      <w:r w:rsidRPr="00314B57">
        <w:rPr>
          <w:rFonts w:ascii="Times New Roman" w:hAnsi="Times New Roman" w:cs="Times New Roman"/>
        </w:rPr>
        <w:t xml:space="preserve"> </w:t>
      </w:r>
      <w:r w:rsidR="004D2AB6" w:rsidRPr="004D2AB6">
        <w:rPr>
          <w:rFonts w:ascii="Times New Roman" w:hAnsi="Times New Roman" w:cs="Times New Roman"/>
        </w:rPr>
        <w:t>J</w:t>
      </w:r>
      <w:r w:rsidR="004D2AB6">
        <w:rPr>
          <w:rFonts w:ascii="Times New Roman" w:hAnsi="Times New Roman" w:cs="Times New Roman"/>
        </w:rPr>
        <w:t>.</w:t>
      </w:r>
      <w:r w:rsidR="004D2AB6" w:rsidRPr="004D2AB6">
        <w:rPr>
          <w:rFonts w:ascii="Times New Roman" w:hAnsi="Times New Roman" w:cs="Times New Roman"/>
        </w:rPr>
        <w:t xml:space="preserve"> Struct</w:t>
      </w:r>
      <w:r w:rsidR="004D2AB6">
        <w:rPr>
          <w:rFonts w:ascii="Times New Roman" w:hAnsi="Times New Roman" w:cs="Times New Roman"/>
        </w:rPr>
        <w:t>.</w:t>
      </w:r>
      <w:r w:rsidR="004D2AB6" w:rsidRPr="004D2AB6">
        <w:rPr>
          <w:rFonts w:ascii="Times New Roman" w:hAnsi="Times New Roman" w:cs="Times New Roman"/>
        </w:rPr>
        <w:t xml:space="preserve"> Biol.</w:t>
      </w:r>
      <w:r w:rsidR="00B70CC0">
        <w:rPr>
          <w:rFonts w:ascii="Times New Roman" w:hAnsi="Times New Roman" w:cs="Times New Roman"/>
        </w:rPr>
        <w:t>,</w:t>
      </w:r>
      <w:r w:rsidR="004D2AB6" w:rsidRPr="004D2AB6">
        <w:rPr>
          <w:rFonts w:ascii="Times New Roman" w:hAnsi="Times New Roman" w:cs="Times New Roman"/>
        </w:rPr>
        <w:t xml:space="preserve"> </w:t>
      </w:r>
      <w:r w:rsidRPr="00314B57">
        <w:rPr>
          <w:rFonts w:ascii="Times New Roman" w:hAnsi="Times New Roman" w:cs="Times New Roman"/>
        </w:rPr>
        <w:t>188, 39–45</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2014b.</w:t>
      </w:r>
    </w:p>
    <w:p w14:paraId="4AD7E1D4" w14:textId="744CA414" w:rsidR="00305730" w:rsidRPr="00314B57" w:rsidRDefault="00305730" w:rsidP="00305730">
      <w:pPr>
        <w:spacing w:before="240" w:line="240" w:lineRule="auto"/>
        <w:ind w:hanging="720"/>
        <w:rPr>
          <w:rFonts w:ascii="Times New Roman" w:hAnsi="Times New Roman" w:cs="Times New Roman"/>
        </w:rPr>
      </w:pPr>
      <w:r w:rsidRPr="00314B57">
        <w:rPr>
          <w:rFonts w:ascii="Times New Roman" w:hAnsi="Times New Roman" w:cs="Times New Roman"/>
          <w:lang w:val="de-DE"/>
        </w:rPr>
        <w:t xml:space="preserve">Form, A.U., </w:t>
      </w:r>
      <w:r w:rsidR="00B70CC0">
        <w:rPr>
          <w:rFonts w:ascii="Times New Roman" w:hAnsi="Times New Roman" w:cs="Times New Roman"/>
          <w:lang w:val="de-DE"/>
        </w:rPr>
        <w:t xml:space="preserve">and </w:t>
      </w:r>
      <w:r w:rsidRPr="00314B57">
        <w:rPr>
          <w:rFonts w:ascii="Times New Roman" w:hAnsi="Times New Roman" w:cs="Times New Roman"/>
          <w:lang w:val="de-DE"/>
        </w:rPr>
        <w:t>Riebesell, U.</w:t>
      </w:r>
      <w:r w:rsidR="00B70CC0">
        <w:rPr>
          <w:rFonts w:ascii="Times New Roman" w:hAnsi="Times New Roman" w:cs="Times New Roman"/>
          <w:lang w:val="de-DE"/>
        </w:rPr>
        <w:t>:</w:t>
      </w:r>
      <w:r w:rsidRPr="00314B57">
        <w:rPr>
          <w:rFonts w:ascii="Times New Roman" w:hAnsi="Times New Roman" w:cs="Times New Roman"/>
          <w:lang w:val="de-DE"/>
        </w:rPr>
        <w:t xml:space="preserve"> </w:t>
      </w:r>
      <w:r w:rsidRPr="00314B57">
        <w:rPr>
          <w:rFonts w:ascii="Times New Roman" w:hAnsi="Times New Roman" w:cs="Times New Roman"/>
        </w:rPr>
        <w:t>Acclimation to ocean acidification during long</w:t>
      </w:r>
      <w:r w:rsidR="00B70CC0" w:rsidRPr="00A80890">
        <w:rPr>
          <w:rFonts w:ascii="Times New Roman" w:hAnsi="Times New Roman" w:cs="Times New Roman"/>
          <w:color w:val="000000" w:themeColor="text1"/>
        </w:rPr>
        <w:t>–</w:t>
      </w:r>
      <w:r w:rsidRPr="00314B57">
        <w:rPr>
          <w:rFonts w:ascii="Times New Roman" w:hAnsi="Times New Roman" w:cs="Times New Roman"/>
        </w:rPr>
        <w:t>term CO</w:t>
      </w:r>
      <w:r w:rsidRPr="00314B57">
        <w:rPr>
          <w:rFonts w:ascii="Times New Roman" w:hAnsi="Times New Roman" w:cs="Times New Roman"/>
          <w:vertAlign w:val="subscript"/>
        </w:rPr>
        <w:t>2</w:t>
      </w:r>
      <w:r w:rsidRPr="00314B57">
        <w:rPr>
          <w:rFonts w:ascii="Times New Roman" w:hAnsi="Times New Roman" w:cs="Times New Roman"/>
        </w:rPr>
        <w:t xml:space="preserve"> exposure in the cold‐water coral </w:t>
      </w:r>
      <w:r w:rsidRPr="00314B57">
        <w:rPr>
          <w:rFonts w:ascii="Times New Roman" w:hAnsi="Times New Roman" w:cs="Times New Roman"/>
          <w:i/>
        </w:rPr>
        <w:t>Lophelia pertusa</w:t>
      </w:r>
      <w:r w:rsidR="00B70CC0">
        <w:rPr>
          <w:rFonts w:ascii="Times New Roman" w:hAnsi="Times New Roman" w:cs="Times New Roman"/>
        </w:rPr>
        <w:t>,</w:t>
      </w:r>
      <w:r>
        <w:rPr>
          <w:rFonts w:ascii="Times New Roman" w:hAnsi="Times New Roman" w:cs="Times New Roman"/>
        </w:rPr>
        <w:t xml:space="preserve"> </w:t>
      </w:r>
      <w:r w:rsidR="004D2AB6" w:rsidRPr="004D2AB6">
        <w:rPr>
          <w:rFonts w:ascii="Times New Roman" w:hAnsi="Times New Roman" w:cs="Times New Roman"/>
        </w:rPr>
        <w:t>Glob</w:t>
      </w:r>
      <w:r w:rsidR="004D2AB6">
        <w:rPr>
          <w:rFonts w:ascii="Times New Roman" w:hAnsi="Times New Roman" w:cs="Times New Roman"/>
        </w:rPr>
        <w:t>.</w:t>
      </w:r>
      <w:r w:rsidR="004D2AB6" w:rsidRPr="004D2AB6">
        <w:rPr>
          <w:rFonts w:ascii="Times New Roman" w:hAnsi="Times New Roman" w:cs="Times New Roman"/>
        </w:rPr>
        <w:t xml:space="preserve"> Chang</w:t>
      </w:r>
      <w:r w:rsidR="004D2AB6">
        <w:rPr>
          <w:rFonts w:ascii="Times New Roman" w:hAnsi="Times New Roman" w:cs="Times New Roman"/>
        </w:rPr>
        <w:t>.</w:t>
      </w:r>
      <w:r w:rsidR="004D2AB6" w:rsidRPr="004D2AB6">
        <w:rPr>
          <w:rFonts w:ascii="Times New Roman" w:hAnsi="Times New Roman" w:cs="Times New Roman"/>
        </w:rPr>
        <w:t xml:space="preserve"> Biol</w:t>
      </w:r>
      <w:r w:rsidR="004D2AB6">
        <w:rPr>
          <w:rFonts w:ascii="Times New Roman" w:hAnsi="Times New Roman" w:cs="Times New Roman"/>
        </w:rPr>
        <w:t>.</w:t>
      </w:r>
      <w:r w:rsidR="00B70CC0">
        <w:rPr>
          <w:rFonts w:ascii="Times New Roman" w:hAnsi="Times New Roman" w:cs="Times New Roman"/>
        </w:rPr>
        <w:t>,</w:t>
      </w:r>
      <w:r w:rsidR="004D2AB6" w:rsidRPr="004D2AB6">
        <w:rPr>
          <w:rFonts w:ascii="Times New Roman" w:hAnsi="Times New Roman" w:cs="Times New Roman"/>
        </w:rPr>
        <w:t xml:space="preserve"> </w:t>
      </w:r>
      <w:r w:rsidRPr="00314B57">
        <w:rPr>
          <w:rFonts w:ascii="Times New Roman" w:hAnsi="Times New Roman" w:cs="Times New Roman"/>
        </w:rPr>
        <w:t>18, 843–3853</w:t>
      </w:r>
      <w:r w:rsidR="00B70CC0">
        <w:rPr>
          <w:rFonts w:ascii="Times New Roman" w:hAnsi="Times New Roman" w:cs="Times New Roman"/>
        </w:rPr>
        <w:t>,</w:t>
      </w:r>
      <w:r w:rsidR="00B70CC0" w:rsidRPr="00B70CC0">
        <w:rPr>
          <w:rFonts w:ascii="Times New Roman" w:hAnsi="Times New Roman" w:cs="Times New Roman"/>
          <w:lang w:val="de-DE"/>
        </w:rPr>
        <w:t xml:space="preserve"> </w:t>
      </w:r>
      <w:r w:rsidR="00B70CC0" w:rsidRPr="00314B57">
        <w:rPr>
          <w:rFonts w:ascii="Times New Roman" w:hAnsi="Times New Roman" w:cs="Times New Roman"/>
          <w:lang w:val="de-DE"/>
        </w:rPr>
        <w:t>2012.</w:t>
      </w:r>
    </w:p>
    <w:p w14:paraId="56FF60CD" w14:textId="6DD05F7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Foster, M.W.</w:t>
      </w:r>
      <w:r w:rsidR="00B70CC0">
        <w:rPr>
          <w:rFonts w:ascii="Times New Roman" w:hAnsi="Times New Roman" w:cs="Times New Roman"/>
        </w:rPr>
        <w:t>:</w:t>
      </w:r>
      <w:r w:rsidRPr="00314B57">
        <w:rPr>
          <w:rFonts w:ascii="Times New Roman" w:hAnsi="Times New Roman" w:cs="Times New Roman"/>
        </w:rPr>
        <w:t xml:space="preserve"> Recent Antarctic and Subantarctic brachiopods</w:t>
      </w:r>
      <w:r w:rsidR="00D16790">
        <w:rPr>
          <w:rFonts w:ascii="Times New Roman" w:hAnsi="Times New Roman" w:cs="Times New Roman"/>
        </w:rPr>
        <w:t>,</w:t>
      </w:r>
      <w:r w:rsidRPr="00314B57">
        <w:rPr>
          <w:rFonts w:ascii="Times New Roman" w:hAnsi="Times New Roman" w:cs="Times New Roman"/>
        </w:rPr>
        <w:t xml:space="preserve"> Antarctic Research S</w:t>
      </w:r>
      <w:r w:rsidR="00D16790">
        <w:rPr>
          <w:rFonts w:ascii="Times New Roman" w:hAnsi="Times New Roman" w:cs="Times New Roman"/>
        </w:rPr>
        <w:t>eries</w:t>
      </w:r>
      <w:r w:rsidR="00B70CC0">
        <w:rPr>
          <w:rFonts w:ascii="Times New Roman" w:hAnsi="Times New Roman" w:cs="Times New Roman"/>
        </w:rPr>
        <w:t>,</w:t>
      </w:r>
      <w:r w:rsidRPr="00314B57">
        <w:rPr>
          <w:rFonts w:ascii="Times New Roman" w:hAnsi="Times New Roman" w:cs="Times New Roman"/>
        </w:rPr>
        <w:t xml:space="preserve"> 21, </w:t>
      </w:r>
      <w:r w:rsidR="00D16790" w:rsidRPr="00D16790">
        <w:rPr>
          <w:rFonts w:ascii="Times New Roman" w:hAnsi="Times New Roman" w:cs="Times New Roman"/>
        </w:rPr>
        <w:t>American Geophysical Union</w:t>
      </w:r>
      <w:r w:rsidR="00D16790">
        <w:rPr>
          <w:rFonts w:ascii="Times New Roman" w:hAnsi="Times New Roman" w:cs="Times New Roman"/>
        </w:rPr>
        <w:t xml:space="preserve">, </w:t>
      </w:r>
      <w:r w:rsidR="00D16790" w:rsidRPr="00D16790">
        <w:rPr>
          <w:rFonts w:ascii="Times New Roman" w:hAnsi="Times New Roman" w:cs="Times New Roman"/>
        </w:rPr>
        <w:t>Washington, D.C.</w:t>
      </w:r>
      <w:r w:rsidR="00D16790">
        <w:rPr>
          <w:rFonts w:ascii="Times New Roman" w:hAnsi="Times New Roman" w:cs="Times New Roman"/>
        </w:rPr>
        <w:t xml:space="preserve">, </w:t>
      </w:r>
      <w:r w:rsidRPr="00314B57">
        <w:rPr>
          <w:rFonts w:ascii="Times New Roman" w:hAnsi="Times New Roman" w:cs="Times New Roman"/>
        </w:rPr>
        <w:t>pp. 183</w:t>
      </w:r>
      <w:r w:rsidR="00B70CC0">
        <w:rPr>
          <w:rFonts w:ascii="Times New Roman" w:hAnsi="Times New Roman" w:cs="Times New Roman"/>
        </w:rPr>
        <w:t>,</w:t>
      </w:r>
      <w:r w:rsidR="00B70CC0" w:rsidRPr="00B70CC0">
        <w:rPr>
          <w:rFonts w:ascii="Times New Roman" w:hAnsi="Times New Roman" w:cs="Times New Roman"/>
        </w:rPr>
        <w:t xml:space="preserve"> </w:t>
      </w:r>
      <w:r w:rsidR="00B70CC0" w:rsidRPr="00314B57">
        <w:rPr>
          <w:rFonts w:ascii="Times New Roman" w:hAnsi="Times New Roman" w:cs="Times New Roman"/>
        </w:rPr>
        <w:t>1974.</w:t>
      </w:r>
    </w:p>
    <w:p w14:paraId="1E3169B3" w14:textId="2C160C58" w:rsidR="00305730" w:rsidRPr="00D16790" w:rsidRDefault="00305730" w:rsidP="00305730">
      <w:pPr>
        <w:spacing w:before="240" w:line="240" w:lineRule="auto"/>
        <w:ind w:hanging="720"/>
        <w:rPr>
          <w:rFonts w:ascii="Times New Roman" w:hAnsi="Times New Roman" w:cs="Times New Roman"/>
          <w:lang w:val="it-IT"/>
        </w:rPr>
      </w:pPr>
      <w:r w:rsidRPr="00B56E04">
        <w:rPr>
          <w:rFonts w:ascii="Times New Roman" w:hAnsi="Times New Roman" w:cs="Times New Roman"/>
        </w:rPr>
        <w:t xml:space="preserve">Försterra, G., Häussermann, V., </w:t>
      </w:r>
      <w:r w:rsidR="00D16790">
        <w:rPr>
          <w:rFonts w:ascii="Times New Roman" w:hAnsi="Times New Roman" w:cs="Times New Roman"/>
        </w:rPr>
        <w:t xml:space="preserve">and </w:t>
      </w:r>
      <w:r w:rsidRPr="00B56E04">
        <w:rPr>
          <w:rFonts w:ascii="Times New Roman" w:hAnsi="Times New Roman" w:cs="Times New Roman"/>
        </w:rPr>
        <w:t>Lueter, C.</w:t>
      </w:r>
      <w:r w:rsidR="00D16790">
        <w:rPr>
          <w:rFonts w:ascii="Times New Roman" w:hAnsi="Times New Roman" w:cs="Times New Roman"/>
        </w:rPr>
        <w:t>:</w:t>
      </w:r>
      <w:r w:rsidRPr="00B56E04">
        <w:rPr>
          <w:rFonts w:ascii="Times New Roman" w:hAnsi="Times New Roman" w:cs="Times New Roman"/>
        </w:rPr>
        <w:t xml:space="preserve"> </w:t>
      </w:r>
      <w:r w:rsidRPr="00314B57">
        <w:rPr>
          <w:rFonts w:ascii="Times New Roman" w:hAnsi="Times New Roman" w:cs="Times New Roman"/>
        </w:rPr>
        <w:t xml:space="preserve">Mass occurrence of the recent brachiopod </w:t>
      </w:r>
      <w:r w:rsidRPr="00314B57">
        <w:rPr>
          <w:rFonts w:ascii="Times New Roman" w:hAnsi="Times New Roman" w:cs="Times New Roman"/>
          <w:i/>
        </w:rPr>
        <w:t>Magellania venosa</w:t>
      </w:r>
      <w:r w:rsidRPr="00314B57">
        <w:rPr>
          <w:rFonts w:ascii="Times New Roman" w:hAnsi="Times New Roman" w:cs="Times New Roman"/>
        </w:rPr>
        <w:t xml:space="preserve"> (Terebratellidae) in the fjords Comau and Renihue, northern Patagonia, Chile</w:t>
      </w:r>
      <w:r w:rsidR="00D16790">
        <w:rPr>
          <w:rFonts w:ascii="Times New Roman" w:hAnsi="Times New Roman" w:cs="Times New Roman"/>
        </w:rPr>
        <w:t>,</w:t>
      </w:r>
      <w:r w:rsidRPr="00314B57">
        <w:rPr>
          <w:rFonts w:ascii="Times New Roman" w:hAnsi="Times New Roman" w:cs="Times New Roman"/>
        </w:rPr>
        <w:t xml:space="preserve"> </w:t>
      </w:r>
      <w:r w:rsidR="004D2AB6" w:rsidRPr="00D16790">
        <w:rPr>
          <w:rFonts w:ascii="Times New Roman" w:hAnsi="Times New Roman" w:cs="Times New Roman"/>
        </w:rPr>
        <w:t xml:space="preserve">Mar. </w:t>
      </w:r>
      <w:r w:rsidR="004D2AB6" w:rsidRPr="00D16790">
        <w:rPr>
          <w:rFonts w:ascii="Times New Roman" w:hAnsi="Times New Roman" w:cs="Times New Roman"/>
          <w:lang w:val="it-IT"/>
        </w:rPr>
        <w:t>Ecol.</w:t>
      </w:r>
      <w:r w:rsidR="00D16790" w:rsidRPr="00D16790">
        <w:rPr>
          <w:rFonts w:ascii="Times New Roman" w:hAnsi="Times New Roman" w:cs="Times New Roman"/>
          <w:lang w:val="it-IT"/>
        </w:rPr>
        <w:t>,</w:t>
      </w:r>
      <w:r w:rsidR="004D2AB6" w:rsidRPr="00D16790">
        <w:rPr>
          <w:rFonts w:ascii="Times New Roman" w:hAnsi="Times New Roman" w:cs="Times New Roman"/>
          <w:lang w:val="it-IT"/>
        </w:rPr>
        <w:t xml:space="preserve"> </w:t>
      </w:r>
      <w:r w:rsidRPr="00D16790">
        <w:rPr>
          <w:rFonts w:ascii="Times New Roman" w:hAnsi="Times New Roman" w:cs="Times New Roman"/>
          <w:lang w:val="it-IT"/>
        </w:rPr>
        <w:t>29, 342–347</w:t>
      </w:r>
      <w:r w:rsidR="00D16790" w:rsidRPr="00D16790">
        <w:rPr>
          <w:rFonts w:ascii="Times New Roman" w:hAnsi="Times New Roman" w:cs="Times New Roman"/>
          <w:lang w:val="it-IT"/>
        </w:rPr>
        <w:t>, 2008.</w:t>
      </w:r>
    </w:p>
    <w:p w14:paraId="68B0A79B" w14:textId="5BF6C620" w:rsidR="00305730" w:rsidRPr="00314B57" w:rsidRDefault="00305730" w:rsidP="00305730">
      <w:pPr>
        <w:spacing w:line="240" w:lineRule="auto"/>
        <w:ind w:hanging="720"/>
        <w:rPr>
          <w:rFonts w:ascii="Times New Roman" w:hAnsi="Times New Roman" w:cs="Times New Roman"/>
        </w:rPr>
      </w:pPr>
      <w:r w:rsidRPr="00D16790">
        <w:rPr>
          <w:rFonts w:ascii="Times New Roman" w:hAnsi="Times New Roman" w:cs="Times New Roman"/>
        </w:rPr>
        <w:t>Garbelli, C., Angiolini, L., Brand, U.,</w:t>
      </w:r>
      <w:r w:rsidR="00D16790" w:rsidRPr="00D16790">
        <w:rPr>
          <w:rFonts w:ascii="Times New Roman" w:hAnsi="Times New Roman" w:cs="Times New Roman"/>
        </w:rPr>
        <w:t xml:space="preserve"> and</w:t>
      </w:r>
      <w:r w:rsidRPr="00D16790">
        <w:rPr>
          <w:rFonts w:ascii="Times New Roman" w:hAnsi="Times New Roman" w:cs="Times New Roman"/>
        </w:rPr>
        <w:t xml:space="preserve"> Jadoul, F., </w:t>
      </w:r>
      <w:r w:rsidRPr="00314B57">
        <w:rPr>
          <w:rFonts w:ascii="Times New Roman" w:hAnsi="Times New Roman" w:cs="Times New Roman"/>
        </w:rPr>
        <w:t>Brachiopod fabric, classes and biogeochemistry: Implications for the reconstruction and interpretation of seawater carbon</w:t>
      </w:r>
      <w:r w:rsidR="00D16790" w:rsidRPr="00A80890">
        <w:rPr>
          <w:rFonts w:ascii="Times New Roman" w:hAnsi="Times New Roman" w:cs="Times New Roman"/>
          <w:color w:val="000000" w:themeColor="text1"/>
        </w:rPr>
        <w:t>–</w:t>
      </w:r>
      <w:r w:rsidRPr="00314B57">
        <w:rPr>
          <w:rFonts w:ascii="Times New Roman" w:hAnsi="Times New Roman" w:cs="Times New Roman"/>
        </w:rPr>
        <w:t>isotope curves and records</w:t>
      </w:r>
      <w:r w:rsidR="00D16790">
        <w:rPr>
          <w:rFonts w:ascii="Times New Roman" w:hAnsi="Times New Roman" w:cs="Times New Roman"/>
        </w:rPr>
        <w:t>,</w:t>
      </w:r>
      <w:r w:rsidRPr="00314B57">
        <w:rPr>
          <w:rFonts w:ascii="Times New Roman" w:hAnsi="Times New Roman" w:cs="Times New Roman"/>
        </w:rPr>
        <w:t xml:space="preserve"> </w:t>
      </w:r>
      <w:r w:rsidR="004D2AB6" w:rsidRPr="00B307DD">
        <w:rPr>
          <w:rFonts w:ascii="Times New Roman" w:hAnsi="Times New Roman" w:cs="Times New Roman"/>
        </w:rPr>
        <w:t>Chem. Geol.</w:t>
      </w:r>
      <w:r w:rsidR="00D16790">
        <w:rPr>
          <w:rFonts w:ascii="Times New Roman" w:hAnsi="Times New Roman" w:cs="Times New Roman"/>
        </w:rPr>
        <w:t>,</w:t>
      </w:r>
      <w:r w:rsidR="004D2AB6" w:rsidRPr="00B307DD">
        <w:rPr>
          <w:rFonts w:ascii="Times New Roman" w:hAnsi="Times New Roman" w:cs="Times New Roman"/>
        </w:rPr>
        <w:t xml:space="preserve"> </w:t>
      </w:r>
      <w:r w:rsidRPr="00314B57">
        <w:rPr>
          <w:rFonts w:ascii="Times New Roman" w:hAnsi="Times New Roman" w:cs="Times New Roman"/>
        </w:rPr>
        <w:t>371, 60–67</w:t>
      </w:r>
      <w:r w:rsidR="00D16790">
        <w:rPr>
          <w:rFonts w:ascii="Times New Roman" w:hAnsi="Times New Roman" w:cs="Times New Roman"/>
        </w:rPr>
        <w:t>,</w:t>
      </w:r>
      <w:r w:rsidR="00D16790" w:rsidRPr="00D16790">
        <w:rPr>
          <w:rFonts w:ascii="Times New Roman" w:hAnsi="Times New Roman" w:cs="Times New Roman"/>
        </w:rPr>
        <w:t xml:space="preserve"> 2014.</w:t>
      </w:r>
    </w:p>
    <w:p w14:paraId="5C1ACC42" w14:textId="54BC38F8" w:rsidR="00305730" w:rsidRPr="00D16790"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Garbelli, C.</w:t>
      </w:r>
      <w:r w:rsidR="00D16790">
        <w:rPr>
          <w:rFonts w:ascii="Times New Roman" w:hAnsi="Times New Roman" w:cs="Times New Roman"/>
        </w:rPr>
        <w:t>:</w:t>
      </w:r>
      <w:r w:rsidRPr="00314B57">
        <w:rPr>
          <w:rFonts w:ascii="Times New Roman" w:hAnsi="Times New Roman" w:cs="Times New Roman"/>
        </w:rPr>
        <w:t xml:space="preserve"> Shell microstructures in Upper Permian brachiopods: implication for fabric evolution and calcification</w:t>
      </w:r>
      <w:r w:rsidR="00D16790">
        <w:rPr>
          <w:rFonts w:ascii="Times New Roman" w:hAnsi="Times New Roman" w:cs="Times New Roman"/>
        </w:rPr>
        <w:t>,</w:t>
      </w:r>
      <w:r w:rsidRPr="00314B57">
        <w:rPr>
          <w:rFonts w:ascii="Times New Roman" w:hAnsi="Times New Roman" w:cs="Times New Roman"/>
        </w:rPr>
        <w:t xml:space="preserve"> </w:t>
      </w:r>
      <w:r w:rsidR="004D2AB6" w:rsidRPr="00D16790">
        <w:rPr>
          <w:rFonts w:ascii="Times New Roman" w:hAnsi="Times New Roman" w:cs="Times New Roman"/>
        </w:rPr>
        <w:t>Boll</w:t>
      </w:r>
      <w:r w:rsidR="004D2AB6" w:rsidRPr="00D16790">
        <w:rPr>
          <w:rFonts w:ascii="Times New Roman" w:hAnsi="Times New Roman" w:cs="Times New Roman" w:hint="eastAsia"/>
        </w:rPr>
        <w:t>.</w:t>
      </w:r>
      <w:r w:rsidR="004D2AB6" w:rsidRPr="00D16790">
        <w:rPr>
          <w:rFonts w:ascii="Times New Roman" w:hAnsi="Times New Roman" w:cs="Times New Roman"/>
        </w:rPr>
        <w:t xml:space="preserve"> Soc. </w:t>
      </w:r>
      <w:r w:rsidR="004D2AB6" w:rsidRPr="000F53FC">
        <w:rPr>
          <w:rFonts w:ascii="Times New Roman" w:hAnsi="Times New Roman" w:cs="Times New Roman"/>
          <w:lang w:val="it-IT"/>
        </w:rPr>
        <w:t xml:space="preserve">Paleontol. </w:t>
      </w:r>
      <w:r w:rsidR="004D2AB6" w:rsidRPr="00D16790">
        <w:rPr>
          <w:rFonts w:ascii="Times New Roman" w:hAnsi="Times New Roman" w:cs="Times New Roman"/>
        </w:rPr>
        <w:t>Ital.</w:t>
      </w:r>
      <w:r w:rsidR="00D16790" w:rsidRPr="00D16790">
        <w:rPr>
          <w:rFonts w:ascii="Times New Roman" w:hAnsi="Times New Roman" w:cs="Times New Roman"/>
        </w:rPr>
        <w:t xml:space="preserve">, 123, 541–560, </w:t>
      </w:r>
      <w:r w:rsidR="00D16790" w:rsidRPr="00314B57">
        <w:rPr>
          <w:rFonts w:ascii="Times New Roman" w:hAnsi="Times New Roman" w:cs="Times New Roman"/>
        </w:rPr>
        <w:t>2017.</w:t>
      </w:r>
    </w:p>
    <w:p w14:paraId="0B1AEFD9" w14:textId="31052FD0" w:rsidR="00305730" w:rsidRPr="00314B57" w:rsidRDefault="00305730" w:rsidP="00305730">
      <w:pPr>
        <w:spacing w:line="240" w:lineRule="auto"/>
        <w:ind w:hanging="720"/>
        <w:rPr>
          <w:rFonts w:ascii="Times New Roman" w:hAnsi="Times New Roman" w:cs="Times New Roman"/>
        </w:rPr>
      </w:pPr>
      <w:r w:rsidRPr="00D16790">
        <w:rPr>
          <w:rFonts w:ascii="Times New Roman" w:hAnsi="Times New Roman" w:cs="Times New Roman"/>
        </w:rPr>
        <w:t xml:space="preserve">Garbelli, C., Angiolini, L., </w:t>
      </w:r>
      <w:r w:rsidR="00D16790" w:rsidRPr="00D16790">
        <w:rPr>
          <w:rFonts w:ascii="Times New Roman" w:hAnsi="Times New Roman" w:cs="Times New Roman"/>
        </w:rPr>
        <w:t xml:space="preserve">and </w:t>
      </w:r>
      <w:r w:rsidRPr="00D16790">
        <w:rPr>
          <w:rFonts w:ascii="Times New Roman" w:hAnsi="Times New Roman" w:cs="Times New Roman"/>
        </w:rPr>
        <w:t>Shen, S.Z.</w:t>
      </w:r>
      <w:r w:rsidR="00D16790" w:rsidRPr="00D16790">
        <w:rPr>
          <w:rFonts w:ascii="Times New Roman" w:hAnsi="Times New Roman" w:cs="Times New Roman"/>
        </w:rPr>
        <w:t>:</w:t>
      </w:r>
      <w:r w:rsidRPr="00D16790">
        <w:rPr>
          <w:rFonts w:ascii="Times New Roman" w:hAnsi="Times New Roman" w:cs="Times New Roman"/>
        </w:rPr>
        <w:t xml:space="preserve"> </w:t>
      </w:r>
      <w:r w:rsidRPr="00314B57">
        <w:rPr>
          <w:rFonts w:ascii="Times New Roman" w:hAnsi="Times New Roman" w:cs="Times New Roman"/>
        </w:rPr>
        <w:t>Biomineralization and global change: A new perspective for understanding the end</w:t>
      </w:r>
      <w:r w:rsidR="00D16790" w:rsidRPr="00A80890">
        <w:rPr>
          <w:rFonts w:ascii="Times New Roman" w:hAnsi="Times New Roman" w:cs="Times New Roman"/>
          <w:color w:val="000000" w:themeColor="text1"/>
        </w:rPr>
        <w:t>–</w:t>
      </w:r>
      <w:r w:rsidRPr="00314B57">
        <w:rPr>
          <w:rFonts w:ascii="Times New Roman" w:hAnsi="Times New Roman" w:cs="Times New Roman"/>
        </w:rPr>
        <w:t>Permian extinction</w:t>
      </w:r>
      <w:r w:rsidR="00D16790">
        <w:rPr>
          <w:rFonts w:ascii="Times New Roman" w:hAnsi="Times New Roman" w:cs="Times New Roman"/>
        </w:rPr>
        <w:t>,</w:t>
      </w:r>
      <w:r w:rsidRPr="00314B57">
        <w:rPr>
          <w:rFonts w:ascii="Times New Roman" w:hAnsi="Times New Roman" w:cs="Times New Roman"/>
        </w:rPr>
        <w:t xml:space="preserve"> Geology</w:t>
      </w:r>
      <w:r w:rsidR="00D16790">
        <w:rPr>
          <w:rFonts w:ascii="Times New Roman" w:hAnsi="Times New Roman" w:cs="Times New Roman"/>
        </w:rPr>
        <w:t>,</w:t>
      </w:r>
      <w:r w:rsidRPr="00314B57">
        <w:rPr>
          <w:rFonts w:ascii="Times New Roman" w:hAnsi="Times New Roman" w:cs="Times New Roman"/>
        </w:rPr>
        <w:t xml:space="preserve"> 45, 19–12</w:t>
      </w:r>
      <w:r w:rsidR="00D16790">
        <w:rPr>
          <w:rFonts w:ascii="Times New Roman" w:hAnsi="Times New Roman" w:cs="Times New Roman"/>
        </w:rPr>
        <w:t>,</w:t>
      </w:r>
      <w:r w:rsidR="00D16790" w:rsidRPr="00D16790">
        <w:rPr>
          <w:rFonts w:ascii="Times New Roman" w:hAnsi="Times New Roman" w:cs="Times New Roman"/>
        </w:rPr>
        <w:t xml:space="preserve"> 2017.</w:t>
      </w:r>
    </w:p>
    <w:p w14:paraId="23701294" w14:textId="194FBA9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Gobler, C.J., DePasquale, E.L., Griffith, A.W., </w:t>
      </w:r>
      <w:r w:rsidR="00D16790">
        <w:rPr>
          <w:rFonts w:ascii="Times New Roman" w:hAnsi="Times New Roman" w:cs="Times New Roman"/>
        </w:rPr>
        <w:t xml:space="preserve">and </w:t>
      </w:r>
      <w:r w:rsidRPr="00314B57">
        <w:rPr>
          <w:rFonts w:ascii="Times New Roman" w:hAnsi="Times New Roman" w:cs="Times New Roman"/>
        </w:rPr>
        <w:t>Baumann, H.</w:t>
      </w:r>
      <w:r w:rsidR="00D16790">
        <w:rPr>
          <w:rFonts w:ascii="Times New Roman" w:hAnsi="Times New Roman" w:cs="Times New Roman"/>
        </w:rPr>
        <w:t>:</w:t>
      </w:r>
      <w:r w:rsidRPr="00314B57">
        <w:rPr>
          <w:rFonts w:ascii="Times New Roman" w:hAnsi="Times New Roman" w:cs="Times New Roman"/>
        </w:rPr>
        <w:t xml:space="preserve"> Hypoxia and acidification have additive and synergistic negative effects on the growth, survival, and metamorphosis of early life stage bivalves</w:t>
      </w:r>
      <w:r w:rsidR="00D16790">
        <w:rPr>
          <w:rFonts w:ascii="Times New Roman" w:hAnsi="Times New Roman" w:cs="Times New Roman"/>
        </w:rPr>
        <w:t>,</w:t>
      </w:r>
      <w:r w:rsidRPr="00314B57">
        <w:rPr>
          <w:rFonts w:ascii="Times New Roman" w:hAnsi="Times New Roman" w:cs="Times New Roman"/>
        </w:rPr>
        <w:t xml:space="preserve"> PLoS </w:t>
      </w:r>
      <w:proofErr w:type="gramStart"/>
      <w:r w:rsidRPr="00314B57">
        <w:rPr>
          <w:rFonts w:ascii="Times New Roman" w:hAnsi="Times New Roman" w:cs="Times New Roman"/>
        </w:rPr>
        <w:t>ONE</w:t>
      </w:r>
      <w:proofErr w:type="gramEnd"/>
      <w:r w:rsidR="00D16790">
        <w:rPr>
          <w:rFonts w:ascii="Times New Roman" w:hAnsi="Times New Roman" w:cs="Times New Roman"/>
        </w:rPr>
        <w:t>,</w:t>
      </w:r>
      <w:r w:rsidRPr="00314B57">
        <w:rPr>
          <w:rFonts w:ascii="Times New Roman" w:hAnsi="Times New Roman" w:cs="Times New Roman"/>
        </w:rPr>
        <w:t xml:space="preserve"> 9, e83648</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2014.</w:t>
      </w:r>
    </w:p>
    <w:p w14:paraId="1D857AD4" w14:textId="79F80F81" w:rsidR="00305730" w:rsidRPr="00314B57" w:rsidRDefault="00305730" w:rsidP="00B00BD6">
      <w:pPr>
        <w:spacing w:line="240" w:lineRule="auto"/>
        <w:ind w:hanging="720"/>
        <w:rPr>
          <w:rFonts w:ascii="Times New Roman" w:hAnsi="Times New Roman" w:cs="Times New Roman"/>
        </w:rPr>
      </w:pPr>
      <w:r w:rsidRPr="00314B57">
        <w:rPr>
          <w:rFonts w:ascii="Times New Roman" w:hAnsi="Times New Roman" w:cs="Times New Roman"/>
        </w:rPr>
        <w:t xml:space="preserve">Griesshaber, E., Schmahl1, W., Neuser, R., Job, R., Bluem, M., </w:t>
      </w:r>
      <w:r w:rsidR="00D16790">
        <w:rPr>
          <w:rFonts w:ascii="Times New Roman" w:hAnsi="Times New Roman" w:cs="Times New Roman"/>
        </w:rPr>
        <w:t xml:space="preserve">and </w:t>
      </w:r>
      <w:r w:rsidRPr="00314B57">
        <w:rPr>
          <w:rFonts w:ascii="Times New Roman" w:hAnsi="Times New Roman" w:cs="Times New Roman"/>
        </w:rPr>
        <w:t>Brand, U.</w:t>
      </w:r>
      <w:r w:rsidR="00D16790">
        <w:rPr>
          <w:rFonts w:ascii="Times New Roman" w:hAnsi="Times New Roman" w:cs="Times New Roman"/>
        </w:rPr>
        <w:t>:</w:t>
      </w:r>
      <w:r w:rsidRPr="00314B57">
        <w:rPr>
          <w:rFonts w:ascii="Times New Roman" w:hAnsi="Times New Roman" w:cs="Times New Roman"/>
        </w:rPr>
        <w:t xml:space="preserve"> Microstructure of brachiopod shells</w:t>
      </w:r>
      <w:r w:rsidR="00D16790" w:rsidRPr="00A80890">
        <w:rPr>
          <w:rFonts w:ascii="Times New Roman" w:hAnsi="Times New Roman" w:cs="Times New Roman"/>
          <w:color w:val="000000" w:themeColor="text1"/>
        </w:rPr>
        <w:t>–</w:t>
      </w:r>
      <w:r w:rsidRPr="00314B57">
        <w:rPr>
          <w:rFonts w:ascii="Times New Roman" w:hAnsi="Times New Roman" w:cs="Times New Roman"/>
        </w:rPr>
        <w:t>An inorganic/organic fibre composite with nanocrystalline protective layer</w:t>
      </w:r>
      <w:r w:rsidR="00D16790">
        <w:rPr>
          <w:rFonts w:ascii="Times New Roman" w:hAnsi="Times New Roman" w:cs="Times New Roman"/>
        </w:rPr>
        <w:t>,</w:t>
      </w:r>
      <w:r w:rsidRPr="00314B57">
        <w:rPr>
          <w:rFonts w:ascii="Times New Roman" w:hAnsi="Times New Roman" w:cs="Times New Roman"/>
        </w:rPr>
        <w:t xml:space="preserve"> </w:t>
      </w:r>
      <w:r w:rsidR="00B00BD6" w:rsidRPr="00B00BD6">
        <w:rPr>
          <w:rFonts w:ascii="Times New Roman" w:hAnsi="Times New Roman" w:cs="Times New Roman"/>
        </w:rPr>
        <w:t>Mater</w:t>
      </w:r>
      <w:r w:rsidR="00B00BD6">
        <w:rPr>
          <w:rFonts w:ascii="Times New Roman" w:hAnsi="Times New Roman" w:cs="Times New Roman"/>
        </w:rPr>
        <w:t>.</w:t>
      </w:r>
      <w:r w:rsidR="00B00BD6" w:rsidRPr="00B00BD6">
        <w:rPr>
          <w:rFonts w:ascii="Times New Roman" w:hAnsi="Times New Roman" w:cs="Times New Roman"/>
        </w:rPr>
        <w:t xml:space="preserve"> Res</w:t>
      </w:r>
      <w:r w:rsidR="00B00BD6">
        <w:rPr>
          <w:rFonts w:ascii="Times New Roman" w:hAnsi="Times New Roman" w:cs="Times New Roman"/>
        </w:rPr>
        <w:t>.</w:t>
      </w:r>
      <w:r w:rsidR="00B00BD6" w:rsidRPr="00B00BD6">
        <w:rPr>
          <w:rFonts w:ascii="Times New Roman" w:hAnsi="Times New Roman" w:cs="Times New Roman"/>
        </w:rPr>
        <w:t xml:space="preserve"> Soc</w:t>
      </w:r>
      <w:r w:rsidR="00B00BD6">
        <w:rPr>
          <w:rFonts w:ascii="Times New Roman" w:hAnsi="Times New Roman" w:cs="Times New Roman"/>
        </w:rPr>
        <w:t>.</w:t>
      </w:r>
      <w:r w:rsidR="00B00BD6" w:rsidRPr="00B00BD6">
        <w:rPr>
          <w:rFonts w:ascii="Times New Roman" w:hAnsi="Times New Roman" w:cs="Times New Roman"/>
        </w:rPr>
        <w:t xml:space="preserve"> Symp</w:t>
      </w:r>
      <w:r w:rsidR="00B00BD6">
        <w:rPr>
          <w:rFonts w:ascii="Times New Roman" w:hAnsi="Times New Roman" w:cs="Times New Roman"/>
        </w:rPr>
        <w:t>.</w:t>
      </w:r>
      <w:r w:rsidR="00B00BD6" w:rsidRPr="00B00BD6">
        <w:rPr>
          <w:rFonts w:ascii="Times New Roman" w:hAnsi="Times New Roman" w:cs="Times New Roman"/>
        </w:rPr>
        <w:t xml:space="preserve"> Proc</w:t>
      </w:r>
      <w:r w:rsidR="00B00BD6">
        <w:rPr>
          <w:rFonts w:ascii="Times New Roman" w:hAnsi="Times New Roman" w:cs="Times New Roman"/>
        </w:rPr>
        <w:t>.</w:t>
      </w:r>
      <w:r w:rsidR="00D16790">
        <w:rPr>
          <w:rFonts w:ascii="Times New Roman" w:hAnsi="Times New Roman" w:cs="Times New Roman"/>
        </w:rPr>
        <w:t>,</w:t>
      </w:r>
      <w:r w:rsidR="00B00BD6" w:rsidRPr="00B00BD6">
        <w:rPr>
          <w:rFonts w:ascii="Times New Roman" w:hAnsi="Times New Roman" w:cs="Times New Roman"/>
        </w:rPr>
        <w:t xml:space="preserve"> </w:t>
      </w:r>
      <w:r w:rsidRPr="00314B57">
        <w:rPr>
          <w:rFonts w:ascii="Times New Roman" w:hAnsi="Times New Roman" w:cs="Times New Roman"/>
        </w:rPr>
        <w:t>844, Y9.3.1–Y9.3.6</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2004.</w:t>
      </w:r>
    </w:p>
    <w:p w14:paraId="24C5E04C" w14:textId="397FCDF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lang w:val="en-US"/>
        </w:rPr>
        <w:t xml:space="preserve">Grossman, E.L., Zhang, C., </w:t>
      </w:r>
      <w:r w:rsidR="00D16790">
        <w:rPr>
          <w:rFonts w:ascii="Times New Roman" w:hAnsi="Times New Roman" w:cs="Times New Roman"/>
          <w:lang w:val="en-US"/>
        </w:rPr>
        <w:t xml:space="preserve">and </w:t>
      </w:r>
      <w:r w:rsidRPr="00314B57">
        <w:rPr>
          <w:rFonts w:ascii="Times New Roman" w:hAnsi="Times New Roman" w:cs="Times New Roman"/>
          <w:lang w:val="en-US"/>
        </w:rPr>
        <w:t>Yancey, T.E.</w:t>
      </w:r>
      <w:r w:rsidR="00D16790">
        <w:rPr>
          <w:rFonts w:ascii="Times New Roman" w:hAnsi="Times New Roman" w:cs="Times New Roman"/>
          <w:lang w:val="en-US"/>
        </w:rPr>
        <w:t>:</w:t>
      </w:r>
      <w:r w:rsidRPr="00314B57">
        <w:rPr>
          <w:rFonts w:ascii="Times New Roman" w:hAnsi="Times New Roman" w:cs="Times New Roman"/>
          <w:lang w:val="en-US"/>
        </w:rPr>
        <w:t xml:space="preserve"> </w:t>
      </w:r>
      <w:r w:rsidRPr="00314B57">
        <w:rPr>
          <w:rFonts w:ascii="Times New Roman" w:hAnsi="Times New Roman" w:cs="Times New Roman"/>
        </w:rPr>
        <w:t>Stable</w:t>
      </w:r>
      <w:r w:rsidR="00D16790" w:rsidRPr="00A80890">
        <w:rPr>
          <w:rFonts w:ascii="Times New Roman" w:hAnsi="Times New Roman" w:cs="Times New Roman"/>
          <w:color w:val="000000" w:themeColor="text1"/>
        </w:rPr>
        <w:t>–</w:t>
      </w:r>
      <w:r w:rsidRPr="00314B57">
        <w:rPr>
          <w:rFonts w:ascii="Times New Roman" w:hAnsi="Times New Roman" w:cs="Times New Roman"/>
        </w:rPr>
        <w:t>isotope stratigraphy of brachiopods from Pennsylvanian shales in Texas</w:t>
      </w:r>
      <w:r w:rsidR="00D16790">
        <w:rPr>
          <w:rFonts w:ascii="Times New Roman" w:hAnsi="Times New Roman" w:cs="Times New Roman"/>
        </w:rPr>
        <w:t>,</w:t>
      </w:r>
      <w:r w:rsidRPr="00314B57">
        <w:rPr>
          <w:rFonts w:ascii="Times New Roman" w:hAnsi="Times New Roman" w:cs="Times New Roman"/>
        </w:rPr>
        <w:t xml:space="preserve"> </w:t>
      </w:r>
      <w:r w:rsidR="00B00BD6" w:rsidRPr="00B00BD6">
        <w:rPr>
          <w:rFonts w:ascii="Times New Roman" w:hAnsi="Times New Roman" w:cs="Times New Roman"/>
        </w:rPr>
        <w:t>Geol</w:t>
      </w:r>
      <w:r w:rsidR="00B00BD6">
        <w:rPr>
          <w:rFonts w:ascii="Times New Roman" w:hAnsi="Times New Roman" w:cs="Times New Roman"/>
        </w:rPr>
        <w:t>.</w:t>
      </w:r>
      <w:r w:rsidR="00B00BD6" w:rsidRPr="00B00BD6">
        <w:rPr>
          <w:rFonts w:ascii="Times New Roman" w:hAnsi="Times New Roman" w:cs="Times New Roman"/>
        </w:rPr>
        <w:t xml:space="preserve"> Soc</w:t>
      </w:r>
      <w:r w:rsidR="00B00BD6">
        <w:rPr>
          <w:rFonts w:ascii="Times New Roman" w:hAnsi="Times New Roman" w:cs="Times New Roman"/>
        </w:rPr>
        <w:t>.</w:t>
      </w:r>
      <w:r w:rsidR="00B00BD6" w:rsidRPr="00B00BD6">
        <w:rPr>
          <w:rFonts w:ascii="Times New Roman" w:hAnsi="Times New Roman" w:cs="Times New Roman"/>
        </w:rPr>
        <w:t xml:space="preserve"> Am</w:t>
      </w:r>
      <w:r w:rsidR="00B00BD6">
        <w:rPr>
          <w:rFonts w:ascii="Times New Roman" w:hAnsi="Times New Roman" w:cs="Times New Roman"/>
        </w:rPr>
        <w:t>.</w:t>
      </w:r>
      <w:r w:rsidR="00B00BD6" w:rsidRPr="00B00BD6">
        <w:rPr>
          <w:rFonts w:ascii="Times New Roman" w:hAnsi="Times New Roman" w:cs="Times New Roman"/>
        </w:rPr>
        <w:t xml:space="preserve"> Bull</w:t>
      </w:r>
      <w:r w:rsidR="00B00BD6">
        <w:rPr>
          <w:rFonts w:ascii="Times New Roman" w:hAnsi="Times New Roman" w:cs="Times New Roman"/>
        </w:rPr>
        <w:t>.</w:t>
      </w:r>
      <w:r w:rsidR="00D16790">
        <w:rPr>
          <w:rFonts w:ascii="Times New Roman" w:hAnsi="Times New Roman" w:cs="Times New Roman"/>
        </w:rPr>
        <w:t>,</w:t>
      </w:r>
      <w:r w:rsidR="00B00BD6" w:rsidRPr="00B00BD6">
        <w:rPr>
          <w:rFonts w:ascii="Times New Roman" w:hAnsi="Times New Roman" w:cs="Times New Roman"/>
        </w:rPr>
        <w:t xml:space="preserve"> </w:t>
      </w:r>
      <w:r w:rsidRPr="00314B57">
        <w:rPr>
          <w:rFonts w:ascii="Times New Roman" w:hAnsi="Times New Roman" w:cs="Times New Roman"/>
        </w:rPr>
        <w:t>103, 953–965</w:t>
      </w:r>
      <w:r w:rsidR="00D16790">
        <w:rPr>
          <w:rFonts w:ascii="Times New Roman" w:hAnsi="Times New Roman" w:cs="Times New Roman"/>
        </w:rPr>
        <w:t>,</w:t>
      </w:r>
      <w:r w:rsidR="00D16790" w:rsidRPr="00D16790">
        <w:rPr>
          <w:rFonts w:ascii="Times New Roman" w:hAnsi="Times New Roman" w:cs="Times New Roman"/>
          <w:lang w:val="en-US"/>
        </w:rPr>
        <w:t xml:space="preserve"> </w:t>
      </w:r>
      <w:r w:rsidR="00D16790" w:rsidRPr="00314B57">
        <w:rPr>
          <w:rFonts w:ascii="Times New Roman" w:hAnsi="Times New Roman" w:cs="Times New Roman"/>
          <w:lang w:val="en-US"/>
        </w:rPr>
        <w:t>1991.</w:t>
      </w:r>
    </w:p>
    <w:p w14:paraId="563A8FCF" w14:textId="1414426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Grossman, E.L., Mii, H., </w:t>
      </w:r>
      <w:r w:rsidR="00D16790">
        <w:rPr>
          <w:rFonts w:ascii="Times New Roman" w:hAnsi="Times New Roman" w:cs="Times New Roman"/>
        </w:rPr>
        <w:t xml:space="preserve">and </w:t>
      </w:r>
      <w:r w:rsidRPr="00314B57">
        <w:rPr>
          <w:rFonts w:ascii="Times New Roman" w:hAnsi="Times New Roman" w:cs="Times New Roman"/>
        </w:rPr>
        <w:t>Yancey, T.E.</w:t>
      </w:r>
      <w:r w:rsidR="00D16790">
        <w:rPr>
          <w:rFonts w:ascii="Times New Roman" w:hAnsi="Times New Roman" w:cs="Times New Roman"/>
        </w:rPr>
        <w:t>:</w:t>
      </w:r>
      <w:r w:rsidRPr="00314B57">
        <w:rPr>
          <w:rFonts w:ascii="Times New Roman" w:hAnsi="Times New Roman" w:cs="Times New Roman"/>
        </w:rPr>
        <w:t xml:space="preserve"> Stable isotopes in Late Pennsylvanian brachiopods from the United Stated: Implications for Carboniferous paleoceanography</w:t>
      </w:r>
      <w:r w:rsidR="00D16790">
        <w:rPr>
          <w:rFonts w:ascii="Times New Roman" w:hAnsi="Times New Roman" w:cs="Times New Roman"/>
        </w:rPr>
        <w:t>,</w:t>
      </w:r>
      <w:r w:rsidRPr="00314B57">
        <w:rPr>
          <w:rFonts w:ascii="Times New Roman" w:hAnsi="Times New Roman" w:cs="Times New Roman"/>
        </w:rPr>
        <w:t xml:space="preserve"> </w:t>
      </w:r>
      <w:r w:rsidR="00B00BD6" w:rsidRPr="00B00BD6">
        <w:rPr>
          <w:rFonts w:ascii="Times New Roman" w:hAnsi="Times New Roman" w:cs="Times New Roman"/>
        </w:rPr>
        <w:t>Geol</w:t>
      </w:r>
      <w:r w:rsidR="00B00BD6">
        <w:rPr>
          <w:rFonts w:ascii="Times New Roman" w:hAnsi="Times New Roman" w:cs="Times New Roman"/>
        </w:rPr>
        <w:t>.</w:t>
      </w:r>
      <w:r w:rsidR="00B00BD6" w:rsidRPr="00B00BD6">
        <w:rPr>
          <w:rFonts w:ascii="Times New Roman" w:hAnsi="Times New Roman" w:cs="Times New Roman"/>
        </w:rPr>
        <w:t xml:space="preserve"> Soc</w:t>
      </w:r>
      <w:r w:rsidR="00B00BD6">
        <w:rPr>
          <w:rFonts w:ascii="Times New Roman" w:hAnsi="Times New Roman" w:cs="Times New Roman"/>
        </w:rPr>
        <w:t>.</w:t>
      </w:r>
      <w:r w:rsidR="00B00BD6" w:rsidRPr="00B00BD6">
        <w:rPr>
          <w:rFonts w:ascii="Times New Roman" w:hAnsi="Times New Roman" w:cs="Times New Roman"/>
        </w:rPr>
        <w:t xml:space="preserve"> Am</w:t>
      </w:r>
      <w:r w:rsidR="00B00BD6">
        <w:rPr>
          <w:rFonts w:ascii="Times New Roman" w:hAnsi="Times New Roman" w:cs="Times New Roman"/>
        </w:rPr>
        <w:t>.</w:t>
      </w:r>
      <w:r w:rsidR="00B00BD6" w:rsidRPr="00B00BD6">
        <w:rPr>
          <w:rFonts w:ascii="Times New Roman" w:hAnsi="Times New Roman" w:cs="Times New Roman"/>
        </w:rPr>
        <w:t xml:space="preserve"> Bull</w:t>
      </w:r>
      <w:r w:rsidR="00B00BD6">
        <w:rPr>
          <w:rFonts w:ascii="Times New Roman" w:hAnsi="Times New Roman" w:cs="Times New Roman"/>
        </w:rPr>
        <w:t>.</w:t>
      </w:r>
      <w:r w:rsidR="00D16790">
        <w:rPr>
          <w:rFonts w:ascii="Times New Roman" w:hAnsi="Times New Roman" w:cs="Times New Roman"/>
        </w:rPr>
        <w:t>,</w:t>
      </w:r>
      <w:r w:rsidRPr="00314B57">
        <w:rPr>
          <w:rFonts w:ascii="Times New Roman" w:hAnsi="Times New Roman" w:cs="Times New Roman"/>
        </w:rPr>
        <w:t xml:space="preserve"> 105, 1284–1296</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1993.</w:t>
      </w:r>
    </w:p>
    <w:p w14:paraId="1FABEDFD" w14:textId="4C21238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Guinotte, J.M., Orr, J., Cairns, S., Freiwald, A., Morgan, L., </w:t>
      </w:r>
      <w:r w:rsidR="00D16790">
        <w:rPr>
          <w:rFonts w:ascii="Times New Roman" w:hAnsi="Times New Roman" w:cs="Times New Roman"/>
        </w:rPr>
        <w:t xml:space="preserve">and </w:t>
      </w:r>
      <w:r w:rsidRPr="00314B57">
        <w:rPr>
          <w:rFonts w:ascii="Times New Roman" w:hAnsi="Times New Roman" w:cs="Times New Roman"/>
        </w:rPr>
        <w:t>George, R.</w:t>
      </w:r>
      <w:r w:rsidR="00D16790">
        <w:rPr>
          <w:rFonts w:ascii="Times New Roman" w:hAnsi="Times New Roman" w:cs="Times New Roman"/>
        </w:rPr>
        <w:t>:</w:t>
      </w:r>
      <w:r w:rsidRPr="00314B57">
        <w:rPr>
          <w:rFonts w:ascii="Times New Roman" w:hAnsi="Times New Roman" w:cs="Times New Roman"/>
        </w:rPr>
        <w:t xml:space="preserve"> Will human</w:t>
      </w:r>
      <w:r w:rsidR="00D16790" w:rsidRPr="00A80890">
        <w:rPr>
          <w:rFonts w:ascii="Times New Roman" w:hAnsi="Times New Roman" w:cs="Times New Roman"/>
          <w:color w:val="000000" w:themeColor="text1"/>
        </w:rPr>
        <w:t>–</w:t>
      </w:r>
      <w:r w:rsidRPr="00314B57">
        <w:rPr>
          <w:rFonts w:ascii="Times New Roman" w:hAnsi="Times New Roman" w:cs="Times New Roman"/>
        </w:rPr>
        <w:t xml:space="preserve">induced changes in </w:t>
      </w:r>
      <w:proofErr w:type="gramStart"/>
      <w:r w:rsidRPr="00314B57">
        <w:rPr>
          <w:rFonts w:ascii="Times New Roman" w:hAnsi="Times New Roman" w:cs="Times New Roman"/>
        </w:rPr>
        <w:t>sea water</w:t>
      </w:r>
      <w:proofErr w:type="gramEnd"/>
      <w:r w:rsidRPr="00314B57">
        <w:rPr>
          <w:rFonts w:ascii="Times New Roman" w:hAnsi="Times New Roman" w:cs="Times New Roman"/>
        </w:rPr>
        <w:t xml:space="preserve"> chemistry alter the distribution of deep-sea scleractinian corals? </w:t>
      </w:r>
      <w:r w:rsidR="00B00BD6" w:rsidRPr="00B00BD6">
        <w:rPr>
          <w:rFonts w:ascii="Times New Roman" w:hAnsi="Times New Roman" w:cs="Times New Roman"/>
        </w:rPr>
        <w:t>Front</w:t>
      </w:r>
      <w:r w:rsidR="00B00BD6">
        <w:rPr>
          <w:rFonts w:ascii="Times New Roman" w:hAnsi="Times New Roman" w:cs="Times New Roman"/>
        </w:rPr>
        <w:t>.</w:t>
      </w:r>
      <w:r w:rsidR="00B00BD6" w:rsidRPr="00B00BD6">
        <w:rPr>
          <w:rFonts w:ascii="Times New Roman" w:hAnsi="Times New Roman" w:cs="Times New Roman"/>
        </w:rPr>
        <w:t xml:space="preserve"> Ecol</w:t>
      </w:r>
      <w:r w:rsidR="00B00BD6">
        <w:rPr>
          <w:rFonts w:ascii="Times New Roman" w:hAnsi="Times New Roman" w:cs="Times New Roman"/>
        </w:rPr>
        <w:t>.</w:t>
      </w:r>
      <w:r w:rsidR="00B00BD6" w:rsidRPr="00B00BD6">
        <w:rPr>
          <w:rFonts w:ascii="Times New Roman" w:hAnsi="Times New Roman" w:cs="Times New Roman"/>
        </w:rPr>
        <w:t xml:space="preserve"> Environ</w:t>
      </w:r>
      <w:r w:rsidR="00B00BD6">
        <w:rPr>
          <w:rFonts w:ascii="Times New Roman" w:hAnsi="Times New Roman" w:cs="Times New Roman"/>
        </w:rPr>
        <w:t>.</w:t>
      </w:r>
      <w:r w:rsidR="00D16790">
        <w:rPr>
          <w:rFonts w:ascii="Times New Roman" w:hAnsi="Times New Roman" w:cs="Times New Roman"/>
        </w:rPr>
        <w:t>,</w:t>
      </w:r>
      <w:r>
        <w:rPr>
          <w:rFonts w:ascii="Times New Roman" w:hAnsi="Times New Roman" w:cs="Times New Roman"/>
        </w:rPr>
        <w:t xml:space="preserve"> 1</w:t>
      </w:r>
      <w:r w:rsidRPr="00314B57">
        <w:rPr>
          <w:rFonts w:ascii="Times New Roman" w:hAnsi="Times New Roman" w:cs="Times New Roman"/>
        </w:rPr>
        <w:t>, 141–146</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2006.</w:t>
      </w:r>
    </w:p>
    <w:p w14:paraId="21D5CB11" w14:textId="0CDDF8F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Hahn, S., Rodolfo</w:t>
      </w:r>
      <w:r w:rsidR="00D16790" w:rsidRPr="00A80890">
        <w:rPr>
          <w:rFonts w:ascii="Times New Roman" w:hAnsi="Times New Roman" w:cs="Times New Roman"/>
          <w:color w:val="000000" w:themeColor="text1"/>
        </w:rPr>
        <w:t>–</w:t>
      </w:r>
      <w:r w:rsidRPr="00314B57">
        <w:rPr>
          <w:rFonts w:ascii="Times New Roman" w:hAnsi="Times New Roman" w:cs="Times New Roman"/>
        </w:rPr>
        <w:t>Metalpa, R., Griesshaber, E., Schmahl, W.W., Buhl, D., Hall-Spencer, J.M., Baggini, C., Fehr, K.T.,</w:t>
      </w:r>
      <w:r w:rsidR="00D16790">
        <w:rPr>
          <w:rFonts w:ascii="Times New Roman" w:hAnsi="Times New Roman" w:cs="Times New Roman"/>
        </w:rPr>
        <w:t xml:space="preserve"> and</w:t>
      </w:r>
      <w:r w:rsidRPr="00314B57">
        <w:rPr>
          <w:rFonts w:ascii="Times New Roman" w:hAnsi="Times New Roman" w:cs="Times New Roman"/>
        </w:rPr>
        <w:t xml:space="preserve"> Immenhauser, A.</w:t>
      </w:r>
      <w:r w:rsidR="00D16790">
        <w:rPr>
          <w:rFonts w:ascii="Times New Roman" w:hAnsi="Times New Roman" w:cs="Times New Roman"/>
        </w:rPr>
        <w:t>:</w:t>
      </w:r>
      <w:r w:rsidRPr="00314B57">
        <w:rPr>
          <w:rFonts w:ascii="Times New Roman" w:hAnsi="Times New Roman" w:cs="Times New Roman"/>
        </w:rPr>
        <w:t xml:space="preserve"> Marine bivalve shell geochemistry and ultrastructure from modern low pH environments: environmental effect versus experimental bias</w:t>
      </w:r>
      <w:r w:rsidR="00D16790">
        <w:rPr>
          <w:rFonts w:ascii="Times New Roman" w:hAnsi="Times New Roman" w:cs="Times New Roman"/>
        </w:rPr>
        <w:t>,</w:t>
      </w:r>
      <w:r w:rsidRPr="00314B57">
        <w:rPr>
          <w:rFonts w:ascii="Times New Roman" w:hAnsi="Times New Roman" w:cs="Times New Roman"/>
        </w:rPr>
        <w:t xml:space="preserve"> Biogeosciences</w:t>
      </w:r>
      <w:r w:rsidR="00D16790">
        <w:rPr>
          <w:rFonts w:ascii="Times New Roman" w:hAnsi="Times New Roman" w:cs="Times New Roman"/>
        </w:rPr>
        <w:t>,</w:t>
      </w:r>
      <w:r w:rsidRPr="00314B57">
        <w:rPr>
          <w:rFonts w:ascii="Times New Roman" w:hAnsi="Times New Roman" w:cs="Times New Roman"/>
        </w:rPr>
        <w:t xml:space="preserve"> 9, 1897–1914</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2012.</w:t>
      </w:r>
    </w:p>
    <w:p w14:paraId="21DC21F2" w14:textId="222F0CC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Hahn, S., Griesshaber, E., Schmahl, W.W., Neuser, R.D., Ritter, A., Hoffmann, R., Buhl, D., Niedermayr, A., Geske, A., </w:t>
      </w:r>
      <w:r w:rsidR="00D16790">
        <w:rPr>
          <w:rFonts w:ascii="Times New Roman" w:hAnsi="Times New Roman" w:cs="Times New Roman"/>
        </w:rPr>
        <w:t xml:space="preserve">and </w:t>
      </w:r>
      <w:r w:rsidRPr="00314B57">
        <w:rPr>
          <w:rFonts w:ascii="Times New Roman" w:hAnsi="Times New Roman" w:cs="Times New Roman"/>
        </w:rPr>
        <w:t>Immenhauser, A.</w:t>
      </w:r>
      <w:r w:rsidR="00D16790">
        <w:rPr>
          <w:rFonts w:ascii="Times New Roman" w:hAnsi="Times New Roman" w:cs="Times New Roman"/>
        </w:rPr>
        <w:t>:</w:t>
      </w:r>
      <w:r w:rsidRPr="00314B57">
        <w:rPr>
          <w:rFonts w:ascii="Times New Roman" w:hAnsi="Times New Roman" w:cs="Times New Roman"/>
        </w:rPr>
        <w:t xml:space="preserve"> Exploring aberrant bivalve shell ultrastructure and geochemistry as proxies for past sea water acidification</w:t>
      </w:r>
      <w:r w:rsidR="00D16790">
        <w:rPr>
          <w:rFonts w:ascii="Times New Roman" w:hAnsi="Times New Roman" w:cs="Times New Roman"/>
        </w:rPr>
        <w:t>,</w:t>
      </w:r>
      <w:r w:rsidRPr="00314B57">
        <w:rPr>
          <w:rFonts w:ascii="Times New Roman" w:hAnsi="Times New Roman" w:cs="Times New Roman"/>
        </w:rPr>
        <w:t xml:space="preserve"> Sedimentology</w:t>
      </w:r>
      <w:r w:rsidR="00D16790">
        <w:rPr>
          <w:rFonts w:ascii="Times New Roman" w:hAnsi="Times New Roman" w:cs="Times New Roman"/>
        </w:rPr>
        <w:t>,</w:t>
      </w:r>
      <w:r w:rsidRPr="00314B57">
        <w:rPr>
          <w:rFonts w:ascii="Times New Roman" w:hAnsi="Times New Roman" w:cs="Times New Roman"/>
        </w:rPr>
        <w:t xml:space="preserve"> 61, 1625–1658</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2014.</w:t>
      </w:r>
    </w:p>
    <w:p w14:paraId="150F016E" w14:textId="5B4C35C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Hiebenthal, C., Philipp, E.E.R., Eisenhauer, A., </w:t>
      </w:r>
      <w:r w:rsidR="00D16790">
        <w:rPr>
          <w:rFonts w:ascii="Times New Roman" w:hAnsi="Times New Roman" w:cs="Times New Roman"/>
        </w:rPr>
        <w:t xml:space="preserve">and </w:t>
      </w:r>
      <w:r w:rsidRPr="00314B57">
        <w:rPr>
          <w:rFonts w:ascii="Times New Roman" w:hAnsi="Times New Roman" w:cs="Times New Roman"/>
        </w:rPr>
        <w:t>Wahl, M.</w:t>
      </w:r>
      <w:r w:rsidR="00D16790">
        <w:rPr>
          <w:rFonts w:ascii="Times New Roman" w:hAnsi="Times New Roman" w:cs="Times New Roman"/>
        </w:rPr>
        <w:t>:</w:t>
      </w:r>
      <w:r w:rsidRPr="00314B57">
        <w:rPr>
          <w:rFonts w:ascii="Times New Roman" w:hAnsi="Times New Roman" w:cs="Times New Roman"/>
        </w:rPr>
        <w:t xml:space="preserve"> Effects of seawater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and temperature on shell growth, shell stability, condition and cellular stress of Western Baltic Sea </w:t>
      </w:r>
      <w:r w:rsidRPr="00314B57">
        <w:rPr>
          <w:rFonts w:ascii="Times New Roman" w:hAnsi="Times New Roman" w:cs="Times New Roman"/>
          <w:i/>
        </w:rPr>
        <w:t>Mytilus edulis</w:t>
      </w:r>
      <w:r w:rsidRPr="00314B57">
        <w:rPr>
          <w:rFonts w:ascii="Times New Roman" w:hAnsi="Times New Roman" w:cs="Times New Roman"/>
        </w:rPr>
        <w:t xml:space="preserve"> (L.) and </w:t>
      </w:r>
      <w:r w:rsidRPr="00314B57">
        <w:rPr>
          <w:rFonts w:ascii="Times New Roman" w:hAnsi="Times New Roman" w:cs="Times New Roman"/>
          <w:i/>
        </w:rPr>
        <w:t>Arctica islandica</w:t>
      </w:r>
      <w:r w:rsidRPr="00314B57">
        <w:rPr>
          <w:rFonts w:ascii="Times New Roman" w:hAnsi="Times New Roman" w:cs="Times New Roman"/>
        </w:rPr>
        <w:t xml:space="preserve"> (L.)</w:t>
      </w:r>
      <w:r w:rsidR="00D16790">
        <w:rPr>
          <w:rFonts w:ascii="Times New Roman" w:hAnsi="Times New Roman" w:cs="Times New Roman"/>
        </w:rPr>
        <w:t>,</w:t>
      </w:r>
      <w:r w:rsidRPr="00314B57">
        <w:rPr>
          <w:rFonts w:ascii="Times New Roman" w:hAnsi="Times New Roman" w:cs="Times New Roman"/>
        </w:rPr>
        <w:t xml:space="preserve"> </w:t>
      </w:r>
      <w:r w:rsidR="00B00BD6" w:rsidRPr="00B00BD6">
        <w:rPr>
          <w:rFonts w:ascii="Times New Roman" w:hAnsi="Times New Roman" w:cs="Times New Roman"/>
        </w:rPr>
        <w:t>Mar. Biol.</w:t>
      </w:r>
      <w:r w:rsidR="00D16790">
        <w:rPr>
          <w:rFonts w:ascii="Times New Roman" w:hAnsi="Times New Roman" w:cs="Times New Roman"/>
        </w:rPr>
        <w:t>,</w:t>
      </w:r>
      <w:r w:rsidR="00B00BD6" w:rsidRPr="00B00BD6">
        <w:rPr>
          <w:rFonts w:ascii="Times New Roman" w:hAnsi="Times New Roman" w:cs="Times New Roman"/>
        </w:rPr>
        <w:t xml:space="preserve"> </w:t>
      </w:r>
      <w:r w:rsidRPr="00314B57">
        <w:rPr>
          <w:rFonts w:ascii="Times New Roman" w:hAnsi="Times New Roman" w:cs="Times New Roman"/>
        </w:rPr>
        <w:t>160, 2073–2087</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2013.</w:t>
      </w:r>
    </w:p>
    <w:p w14:paraId="7BB69B7E" w14:textId="5C24D418" w:rsidR="00305730" w:rsidRPr="00314B57" w:rsidRDefault="00305730" w:rsidP="00305730">
      <w:pPr>
        <w:spacing w:line="240" w:lineRule="auto"/>
        <w:ind w:hanging="720"/>
        <w:rPr>
          <w:rFonts w:ascii="Times New Roman" w:hAnsi="Times New Roman" w:cs="Times New Roman"/>
        </w:rPr>
      </w:pPr>
      <w:proofErr w:type="gramStart"/>
      <w:r w:rsidRPr="00314B57">
        <w:rPr>
          <w:rFonts w:ascii="Times New Roman" w:hAnsi="Times New Roman" w:cs="Times New Roman"/>
        </w:rPr>
        <w:t>IPCC</w:t>
      </w:r>
      <w:r w:rsidR="00D16790">
        <w:rPr>
          <w:rFonts w:ascii="Times New Roman" w:hAnsi="Times New Roman" w:cs="Times New Roman"/>
        </w:rPr>
        <w:t>:</w:t>
      </w:r>
      <w:r w:rsidRPr="00314B57">
        <w:rPr>
          <w:rFonts w:ascii="Times New Roman" w:hAnsi="Times New Roman" w:cs="Times New Roman"/>
        </w:rPr>
        <w:t xml:space="preserve"> Climate change 2013: the physical science basis</w:t>
      </w:r>
      <w:r w:rsidR="00D16790">
        <w:rPr>
          <w:rFonts w:ascii="Times New Roman" w:hAnsi="Times New Roman" w:cs="Times New Roman"/>
        </w:rPr>
        <w:t>,</w:t>
      </w:r>
      <w:r w:rsidRPr="00314B57">
        <w:rPr>
          <w:rFonts w:ascii="Times New Roman" w:hAnsi="Times New Roman" w:cs="Times New Roman"/>
        </w:rPr>
        <w:t xml:space="preserve"> </w:t>
      </w:r>
      <w:r w:rsidR="00D16790">
        <w:rPr>
          <w:rFonts w:ascii="Times New Roman" w:hAnsi="Times New Roman" w:cs="Times New Roman"/>
        </w:rPr>
        <w:t>i</w:t>
      </w:r>
      <w:r w:rsidRPr="00314B57">
        <w:rPr>
          <w:rFonts w:ascii="Times New Roman" w:hAnsi="Times New Roman" w:cs="Times New Roman"/>
        </w:rPr>
        <w:t>n: Stocker, T.F., Qin, D., Plattner, G.</w:t>
      </w:r>
      <w:r w:rsidR="00D16790" w:rsidRPr="00D16790">
        <w:rPr>
          <w:rFonts w:ascii="Times New Roman" w:hAnsi="Times New Roman" w:cs="Times New Roman"/>
          <w:color w:val="000000" w:themeColor="text1"/>
        </w:rPr>
        <w:t xml:space="preserve"> </w:t>
      </w:r>
      <w:r w:rsidR="00D16790" w:rsidRPr="00A80890">
        <w:rPr>
          <w:rFonts w:ascii="Times New Roman" w:hAnsi="Times New Roman" w:cs="Times New Roman"/>
          <w:color w:val="000000" w:themeColor="text1"/>
        </w:rPr>
        <w:t>–</w:t>
      </w:r>
      <w:r w:rsidRPr="00314B57">
        <w:rPr>
          <w:rFonts w:ascii="Times New Roman" w:hAnsi="Times New Roman" w:cs="Times New Roman"/>
        </w:rPr>
        <w:t xml:space="preserve">K., Tignor, M., Allen, S.K., Boschung, J., Nauels, A., Xia, Y., Bex, V., </w:t>
      </w:r>
      <w:r w:rsidR="00D16790">
        <w:rPr>
          <w:rFonts w:ascii="Times New Roman" w:hAnsi="Times New Roman" w:cs="Times New Roman"/>
        </w:rPr>
        <w:t xml:space="preserve">and </w:t>
      </w:r>
      <w:r w:rsidRPr="00314B57">
        <w:rPr>
          <w:rFonts w:ascii="Times New Roman" w:hAnsi="Times New Roman" w:cs="Times New Roman"/>
        </w:rPr>
        <w:t>Midgley, P.M. (Eds.)</w:t>
      </w:r>
      <w:r w:rsidR="00D16790">
        <w:rPr>
          <w:rFonts w:ascii="Times New Roman" w:hAnsi="Times New Roman" w:cs="Times New Roman"/>
        </w:rPr>
        <w:t>:</w:t>
      </w:r>
      <w:r w:rsidRPr="00314B57">
        <w:rPr>
          <w:rFonts w:ascii="Times New Roman" w:hAnsi="Times New Roman" w:cs="Times New Roman"/>
        </w:rPr>
        <w:t xml:space="preserve"> Contribution of working group I to the fifth assessment report of the intergovernmental panel on climate change, Cambridge University Press, Cambridge, United Kingdom and New York, NY, USA, pp. 1535</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2013.</w:t>
      </w:r>
      <w:proofErr w:type="gramEnd"/>
    </w:p>
    <w:p w14:paraId="27783C5E" w14:textId="2F9DE433"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lastRenderedPageBreak/>
        <w:t xml:space="preserve">Jansson. A., Norkko, J., Dupont, S., </w:t>
      </w:r>
      <w:r w:rsidR="00D16790">
        <w:rPr>
          <w:rFonts w:ascii="Times New Roman" w:hAnsi="Times New Roman" w:cs="Times New Roman"/>
        </w:rPr>
        <w:t xml:space="preserve">and </w:t>
      </w:r>
      <w:r w:rsidRPr="00314B57">
        <w:rPr>
          <w:rFonts w:ascii="Times New Roman" w:hAnsi="Times New Roman" w:cs="Times New Roman"/>
        </w:rPr>
        <w:t>Norkko, A.</w:t>
      </w:r>
      <w:r w:rsidR="00D16790">
        <w:rPr>
          <w:rFonts w:ascii="Times New Roman" w:hAnsi="Times New Roman" w:cs="Times New Roman"/>
        </w:rPr>
        <w:t>:</w:t>
      </w:r>
      <w:r w:rsidRPr="00314B57">
        <w:rPr>
          <w:rFonts w:ascii="Times New Roman" w:hAnsi="Times New Roman" w:cs="Times New Roman"/>
        </w:rPr>
        <w:t xml:space="preserve"> Growth and survival in a changing environment: Combined effects of moderate hypoxia and low pH on juvenile bivalve </w:t>
      </w:r>
      <w:r w:rsidRPr="00314B57">
        <w:rPr>
          <w:rFonts w:ascii="Times New Roman" w:hAnsi="Times New Roman" w:cs="Times New Roman"/>
          <w:i/>
        </w:rPr>
        <w:t>Macoma balthica</w:t>
      </w:r>
      <w:r w:rsidR="00D16790">
        <w:rPr>
          <w:rFonts w:ascii="Times New Roman" w:hAnsi="Times New Roman" w:cs="Times New Roman"/>
        </w:rPr>
        <w:t>,</w:t>
      </w:r>
      <w:r w:rsidRPr="00314B57">
        <w:rPr>
          <w:rFonts w:ascii="Times New Roman" w:hAnsi="Times New Roman" w:cs="Times New Roman"/>
        </w:rPr>
        <w:t xml:space="preserve"> </w:t>
      </w:r>
      <w:r w:rsidR="00C35F51" w:rsidRPr="00C35F51">
        <w:rPr>
          <w:rFonts w:ascii="Times New Roman" w:hAnsi="Times New Roman" w:cs="Times New Roman"/>
        </w:rPr>
        <w:t>J. Sea Res.</w:t>
      </w:r>
      <w:r w:rsidR="00D16790">
        <w:rPr>
          <w:rFonts w:ascii="Times New Roman" w:hAnsi="Times New Roman" w:cs="Times New Roman"/>
        </w:rPr>
        <w:t>,</w:t>
      </w:r>
      <w:r w:rsidRPr="00314B57">
        <w:rPr>
          <w:rFonts w:ascii="Times New Roman" w:hAnsi="Times New Roman" w:cs="Times New Roman"/>
        </w:rPr>
        <w:t xml:space="preserve"> 102, 41–47</w:t>
      </w:r>
      <w:r w:rsidR="00D16790">
        <w:rPr>
          <w:rFonts w:ascii="Times New Roman" w:hAnsi="Times New Roman" w:cs="Times New Roman"/>
        </w:rPr>
        <w:t>,</w:t>
      </w:r>
      <w:r w:rsidR="00D16790" w:rsidRPr="00D16790">
        <w:rPr>
          <w:rFonts w:ascii="Times New Roman" w:hAnsi="Times New Roman" w:cs="Times New Roman"/>
        </w:rPr>
        <w:t xml:space="preserve"> </w:t>
      </w:r>
      <w:r w:rsidR="00D16790" w:rsidRPr="00314B57">
        <w:rPr>
          <w:rFonts w:ascii="Times New Roman" w:hAnsi="Times New Roman" w:cs="Times New Roman"/>
        </w:rPr>
        <w:t>2015.</w:t>
      </w:r>
    </w:p>
    <w:p w14:paraId="4AB0A4E9" w14:textId="533809C0"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Jantzen, C., Laudien, J., Sokol, S., Försterra, G., Häussermann, V., Kupprat, F., </w:t>
      </w:r>
      <w:r w:rsidR="00470998">
        <w:rPr>
          <w:rFonts w:ascii="Times New Roman" w:hAnsi="Times New Roman" w:cs="Times New Roman"/>
        </w:rPr>
        <w:t xml:space="preserve">and </w:t>
      </w:r>
      <w:r w:rsidRPr="00314B57">
        <w:rPr>
          <w:rFonts w:ascii="Times New Roman" w:hAnsi="Times New Roman" w:cs="Times New Roman"/>
        </w:rPr>
        <w:t>Richter, C.</w:t>
      </w:r>
      <w:r w:rsidR="00470998">
        <w:rPr>
          <w:rFonts w:ascii="Times New Roman" w:hAnsi="Times New Roman" w:cs="Times New Roman"/>
        </w:rPr>
        <w:t>:</w:t>
      </w:r>
      <w:r w:rsidRPr="00314B57">
        <w:rPr>
          <w:rFonts w:ascii="Times New Roman" w:hAnsi="Times New Roman" w:cs="Times New Roman"/>
        </w:rPr>
        <w:t xml:space="preserve"> In situ short-term growth rates of a cold</w:t>
      </w:r>
      <w:r w:rsidR="00470998" w:rsidRPr="00A80890">
        <w:rPr>
          <w:rFonts w:ascii="Times New Roman" w:hAnsi="Times New Roman" w:cs="Times New Roman"/>
          <w:color w:val="000000" w:themeColor="text1"/>
        </w:rPr>
        <w:t>–</w:t>
      </w:r>
      <w:r w:rsidRPr="00314B57">
        <w:rPr>
          <w:rFonts w:ascii="Times New Roman" w:hAnsi="Times New Roman" w:cs="Times New Roman"/>
        </w:rPr>
        <w:t xml:space="preserve">water coral, </w:t>
      </w:r>
      <w:r w:rsidR="00C35F51" w:rsidRPr="00C35F51">
        <w:rPr>
          <w:rFonts w:ascii="Times New Roman" w:hAnsi="Times New Roman" w:cs="Times New Roman"/>
        </w:rPr>
        <w:t>Mar. Freshw. Res.</w:t>
      </w:r>
      <w:r w:rsidR="00470998">
        <w:rPr>
          <w:rFonts w:ascii="Times New Roman" w:hAnsi="Times New Roman" w:cs="Times New Roman"/>
        </w:rPr>
        <w:t>,</w:t>
      </w:r>
      <w:r w:rsidR="00C35F51" w:rsidRPr="00C35F51">
        <w:rPr>
          <w:rFonts w:ascii="Times New Roman" w:hAnsi="Times New Roman" w:cs="Times New Roman"/>
        </w:rPr>
        <w:t xml:space="preserve"> </w:t>
      </w:r>
      <w:r w:rsidRPr="00314B57">
        <w:rPr>
          <w:rFonts w:ascii="Times New Roman" w:hAnsi="Times New Roman" w:cs="Times New Roman"/>
        </w:rPr>
        <w:t>64, 631–641</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2013a.</w:t>
      </w:r>
    </w:p>
    <w:p w14:paraId="75B35269" w14:textId="0B52833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Jantzen, C., Häussermann, V., Försterra, G, Laudien, J., Ardelan, M., Maier, S., </w:t>
      </w:r>
      <w:r w:rsidR="00470998">
        <w:rPr>
          <w:rFonts w:ascii="Times New Roman" w:hAnsi="Times New Roman" w:cs="Times New Roman"/>
        </w:rPr>
        <w:t xml:space="preserve">and </w:t>
      </w:r>
      <w:r w:rsidRPr="00314B57">
        <w:rPr>
          <w:rFonts w:ascii="Times New Roman" w:hAnsi="Times New Roman" w:cs="Times New Roman"/>
        </w:rPr>
        <w:t>Richter, C.</w:t>
      </w:r>
      <w:r w:rsidR="00470998">
        <w:rPr>
          <w:rFonts w:ascii="Times New Roman" w:hAnsi="Times New Roman" w:cs="Times New Roman"/>
        </w:rPr>
        <w:t>:</w:t>
      </w:r>
      <w:r w:rsidRPr="00314B57">
        <w:rPr>
          <w:rFonts w:ascii="Times New Roman" w:hAnsi="Times New Roman" w:cs="Times New Roman"/>
        </w:rPr>
        <w:t xml:space="preserve"> Occurrence of a cold-water coral along natural pH gradients (Pa</w:t>
      </w:r>
      <w:r>
        <w:rPr>
          <w:rFonts w:ascii="Times New Roman" w:hAnsi="Times New Roman" w:cs="Times New Roman"/>
        </w:rPr>
        <w:t xml:space="preserve">tagonia, Chile), </w:t>
      </w:r>
      <w:r w:rsidR="00C35F51" w:rsidRPr="00C35F51">
        <w:rPr>
          <w:rFonts w:ascii="Times New Roman" w:hAnsi="Times New Roman" w:cs="Times New Roman"/>
        </w:rPr>
        <w:t>Mar. Biol.</w:t>
      </w:r>
      <w:r w:rsidR="00470998">
        <w:rPr>
          <w:rFonts w:ascii="Times New Roman" w:hAnsi="Times New Roman" w:cs="Times New Roman"/>
        </w:rPr>
        <w:t>,</w:t>
      </w:r>
      <w:r w:rsidR="00C35F51" w:rsidRPr="00C35F51">
        <w:rPr>
          <w:rFonts w:ascii="Times New Roman" w:hAnsi="Times New Roman" w:cs="Times New Roman"/>
        </w:rPr>
        <w:t xml:space="preserve"> </w:t>
      </w:r>
      <w:r w:rsidRPr="00314B57">
        <w:rPr>
          <w:rFonts w:ascii="Times New Roman" w:hAnsi="Times New Roman" w:cs="Times New Roman"/>
        </w:rPr>
        <w:t>160, 2597–2607</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2013b.</w:t>
      </w:r>
    </w:p>
    <w:p w14:paraId="7B6D8931" w14:textId="45F80EA6"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Jantzen, C., Laudien, J., Häussermann, V., Försterra, G., </w:t>
      </w:r>
      <w:r w:rsidR="00470998">
        <w:rPr>
          <w:rFonts w:ascii="Times New Roman" w:hAnsi="Times New Roman" w:cs="Times New Roman"/>
        </w:rPr>
        <w:t xml:space="preserve">and </w:t>
      </w:r>
      <w:r w:rsidRPr="00314B57">
        <w:rPr>
          <w:rFonts w:ascii="Times New Roman" w:hAnsi="Times New Roman" w:cs="Times New Roman"/>
        </w:rPr>
        <w:t>Richter, C.</w:t>
      </w:r>
      <w:r w:rsidR="00470998">
        <w:rPr>
          <w:rFonts w:ascii="Times New Roman" w:hAnsi="Times New Roman" w:cs="Times New Roman"/>
        </w:rPr>
        <w:t>:</w:t>
      </w:r>
      <w:r w:rsidRPr="00314B57">
        <w:rPr>
          <w:rFonts w:ascii="Times New Roman" w:hAnsi="Times New Roman" w:cs="Times New Roman"/>
        </w:rPr>
        <w:t xml:space="preserve"> Seawater carbonate chemistry measured in fjord Comau, Patagonia, Chile (02-2011)</w:t>
      </w:r>
      <w:r w:rsidR="00470998">
        <w:rPr>
          <w:rFonts w:ascii="Times New Roman" w:hAnsi="Times New Roman" w:cs="Times New Roman"/>
        </w:rPr>
        <w:t>,</w:t>
      </w:r>
      <w:r w:rsidRPr="00314B57">
        <w:rPr>
          <w:rFonts w:ascii="Times New Roman" w:hAnsi="Times New Roman" w:cs="Times New Roman"/>
        </w:rPr>
        <w:t xml:space="preserve"> Alfred Wegener Institute, Helmholtz Center for Polar and Marine Research, Bremerhaven, PANGAEA, https://doi.pangaea.de/10.1594/PANGAEA.884131</w:t>
      </w:r>
      <w:r w:rsidR="00470998">
        <w:rPr>
          <w:rFonts w:ascii="Times New Roman" w:hAnsi="Times New Roman" w:cs="Times New Roman"/>
        </w:rPr>
        <w:t xml:space="preserve">, </w:t>
      </w:r>
      <w:r w:rsidRPr="00314B57">
        <w:rPr>
          <w:rFonts w:ascii="Times New Roman" w:hAnsi="Times New Roman" w:cs="Times New Roman"/>
        </w:rPr>
        <w:t>https://doi.org/10.1594/PANGAEA.884131</w:t>
      </w:r>
      <w:r w:rsidR="00470998">
        <w:rPr>
          <w:rFonts w:ascii="Times New Roman" w:hAnsi="Times New Roman" w:cs="Times New Roman"/>
        </w:rPr>
        <w:t xml:space="preserve">, </w:t>
      </w:r>
      <w:r w:rsidR="00470998" w:rsidRPr="00314B57">
        <w:rPr>
          <w:rFonts w:ascii="Times New Roman" w:hAnsi="Times New Roman" w:cs="Times New Roman"/>
        </w:rPr>
        <w:t>2017.</w:t>
      </w:r>
    </w:p>
    <w:p w14:paraId="3435112A" w14:textId="4612728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Jope, H.M.</w:t>
      </w:r>
      <w:r w:rsidR="00470998">
        <w:rPr>
          <w:rFonts w:ascii="Times New Roman" w:hAnsi="Times New Roman" w:cs="Times New Roman"/>
        </w:rPr>
        <w:t>:</w:t>
      </w:r>
      <w:r w:rsidRPr="00314B57">
        <w:rPr>
          <w:rFonts w:ascii="Times New Roman" w:hAnsi="Times New Roman" w:cs="Times New Roman"/>
        </w:rPr>
        <w:t xml:space="preserve"> Composition of brachiopod shell</w:t>
      </w:r>
      <w:r w:rsidR="00470998">
        <w:rPr>
          <w:rFonts w:ascii="Times New Roman" w:hAnsi="Times New Roman" w:cs="Times New Roman"/>
        </w:rPr>
        <w:t>,</w:t>
      </w:r>
      <w:r w:rsidRPr="00314B57">
        <w:rPr>
          <w:rFonts w:ascii="Times New Roman" w:hAnsi="Times New Roman" w:cs="Times New Roman"/>
        </w:rPr>
        <w:t xml:space="preserve"> </w:t>
      </w:r>
      <w:r w:rsidR="00470998" w:rsidRPr="00470998">
        <w:rPr>
          <w:rFonts w:ascii="Times New Roman" w:hAnsi="Times New Roman" w:cs="Times New Roman"/>
        </w:rPr>
        <w:t>in Moore, R.C.</w:t>
      </w:r>
      <w:r w:rsidRPr="00470998">
        <w:rPr>
          <w:rFonts w:ascii="Times New Roman" w:hAnsi="Times New Roman" w:cs="Times New Roman"/>
        </w:rPr>
        <w:t xml:space="preserve"> </w:t>
      </w:r>
      <w:r w:rsidR="00470998" w:rsidRPr="00470998">
        <w:rPr>
          <w:rFonts w:ascii="Times New Roman" w:hAnsi="Times New Roman" w:cs="Times New Roman"/>
        </w:rPr>
        <w:t>(E</w:t>
      </w:r>
      <w:r w:rsidRPr="00470998">
        <w:rPr>
          <w:rFonts w:ascii="Times New Roman" w:hAnsi="Times New Roman" w:cs="Times New Roman"/>
        </w:rPr>
        <w:t>d.</w:t>
      </w:r>
      <w:r w:rsidR="00470998" w:rsidRPr="00470998">
        <w:rPr>
          <w:rFonts w:ascii="Times New Roman" w:hAnsi="Times New Roman" w:cs="Times New Roman"/>
        </w:rPr>
        <w:t>):</w:t>
      </w:r>
      <w:r w:rsidRPr="00470998">
        <w:rPr>
          <w:rFonts w:ascii="Times New Roman" w:hAnsi="Times New Roman" w:cs="Times New Roman"/>
        </w:rPr>
        <w:t xml:space="preserve"> </w:t>
      </w:r>
      <w:r w:rsidRPr="00314B57">
        <w:rPr>
          <w:rFonts w:ascii="Times New Roman" w:hAnsi="Times New Roman" w:cs="Times New Roman"/>
        </w:rPr>
        <w:t>Treatise on Invertebrate Paleontology. Part H, Brachiopoda</w:t>
      </w:r>
      <w:r w:rsidR="00470998">
        <w:rPr>
          <w:rFonts w:ascii="Times New Roman" w:hAnsi="Times New Roman" w:cs="Times New Roman"/>
        </w:rPr>
        <w:t>,</w:t>
      </w:r>
      <w:r w:rsidRPr="00314B57">
        <w:rPr>
          <w:rFonts w:ascii="Times New Roman" w:hAnsi="Times New Roman" w:cs="Times New Roman"/>
        </w:rPr>
        <w:t xml:space="preserve"> Geological society of America and University of Kansas</w:t>
      </w:r>
      <w:r>
        <w:rPr>
          <w:rFonts w:ascii="Times New Roman" w:hAnsi="Times New Roman" w:cs="Times New Roman"/>
        </w:rPr>
        <w:t xml:space="preserve"> Press</w:t>
      </w:r>
      <w:r w:rsidR="00470998">
        <w:rPr>
          <w:rFonts w:ascii="Times New Roman" w:hAnsi="Times New Roman" w:cs="Times New Roman"/>
        </w:rPr>
        <w:t>,</w:t>
      </w:r>
      <w:r>
        <w:rPr>
          <w:rFonts w:ascii="Times New Roman" w:hAnsi="Times New Roman" w:cs="Times New Roman"/>
        </w:rPr>
        <w:t xml:space="preserve"> New York and Lawrence</w:t>
      </w:r>
      <w:r w:rsidR="00470998">
        <w:rPr>
          <w:rFonts w:ascii="Times New Roman" w:hAnsi="Times New Roman" w:cs="Times New Roman"/>
        </w:rPr>
        <w:t>,</w:t>
      </w:r>
      <w:r>
        <w:rPr>
          <w:rFonts w:ascii="Times New Roman" w:hAnsi="Times New Roman" w:cs="Times New Roman"/>
        </w:rPr>
        <w:t xml:space="preserve"> pp</w:t>
      </w:r>
      <w:r w:rsidRPr="00314B57">
        <w:rPr>
          <w:rFonts w:ascii="Times New Roman" w:hAnsi="Times New Roman" w:cs="Times New Roman"/>
        </w:rPr>
        <w:t>. 156–164</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1965.</w:t>
      </w:r>
    </w:p>
    <w:p w14:paraId="72E0558A" w14:textId="5F82B0AF"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Jurikova, H., Liebetrau, V., Gutjahr, M., Rollion</w:t>
      </w:r>
      <w:r w:rsidR="00470998" w:rsidRPr="00A80890">
        <w:rPr>
          <w:rFonts w:ascii="Times New Roman" w:hAnsi="Times New Roman" w:cs="Times New Roman"/>
          <w:color w:val="000000" w:themeColor="text1"/>
        </w:rPr>
        <w:t>–</w:t>
      </w:r>
      <w:r w:rsidRPr="00314B57">
        <w:rPr>
          <w:rFonts w:ascii="Times New Roman" w:hAnsi="Times New Roman" w:cs="Times New Roman"/>
        </w:rPr>
        <w:t xml:space="preserve">Bard, C., Hu, M.Y., Krause, S., Henkel, D., Hiebenthal, C., Schmidt, M., Laudien, J., </w:t>
      </w:r>
      <w:r w:rsidR="00470998">
        <w:rPr>
          <w:rFonts w:ascii="Times New Roman" w:hAnsi="Times New Roman" w:cs="Times New Roman"/>
        </w:rPr>
        <w:t xml:space="preserve">and </w:t>
      </w:r>
      <w:r w:rsidRPr="00314B57">
        <w:rPr>
          <w:rFonts w:ascii="Times New Roman" w:hAnsi="Times New Roman" w:cs="Times New Roman"/>
        </w:rPr>
        <w:t>Eisenhauer, A.</w:t>
      </w:r>
      <w:r w:rsidR="00470998">
        <w:rPr>
          <w:rFonts w:ascii="Times New Roman" w:hAnsi="Times New Roman" w:cs="Times New Roman"/>
        </w:rPr>
        <w:t>:</w:t>
      </w:r>
      <w:r w:rsidRPr="00314B57">
        <w:rPr>
          <w:rFonts w:ascii="Times New Roman" w:hAnsi="Times New Roman" w:cs="Times New Roman"/>
        </w:rPr>
        <w:t xml:space="preserve"> Boron isotope systematics of cultured brachiopod calcite: the role of vital effects, response to acidification and implications for paleo</w:t>
      </w:r>
      <w:r w:rsidR="00470998" w:rsidRPr="00A80890">
        <w:rPr>
          <w:rFonts w:ascii="Times New Roman" w:hAnsi="Times New Roman" w:cs="Times New Roman"/>
          <w:color w:val="000000" w:themeColor="text1"/>
        </w:rPr>
        <w:t>–</w:t>
      </w:r>
      <w:r w:rsidRPr="00314B57">
        <w:rPr>
          <w:rFonts w:ascii="Times New Roman" w:hAnsi="Times New Roman" w:cs="Times New Roman"/>
        </w:rPr>
        <w:t>pH reconstructions</w:t>
      </w:r>
      <w:r w:rsidR="00470998">
        <w:rPr>
          <w:rFonts w:ascii="Times New Roman" w:hAnsi="Times New Roman" w:cs="Times New Roman"/>
        </w:rPr>
        <w:t>,</w:t>
      </w:r>
      <w:r w:rsidRPr="00314B57">
        <w:rPr>
          <w:rFonts w:ascii="Times New Roman" w:hAnsi="Times New Roman" w:cs="Times New Roman"/>
        </w:rPr>
        <w:t xml:space="preserve"> </w:t>
      </w:r>
      <w:r w:rsidR="00C35F51" w:rsidRPr="00C35F51">
        <w:rPr>
          <w:rFonts w:ascii="Times New Roman" w:hAnsi="Times New Roman" w:cs="Times New Roman"/>
        </w:rPr>
        <w:t>Geochim. Cosmochim. Acta</w:t>
      </w:r>
      <w:r w:rsidRPr="00314B57">
        <w:rPr>
          <w:rFonts w:ascii="Times New Roman" w:hAnsi="Times New Roman" w:cs="Times New Roman"/>
        </w:rPr>
        <w:t xml:space="preserve">, </w:t>
      </w:r>
      <w:r w:rsidR="00317511">
        <w:rPr>
          <w:rFonts w:ascii="Times New Roman" w:hAnsi="Times New Roman" w:cs="Times New Roman"/>
        </w:rPr>
        <w:t>in review</w:t>
      </w:r>
      <w:r w:rsidRPr="00314B57">
        <w:rPr>
          <w:rFonts w:ascii="Times New Roman" w:hAnsi="Times New Roman" w:cs="Times New Roman"/>
        </w:rPr>
        <w:t>.</w:t>
      </w:r>
      <w:r w:rsidR="00470998" w:rsidRPr="00470998">
        <w:rPr>
          <w:rFonts w:ascii="Times New Roman" w:hAnsi="Times New Roman" w:cs="Times New Roman"/>
        </w:rPr>
        <w:t xml:space="preserve"> </w:t>
      </w:r>
    </w:p>
    <w:p w14:paraId="233E94CF" w14:textId="75C65B5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Krief, S., Hendy, E.J., Fine, M., Yam, R., Meibom, A., Foster, G.L.,</w:t>
      </w:r>
      <w:r w:rsidR="00470998">
        <w:rPr>
          <w:rFonts w:ascii="Times New Roman" w:hAnsi="Times New Roman" w:cs="Times New Roman"/>
        </w:rPr>
        <w:t xml:space="preserve"> and</w:t>
      </w:r>
      <w:r w:rsidRPr="00314B57">
        <w:rPr>
          <w:rFonts w:ascii="Times New Roman" w:hAnsi="Times New Roman" w:cs="Times New Roman"/>
        </w:rPr>
        <w:t xml:space="preserve"> Shemesh, A.</w:t>
      </w:r>
      <w:r w:rsidR="00470998">
        <w:rPr>
          <w:rFonts w:ascii="Times New Roman" w:hAnsi="Times New Roman" w:cs="Times New Roman"/>
        </w:rPr>
        <w:t>:</w:t>
      </w:r>
      <w:r w:rsidRPr="00314B57">
        <w:rPr>
          <w:rFonts w:ascii="Times New Roman" w:hAnsi="Times New Roman" w:cs="Times New Roman"/>
        </w:rPr>
        <w:t xml:space="preserve"> Physiological and isotopic responses of scleractinian corals to ocean acidification</w:t>
      </w:r>
      <w:r w:rsidR="00470998">
        <w:rPr>
          <w:rFonts w:ascii="Times New Roman" w:hAnsi="Times New Roman" w:cs="Times New Roman"/>
        </w:rPr>
        <w:t>,</w:t>
      </w:r>
      <w:r w:rsidRPr="00314B57">
        <w:rPr>
          <w:rFonts w:ascii="Times New Roman" w:hAnsi="Times New Roman" w:cs="Times New Roman"/>
        </w:rPr>
        <w:t xml:space="preserve"> </w:t>
      </w:r>
      <w:r w:rsidR="00132C66" w:rsidRPr="00132C66">
        <w:rPr>
          <w:rFonts w:ascii="Times New Roman" w:hAnsi="Times New Roman" w:cs="Times New Roman"/>
        </w:rPr>
        <w:t>Geochim. Cosmochim. Acta</w:t>
      </w:r>
      <w:r w:rsidR="00470998">
        <w:rPr>
          <w:rFonts w:ascii="Times New Roman" w:hAnsi="Times New Roman" w:cs="Times New Roman"/>
        </w:rPr>
        <w:t>,</w:t>
      </w:r>
      <w:r w:rsidR="00132C66" w:rsidRPr="00132C66">
        <w:rPr>
          <w:rFonts w:ascii="Times New Roman" w:hAnsi="Times New Roman" w:cs="Times New Roman"/>
        </w:rPr>
        <w:t xml:space="preserve"> </w:t>
      </w:r>
      <w:r w:rsidRPr="00314B57">
        <w:rPr>
          <w:rFonts w:ascii="Times New Roman" w:hAnsi="Times New Roman" w:cs="Times New Roman"/>
        </w:rPr>
        <w:t>74, 4988–5001</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2010.</w:t>
      </w:r>
    </w:p>
    <w:p w14:paraId="32DF7E79" w14:textId="6125CAF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Kurihara, H.</w:t>
      </w:r>
      <w:r w:rsidR="00470998">
        <w:rPr>
          <w:rFonts w:ascii="Times New Roman" w:hAnsi="Times New Roman" w:cs="Times New Roman"/>
        </w:rPr>
        <w:t>:</w:t>
      </w:r>
      <w:r w:rsidRPr="00314B57">
        <w:rPr>
          <w:rFonts w:ascii="Times New Roman" w:hAnsi="Times New Roman" w:cs="Times New Roman"/>
        </w:rPr>
        <w:t xml:space="preserve"> Effects of CO</w:t>
      </w:r>
      <w:r w:rsidRPr="00314B57">
        <w:rPr>
          <w:rFonts w:ascii="Times New Roman" w:hAnsi="Times New Roman" w:cs="Times New Roman"/>
          <w:vertAlign w:val="subscript"/>
        </w:rPr>
        <w:t>2</w:t>
      </w:r>
      <w:r w:rsidR="00470998" w:rsidRPr="00A80890">
        <w:rPr>
          <w:rFonts w:ascii="Times New Roman" w:hAnsi="Times New Roman" w:cs="Times New Roman"/>
          <w:color w:val="000000" w:themeColor="text1"/>
        </w:rPr>
        <w:t>–</w:t>
      </w:r>
      <w:r w:rsidRPr="00314B57">
        <w:rPr>
          <w:rFonts w:ascii="Times New Roman" w:hAnsi="Times New Roman" w:cs="Times New Roman"/>
        </w:rPr>
        <w:t>driven ocean acidification on the early developmental stages of invertebrates</w:t>
      </w:r>
      <w:r w:rsidR="00470998">
        <w:rPr>
          <w:rFonts w:ascii="Times New Roman" w:hAnsi="Times New Roman" w:cs="Times New Roman"/>
        </w:rPr>
        <w:t>,</w:t>
      </w:r>
      <w:r w:rsidRPr="00314B57">
        <w:rPr>
          <w:rFonts w:ascii="Times New Roman" w:hAnsi="Times New Roman" w:cs="Times New Roman"/>
        </w:rPr>
        <w:t xml:space="preserve"> </w:t>
      </w:r>
      <w:r w:rsidR="00132C66" w:rsidRPr="00132C66">
        <w:rPr>
          <w:rFonts w:ascii="Times New Roman" w:hAnsi="Times New Roman" w:cs="Times New Roman"/>
        </w:rPr>
        <w:t>Mar. Ecol. Prog. Ser.</w:t>
      </w:r>
      <w:r w:rsidR="00470998">
        <w:rPr>
          <w:rFonts w:ascii="Times New Roman" w:hAnsi="Times New Roman" w:cs="Times New Roman"/>
        </w:rPr>
        <w:t>,</w:t>
      </w:r>
      <w:r w:rsidR="00132C66" w:rsidRPr="00132C66">
        <w:rPr>
          <w:rFonts w:ascii="Times New Roman" w:hAnsi="Times New Roman" w:cs="Times New Roman"/>
        </w:rPr>
        <w:t xml:space="preserve"> </w:t>
      </w:r>
      <w:r w:rsidRPr="00314B57">
        <w:rPr>
          <w:rFonts w:ascii="Times New Roman" w:hAnsi="Times New Roman" w:cs="Times New Roman"/>
        </w:rPr>
        <w:t>373, 274–284</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2008.</w:t>
      </w:r>
    </w:p>
    <w:p w14:paraId="4303C76A" w14:textId="307B1E3F"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Lannig, G., Eilers, S., Pörtner, H.O., Sokolova, I.M., </w:t>
      </w:r>
      <w:r w:rsidR="00470998">
        <w:rPr>
          <w:rFonts w:ascii="Times New Roman" w:hAnsi="Times New Roman" w:cs="Times New Roman"/>
        </w:rPr>
        <w:t xml:space="preserve">and </w:t>
      </w:r>
      <w:r w:rsidRPr="00314B57">
        <w:rPr>
          <w:rFonts w:ascii="Times New Roman" w:hAnsi="Times New Roman" w:cs="Times New Roman"/>
        </w:rPr>
        <w:t>Bock, C.</w:t>
      </w:r>
      <w:r w:rsidR="00470998">
        <w:rPr>
          <w:rFonts w:ascii="Times New Roman" w:hAnsi="Times New Roman" w:cs="Times New Roman"/>
        </w:rPr>
        <w:t>:</w:t>
      </w:r>
      <w:r w:rsidRPr="00314B57">
        <w:rPr>
          <w:rFonts w:ascii="Times New Roman" w:hAnsi="Times New Roman" w:cs="Times New Roman"/>
        </w:rPr>
        <w:t xml:space="preserve"> </w:t>
      </w:r>
      <w:proofErr w:type="gramStart"/>
      <w:r w:rsidRPr="00314B57">
        <w:rPr>
          <w:rFonts w:ascii="Times New Roman" w:hAnsi="Times New Roman" w:cs="Times New Roman"/>
        </w:rPr>
        <w:t>Impact</w:t>
      </w:r>
      <w:proofErr w:type="gramEnd"/>
      <w:r w:rsidRPr="00314B57">
        <w:rPr>
          <w:rFonts w:ascii="Times New Roman" w:hAnsi="Times New Roman" w:cs="Times New Roman"/>
        </w:rPr>
        <w:t xml:space="preserve"> of ocean acidification on energy metabolism of oyster, </w:t>
      </w:r>
      <w:r w:rsidRPr="00314B57">
        <w:rPr>
          <w:rFonts w:ascii="Times New Roman" w:hAnsi="Times New Roman" w:cs="Times New Roman"/>
          <w:i/>
        </w:rPr>
        <w:t>Crassostrea gigas</w:t>
      </w:r>
      <w:r w:rsidR="00470998" w:rsidRPr="00A80890">
        <w:rPr>
          <w:rFonts w:ascii="Times New Roman" w:hAnsi="Times New Roman" w:cs="Times New Roman"/>
          <w:color w:val="000000" w:themeColor="text1"/>
        </w:rPr>
        <w:t>–</w:t>
      </w:r>
      <w:r w:rsidRPr="00314B57">
        <w:rPr>
          <w:rFonts w:ascii="Times New Roman" w:hAnsi="Times New Roman" w:cs="Times New Roman"/>
        </w:rPr>
        <w:t>changes in metabolic pathways and thermal response</w:t>
      </w:r>
      <w:r w:rsidR="00470998">
        <w:rPr>
          <w:rFonts w:ascii="Times New Roman" w:hAnsi="Times New Roman" w:cs="Times New Roman"/>
        </w:rPr>
        <w:t>,</w:t>
      </w:r>
      <w:r w:rsidRPr="00314B57">
        <w:rPr>
          <w:rFonts w:ascii="Times New Roman" w:hAnsi="Times New Roman" w:cs="Times New Roman"/>
        </w:rPr>
        <w:t xml:space="preserve"> </w:t>
      </w:r>
      <w:r w:rsidR="00132C66" w:rsidRPr="00132C66">
        <w:rPr>
          <w:rFonts w:ascii="Times New Roman" w:hAnsi="Times New Roman" w:cs="Times New Roman"/>
        </w:rPr>
        <w:t>Mar</w:t>
      </w:r>
      <w:r w:rsidR="00132C66">
        <w:rPr>
          <w:rFonts w:ascii="Times New Roman" w:hAnsi="Times New Roman" w:cs="Times New Roman"/>
        </w:rPr>
        <w:t>.</w:t>
      </w:r>
      <w:r w:rsidR="00132C66" w:rsidRPr="00132C66">
        <w:rPr>
          <w:rFonts w:ascii="Times New Roman" w:hAnsi="Times New Roman" w:cs="Times New Roman"/>
        </w:rPr>
        <w:t xml:space="preserve"> Drugs</w:t>
      </w:r>
      <w:r w:rsidR="00470998">
        <w:rPr>
          <w:rFonts w:ascii="Times New Roman" w:hAnsi="Times New Roman" w:cs="Times New Roman"/>
        </w:rPr>
        <w:t>,</w:t>
      </w:r>
      <w:r w:rsidR="00132C66" w:rsidRPr="00132C66">
        <w:rPr>
          <w:rFonts w:ascii="Times New Roman" w:hAnsi="Times New Roman" w:cs="Times New Roman"/>
        </w:rPr>
        <w:t xml:space="preserve"> </w:t>
      </w:r>
      <w:r w:rsidRPr="00314B57">
        <w:rPr>
          <w:rFonts w:ascii="Times New Roman" w:hAnsi="Times New Roman" w:cs="Times New Roman"/>
        </w:rPr>
        <w:t>8, 2318–2339</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2010.</w:t>
      </w:r>
    </w:p>
    <w:p w14:paraId="03061716" w14:textId="7EA3636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Laudien, J., Häussermann, V., Försterra, G., </w:t>
      </w:r>
      <w:r w:rsidR="00470998">
        <w:rPr>
          <w:rFonts w:ascii="Times New Roman" w:hAnsi="Times New Roman" w:cs="Times New Roman"/>
        </w:rPr>
        <w:t xml:space="preserve">and </w:t>
      </w:r>
      <w:r w:rsidRPr="00314B57">
        <w:rPr>
          <w:rFonts w:ascii="Times New Roman" w:hAnsi="Times New Roman" w:cs="Times New Roman"/>
        </w:rPr>
        <w:t>Göhlich, H.</w:t>
      </w:r>
      <w:r w:rsidR="00470998">
        <w:rPr>
          <w:rFonts w:ascii="Times New Roman" w:hAnsi="Times New Roman" w:cs="Times New Roman"/>
        </w:rPr>
        <w:t>:</w:t>
      </w:r>
      <w:r w:rsidRPr="00314B57">
        <w:rPr>
          <w:rFonts w:ascii="Times New Roman" w:hAnsi="Times New Roman" w:cs="Times New Roman"/>
        </w:rPr>
        <w:t xml:space="preserve"> Physical oceanographic profiles of seven CTD casts from Gulf of Ancud into Comau Fjord in 2014</w:t>
      </w:r>
      <w:r w:rsidR="00470998">
        <w:rPr>
          <w:rFonts w:ascii="Times New Roman" w:hAnsi="Times New Roman" w:cs="Times New Roman"/>
        </w:rPr>
        <w:t>,</w:t>
      </w:r>
      <w:r w:rsidRPr="00314B57">
        <w:rPr>
          <w:rFonts w:ascii="Times New Roman" w:hAnsi="Times New Roman" w:cs="Times New Roman"/>
        </w:rPr>
        <w:t xml:space="preserve"> Alfred Wegener Institute, Helmholtz Center for Polar and Marine Research, Bremerhaven, PANGAEA, https://doi.org/10.1594/PANGAEA.832187</w:t>
      </w:r>
      <w:r w:rsidR="00470998">
        <w:rPr>
          <w:rFonts w:ascii="Times New Roman" w:hAnsi="Times New Roman" w:cs="Times New Roman"/>
        </w:rPr>
        <w:t xml:space="preserve">, </w:t>
      </w:r>
      <w:r w:rsidR="00470998" w:rsidRPr="00314B57">
        <w:rPr>
          <w:rFonts w:ascii="Times New Roman" w:hAnsi="Times New Roman" w:cs="Times New Roman"/>
        </w:rPr>
        <w:t>2014.</w:t>
      </w:r>
    </w:p>
    <w:p w14:paraId="1BB057D9" w14:textId="71CB191B"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Liu, W., </w:t>
      </w:r>
      <w:r w:rsidR="00470998">
        <w:rPr>
          <w:rFonts w:ascii="Times New Roman" w:hAnsi="Times New Roman" w:cs="Times New Roman"/>
        </w:rPr>
        <w:t xml:space="preserve">and </w:t>
      </w:r>
      <w:r w:rsidRPr="00314B57">
        <w:rPr>
          <w:rFonts w:ascii="Times New Roman" w:hAnsi="Times New Roman" w:cs="Times New Roman"/>
        </w:rPr>
        <w:t>He, M.</w:t>
      </w:r>
      <w:r w:rsidR="00470998">
        <w:rPr>
          <w:rFonts w:ascii="Times New Roman" w:hAnsi="Times New Roman" w:cs="Times New Roman"/>
        </w:rPr>
        <w:t>:</w:t>
      </w:r>
      <w:r w:rsidRPr="00314B57">
        <w:rPr>
          <w:rFonts w:ascii="Times New Roman" w:hAnsi="Times New Roman" w:cs="Times New Roman"/>
        </w:rPr>
        <w:t xml:space="preserve"> Effects of ocean acidification on the metabolic rated of three species of bivalve from southern coast of China</w:t>
      </w:r>
      <w:r w:rsidR="00470998">
        <w:rPr>
          <w:rFonts w:ascii="Times New Roman" w:hAnsi="Times New Roman" w:cs="Times New Roman"/>
        </w:rPr>
        <w:t>,</w:t>
      </w:r>
      <w:r w:rsidRPr="00314B57">
        <w:rPr>
          <w:rFonts w:ascii="Times New Roman" w:hAnsi="Times New Roman" w:cs="Times New Roman"/>
        </w:rPr>
        <w:t xml:space="preserve"> Chin</w:t>
      </w:r>
      <w:r w:rsidR="00132C66">
        <w:rPr>
          <w:rFonts w:ascii="Times New Roman" w:hAnsi="Times New Roman" w:cs="Times New Roman"/>
        </w:rPr>
        <w:t>.</w:t>
      </w:r>
      <w:r w:rsidRPr="00314B57">
        <w:rPr>
          <w:rFonts w:ascii="Times New Roman" w:hAnsi="Times New Roman" w:cs="Times New Roman"/>
        </w:rPr>
        <w:t xml:space="preserve"> J</w:t>
      </w:r>
      <w:r w:rsidR="00132C66">
        <w:rPr>
          <w:rFonts w:ascii="Times New Roman" w:hAnsi="Times New Roman" w:cs="Times New Roman"/>
        </w:rPr>
        <w:t xml:space="preserve">. </w:t>
      </w:r>
      <w:r w:rsidRPr="00314B57">
        <w:rPr>
          <w:rFonts w:ascii="Times New Roman" w:hAnsi="Times New Roman" w:cs="Times New Roman"/>
        </w:rPr>
        <w:t>Oceanol</w:t>
      </w:r>
      <w:r w:rsidR="00132C66">
        <w:rPr>
          <w:rFonts w:ascii="Times New Roman" w:hAnsi="Times New Roman" w:cs="Times New Roman"/>
        </w:rPr>
        <w:t>.</w:t>
      </w:r>
      <w:r w:rsidRPr="00314B57">
        <w:rPr>
          <w:rFonts w:ascii="Times New Roman" w:hAnsi="Times New Roman" w:cs="Times New Roman"/>
        </w:rPr>
        <w:t xml:space="preserve"> </w:t>
      </w:r>
      <w:proofErr w:type="gramStart"/>
      <w:r w:rsidRPr="00314B57">
        <w:rPr>
          <w:rFonts w:ascii="Times New Roman" w:hAnsi="Times New Roman" w:cs="Times New Roman"/>
        </w:rPr>
        <w:t>Limn</w:t>
      </w:r>
      <w:r w:rsidR="00132C66">
        <w:rPr>
          <w:rFonts w:ascii="Times New Roman" w:hAnsi="Times New Roman" w:cs="Times New Roman"/>
        </w:rPr>
        <w:t>.</w:t>
      </w:r>
      <w:r w:rsidR="00470998">
        <w:rPr>
          <w:rFonts w:ascii="Times New Roman" w:hAnsi="Times New Roman" w:cs="Times New Roman"/>
        </w:rPr>
        <w:t>,</w:t>
      </w:r>
      <w:proofErr w:type="gramEnd"/>
      <w:r w:rsidRPr="00314B57">
        <w:rPr>
          <w:rFonts w:ascii="Times New Roman" w:hAnsi="Times New Roman" w:cs="Times New Roman"/>
        </w:rPr>
        <w:t xml:space="preserve"> 30, 206–211</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2012.</w:t>
      </w:r>
    </w:p>
    <w:p w14:paraId="5726E3CB" w14:textId="5E2AA55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MacKinnon, D.I.</w:t>
      </w:r>
      <w:r w:rsidR="00470998">
        <w:rPr>
          <w:rFonts w:ascii="Times New Roman" w:hAnsi="Times New Roman" w:cs="Times New Roman"/>
        </w:rPr>
        <w:t>:</w:t>
      </w:r>
      <w:r w:rsidRPr="00314B57">
        <w:rPr>
          <w:rFonts w:ascii="Times New Roman" w:hAnsi="Times New Roman" w:cs="Times New Roman"/>
        </w:rPr>
        <w:t xml:space="preserve"> The shell structure in spiriferide brachiopoda</w:t>
      </w:r>
      <w:r w:rsidR="00470998">
        <w:rPr>
          <w:rFonts w:ascii="Times New Roman" w:hAnsi="Times New Roman" w:cs="Times New Roman"/>
        </w:rPr>
        <w:t>,</w:t>
      </w:r>
      <w:r w:rsidRPr="00314B57">
        <w:rPr>
          <w:rFonts w:ascii="Times New Roman" w:hAnsi="Times New Roman" w:cs="Times New Roman"/>
        </w:rPr>
        <w:t xml:space="preserve"> </w:t>
      </w:r>
      <w:r w:rsidR="00132C66" w:rsidRPr="00132C66">
        <w:rPr>
          <w:rFonts w:ascii="Times New Roman" w:hAnsi="Times New Roman" w:cs="Times New Roman"/>
        </w:rPr>
        <w:t>Bull. Br. Mus. Nat. Hist.</w:t>
      </w:r>
      <w:r w:rsidR="00470998">
        <w:rPr>
          <w:rFonts w:ascii="Times New Roman" w:hAnsi="Times New Roman" w:cs="Times New Roman"/>
        </w:rPr>
        <w:t>,</w:t>
      </w:r>
      <w:r w:rsidRPr="00314B57">
        <w:rPr>
          <w:rFonts w:ascii="Times New Roman" w:hAnsi="Times New Roman" w:cs="Times New Roman"/>
        </w:rPr>
        <w:t xml:space="preserve"> 5, 189–258</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1974.</w:t>
      </w:r>
    </w:p>
    <w:p w14:paraId="09FDC9ED" w14:textId="7F76758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MacKinnon, D.I., </w:t>
      </w:r>
      <w:r w:rsidR="00470998">
        <w:rPr>
          <w:rFonts w:ascii="Times New Roman" w:hAnsi="Times New Roman" w:cs="Times New Roman"/>
        </w:rPr>
        <w:t xml:space="preserve">and </w:t>
      </w:r>
      <w:r w:rsidRPr="00314B57">
        <w:rPr>
          <w:rFonts w:ascii="Times New Roman" w:hAnsi="Times New Roman" w:cs="Times New Roman"/>
        </w:rPr>
        <w:t>Williams, A.</w:t>
      </w:r>
      <w:r w:rsidR="00470998">
        <w:rPr>
          <w:rFonts w:ascii="Times New Roman" w:hAnsi="Times New Roman" w:cs="Times New Roman"/>
        </w:rPr>
        <w:t>:</w:t>
      </w:r>
      <w:r w:rsidRPr="00314B57">
        <w:rPr>
          <w:rFonts w:ascii="Times New Roman" w:hAnsi="Times New Roman" w:cs="Times New Roman"/>
        </w:rPr>
        <w:t xml:space="preserve"> Shell structure of terebratulid brachiopods</w:t>
      </w:r>
      <w:r w:rsidR="00470998">
        <w:rPr>
          <w:rFonts w:ascii="Times New Roman" w:hAnsi="Times New Roman" w:cs="Times New Roman"/>
        </w:rPr>
        <w:t>,</w:t>
      </w:r>
      <w:r w:rsidRPr="00314B57">
        <w:rPr>
          <w:rFonts w:ascii="Times New Roman" w:hAnsi="Times New Roman" w:cs="Times New Roman"/>
        </w:rPr>
        <w:t xml:space="preserve"> Palaeontology</w:t>
      </w:r>
      <w:r w:rsidR="00470998">
        <w:rPr>
          <w:rFonts w:ascii="Times New Roman" w:hAnsi="Times New Roman" w:cs="Times New Roman"/>
        </w:rPr>
        <w:t>,</w:t>
      </w:r>
      <w:r w:rsidRPr="00314B57">
        <w:rPr>
          <w:rFonts w:ascii="Times New Roman" w:hAnsi="Times New Roman" w:cs="Times New Roman"/>
        </w:rPr>
        <w:t xml:space="preserve"> 17, 179–202</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1974.</w:t>
      </w:r>
    </w:p>
    <w:p w14:paraId="68384124" w14:textId="0E324762"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Marchant, H.K., Calosi, P., </w:t>
      </w:r>
      <w:r w:rsidR="00470998">
        <w:rPr>
          <w:rFonts w:ascii="Times New Roman" w:hAnsi="Times New Roman" w:cs="Times New Roman"/>
        </w:rPr>
        <w:t xml:space="preserve">and </w:t>
      </w:r>
      <w:r w:rsidRPr="00314B57">
        <w:rPr>
          <w:rFonts w:ascii="Times New Roman" w:hAnsi="Times New Roman" w:cs="Times New Roman"/>
        </w:rPr>
        <w:t>Spicer, J.I.</w:t>
      </w:r>
      <w:r w:rsidR="00470998">
        <w:rPr>
          <w:rFonts w:ascii="Times New Roman" w:hAnsi="Times New Roman" w:cs="Times New Roman"/>
        </w:rPr>
        <w:t>:</w:t>
      </w:r>
      <w:r w:rsidRPr="00314B57">
        <w:rPr>
          <w:rFonts w:ascii="Times New Roman" w:hAnsi="Times New Roman" w:cs="Times New Roman"/>
        </w:rPr>
        <w:t xml:space="preserve"> Short</w:t>
      </w:r>
      <w:r w:rsidR="00470998" w:rsidRPr="00A80890">
        <w:rPr>
          <w:rFonts w:ascii="Times New Roman" w:hAnsi="Times New Roman" w:cs="Times New Roman"/>
          <w:color w:val="000000" w:themeColor="text1"/>
        </w:rPr>
        <w:t>–</w:t>
      </w:r>
      <w:r w:rsidRPr="00314B57">
        <w:rPr>
          <w:rFonts w:ascii="Times New Roman" w:hAnsi="Times New Roman" w:cs="Times New Roman"/>
        </w:rPr>
        <w:t xml:space="preserve">term exposure to hypercapnia does not compromise feeding, acid–base balance or respiration of </w:t>
      </w:r>
      <w:r w:rsidRPr="00314B57">
        <w:rPr>
          <w:rFonts w:ascii="Times New Roman" w:hAnsi="Times New Roman" w:cs="Times New Roman"/>
          <w:i/>
        </w:rPr>
        <w:t>Patella vulgata</w:t>
      </w:r>
      <w:r w:rsidRPr="00314B57">
        <w:rPr>
          <w:rFonts w:ascii="Times New Roman" w:hAnsi="Times New Roman" w:cs="Times New Roman"/>
        </w:rPr>
        <w:t xml:space="preserve"> but surprisingly </w:t>
      </w:r>
      <w:proofErr w:type="gramStart"/>
      <w:r w:rsidRPr="00314B57">
        <w:rPr>
          <w:rFonts w:ascii="Times New Roman" w:hAnsi="Times New Roman" w:cs="Times New Roman"/>
        </w:rPr>
        <w:t>is accompanied</w:t>
      </w:r>
      <w:proofErr w:type="gramEnd"/>
      <w:r w:rsidRPr="00314B57">
        <w:rPr>
          <w:rFonts w:ascii="Times New Roman" w:hAnsi="Times New Roman" w:cs="Times New Roman"/>
        </w:rPr>
        <w:t xml:space="preserve"> by radula damage</w:t>
      </w:r>
      <w:r w:rsidR="00470998">
        <w:rPr>
          <w:rFonts w:ascii="Times New Roman" w:hAnsi="Times New Roman" w:cs="Times New Roman"/>
        </w:rPr>
        <w:t>,</w:t>
      </w:r>
      <w:r w:rsidRPr="00314B57">
        <w:rPr>
          <w:rFonts w:ascii="Times New Roman" w:hAnsi="Times New Roman" w:cs="Times New Roman"/>
        </w:rPr>
        <w:t xml:space="preserve"> </w:t>
      </w:r>
      <w:r w:rsidR="0043199C" w:rsidRPr="0043199C">
        <w:rPr>
          <w:rFonts w:ascii="Times New Roman" w:hAnsi="Times New Roman" w:cs="Times New Roman"/>
        </w:rPr>
        <w:t>J. Mar. Biolog. Assoc. U.K.</w:t>
      </w:r>
      <w:r w:rsidR="00470998">
        <w:rPr>
          <w:rFonts w:ascii="Times New Roman" w:hAnsi="Times New Roman" w:cs="Times New Roman"/>
        </w:rPr>
        <w:t>,</w:t>
      </w:r>
      <w:r w:rsidR="0043199C" w:rsidRPr="0043199C">
        <w:rPr>
          <w:rFonts w:ascii="Times New Roman" w:hAnsi="Times New Roman" w:cs="Times New Roman"/>
        </w:rPr>
        <w:t xml:space="preserve"> </w:t>
      </w:r>
      <w:r w:rsidRPr="00314B57">
        <w:rPr>
          <w:rFonts w:ascii="Times New Roman" w:hAnsi="Times New Roman" w:cs="Times New Roman"/>
        </w:rPr>
        <w:t>90, 1379–1384</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2010.</w:t>
      </w:r>
    </w:p>
    <w:p w14:paraId="5127FD2F" w14:textId="2F3CEDF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McClintock, J.B., Angus, R.A., Mcdonald, M.R., Amsler, C.D., Catledge, S.A., </w:t>
      </w:r>
      <w:r w:rsidR="00470998">
        <w:rPr>
          <w:rFonts w:ascii="Times New Roman" w:hAnsi="Times New Roman" w:cs="Times New Roman"/>
        </w:rPr>
        <w:t xml:space="preserve">and </w:t>
      </w:r>
      <w:r w:rsidRPr="00314B57">
        <w:rPr>
          <w:rFonts w:ascii="Times New Roman" w:hAnsi="Times New Roman" w:cs="Times New Roman"/>
        </w:rPr>
        <w:t>Vohra, Y.K.</w:t>
      </w:r>
      <w:r w:rsidR="00470998">
        <w:rPr>
          <w:rFonts w:ascii="Times New Roman" w:hAnsi="Times New Roman" w:cs="Times New Roman"/>
        </w:rPr>
        <w:t>:</w:t>
      </w:r>
      <w:r w:rsidRPr="00314B57">
        <w:rPr>
          <w:rFonts w:ascii="Times New Roman" w:hAnsi="Times New Roman" w:cs="Times New Roman"/>
        </w:rPr>
        <w:t xml:space="preserve"> Rapid dissolution of shells of weakly calcified Antarctic benthic macroorganisms indicates high vulnerability to ocean acidification</w:t>
      </w:r>
      <w:r w:rsidR="00470998">
        <w:rPr>
          <w:rFonts w:ascii="Times New Roman" w:hAnsi="Times New Roman" w:cs="Times New Roman"/>
        </w:rPr>
        <w:t>,</w:t>
      </w:r>
      <w:r w:rsidRPr="00314B57">
        <w:rPr>
          <w:rFonts w:ascii="Times New Roman" w:hAnsi="Times New Roman" w:cs="Times New Roman"/>
        </w:rPr>
        <w:t xml:space="preserve"> </w:t>
      </w:r>
      <w:r w:rsidR="0043199C" w:rsidRPr="0043199C">
        <w:rPr>
          <w:rFonts w:ascii="Times New Roman" w:hAnsi="Times New Roman" w:cs="Times New Roman"/>
        </w:rPr>
        <w:t>Antarct. Sci.</w:t>
      </w:r>
      <w:r w:rsidR="00470998">
        <w:rPr>
          <w:rFonts w:ascii="Times New Roman" w:hAnsi="Times New Roman" w:cs="Times New Roman"/>
        </w:rPr>
        <w:t>,</w:t>
      </w:r>
      <w:r w:rsidR="0043199C" w:rsidRPr="0043199C">
        <w:rPr>
          <w:rFonts w:ascii="Times New Roman" w:hAnsi="Times New Roman" w:cs="Times New Roman"/>
        </w:rPr>
        <w:t xml:space="preserve"> </w:t>
      </w:r>
      <w:r w:rsidRPr="00314B57">
        <w:rPr>
          <w:rFonts w:ascii="Times New Roman" w:hAnsi="Times New Roman" w:cs="Times New Roman"/>
        </w:rPr>
        <w:t>21, 449–456</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2009.</w:t>
      </w:r>
    </w:p>
    <w:p w14:paraId="0628DEA0" w14:textId="70B611CF" w:rsidR="00305730" w:rsidRPr="00470998"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McConnaughey, T.A., </w:t>
      </w:r>
      <w:r w:rsidR="00470998">
        <w:rPr>
          <w:rFonts w:ascii="Times New Roman" w:hAnsi="Times New Roman" w:cs="Times New Roman"/>
        </w:rPr>
        <w:t xml:space="preserve">and </w:t>
      </w:r>
      <w:r w:rsidRPr="00314B57">
        <w:rPr>
          <w:rFonts w:ascii="Times New Roman" w:hAnsi="Times New Roman" w:cs="Times New Roman"/>
        </w:rPr>
        <w:t>Gillikin, D.P.</w:t>
      </w:r>
      <w:r w:rsidR="00470998">
        <w:rPr>
          <w:rFonts w:ascii="Times New Roman" w:hAnsi="Times New Roman" w:cs="Times New Roman"/>
        </w:rPr>
        <w:t>:</w:t>
      </w:r>
      <w:r w:rsidRPr="00314B57">
        <w:rPr>
          <w:rFonts w:ascii="Times New Roman" w:hAnsi="Times New Roman" w:cs="Times New Roman"/>
        </w:rPr>
        <w:t xml:space="preserve"> Carbon isotopes in mollusk shell carbonates</w:t>
      </w:r>
      <w:r w:rsidR="00470998">
        <w:rPr>
          <w:rFonts w:ascii="Times New Roman" w:hAnsi="Times New Roman" w:cs="Times New Roman"/>
        </w:rPr>
        <w:t>,</w:t>
      </w:r>
      <w:r w:rsidRPr="00314B57">
        <w:rPr>
          <w:rFonts w:ascii="Times New Roman" w:hAnsi="Times New Roman" w:cs="Times New Roman"/>
        </w:rPr>
        <w:t xml:space="preserve"> </w:t>
      </w:r>
      <w:r w:rsidR="0043199C" w:rsidRPr="00470998">
        <w:rPr>
          <w:rFonts w:ascii="Times New Roman" w:hAnsi="Times New Roman" w:cs="Times New Roman"/>
        </w:rPr>
        <w:t>Geo</w:t>
      </w:r>
      <w:r w:rsidR="00470998" w:rsidRPr="00A80890">
        <w:rPr>
          <w:rFonts w:ascii="Times New Roman" w:hAnsi="Times New Roman" w:cs="Times New Roman"/>
          <w:color w:val="000000" w:themeColor="text1"/>
        </w:rPr>
        <w:t>–</w:t>
      </w:r>
      <w:r w:rsidR="0043199C" w:rsidRPr="00470998">
        <w:rPr>
          <w:rFonts w:ascii="Times New Roman" w:hAnsi="Times New Roman" w:cs="Times New Roman"/>
        </w:rPr>
        <w:t>Mar. Lett.</w:t>
      </w:r>
      <w:r w:rsidR="00470998" w:rsidRPr="00470998">
        <w:rPr>
          <w:rFonts w:ascii="Times New Roman" w:hAnsi="Times New Roman" w:cs="Times New Roman"/>
        </w:rPr>
        <w:t>,</w:t>
      </w:r>
      <w:r w:rsidR="0043199C" w:rsidRPr="00470998">
        <w:rPr>
          <w:rFonts w:ascii="Times New Roman" w:hAnsi="Times New Roman" w:cs="Times New Roman"/>
        </w:rPr>
        <w:t xml:space="preserve"> </w:t>
      </w:r>
      <w:r w:rsidRPr="00470998">
        <w:rPr>
          <w:rFonts w:ascii="Times New Roman" w:hAnsi="Times New Roman" w:cs="Times New Roman"/>
        </w:rPr>
        <w:t>28, 287–299</w:t>
      </w:r>
      <w:r w:rsidR="00470998" w:rsidRPr="00470998">
        <w:rPr>
          <w:rFonts w:ascii="Times New Roman" w:hAnsi="Times New Roman" w:cs="Times New Roman"/>
        </w:rPr>
        <w:t xml:space="preserve">, </w:t>
      </w:r>
      <w:r w:rsidR="00470998" w:rsidRPr="00314B57">
        <w:rPr>
          <w:rFonts w:ascii="Times New Roman" w:hAnsi="Times New Roman" w:cs="Times New Roman"/>
        </w:rPr>
        <w:t>2008.</w:t>
      </w:r>
    </w:p>
    <w:p w14:paraId="68F15ED6" w14:textId="00F39BA2"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lang w:val="de-DE"/>
        </w:rPr>
        <w:lastRenderedPageBreak/>
        <w:t xml:space="preserve">McCulloch, M., Trotter, J., Montagna, P., Falter, J., Dunbar, R., Freiwald, A., Försterra, G., Lopez Correa, M., Maier, C., Ruggeberg, A., </w:t>
      </w:r>
      <w:r w:rsidR="00470998">
        <w:rPr>
          <w:rFonts w:ascii="Times New Roman" w:hAnsi="Times New Roman" w:cs="Times New Roman"/>
          <w:lang w:val="de-DE"/>
        </w:rPr>
        <w:t xml:space="preserve">and </w:t>
      </w:r>
      <w:r w:rsidRPr="00314B57">
        <w:rPr>
          <w:rFonts w:ascii="Times New Roman" w:hAnsi="Times New Roman" w:cs="Times New Roman"/>
          <w:lang w:val="de-DE"/>
        </w:rPr>
        <w:t>Taviani, M.</w:t>
      </w:r>
      <w:r w:rsidR="00470998">
        <w:rPr>
          <w:rFonts w:ascii="Times New Roman" w:hAnsi="Times New Roman" w:cs="Times New Roman"/>
          <w:lang w:val="de-DE"/>
        </w:rPr>
        <w:t>:</w:t>
      </w:r>
      <w:r w:rsidRPr="00314B57">
        <w:rPr>
          <w:rFonts w:ascii="Times New Roman" w:hAnsi="Times New Roman" w:cs="Times New Roman"/>
          <w:lang w:val="de-DE"/>
        </w:rPr>
        <w:t xml:space="preserve"> </w:t>
      </w:r>
      <w:r w:rsidRPr="00314B57">
        <w:rPr>
          <w:rFonts w:ascii="Times New Roman" w:hAnsi="Times New Roman" w:cs="Times New Roman"/>
        </w:rPr>
        <w:t>Resilience of cold</w:t>
      </w:r>
      <w:r w:rsidR="00470998" w:rsidRPr="00A80890">
        <w:rPr>
          <w:rFonts w:ascii="Times New Roman" w:hAnsi="Times New Roman" w:cs="Times New Roman"/>
          <w:color w:val="000000" w:themeColor="text1"/>
        </w:rPr>
        <w:t>–</w:t>
      </w:r>
      <w:r w:rsidRPr="00314B57">
        <w:rPr>
          <w:rFonts w:ascii="Times New Roman" w:hAnsi="Times New Roman" w:cs="Times New Roman"/>
        </w:rPr>
        <w:t>water scleractinian corals to ocean acidification: Boron isotopic systematics of pH and saturation state up</w:t>
      </w:r>
      <w:r w:rsidR="00470998" w:rsidRPr="00A80890">
        <w:rPr>
          <w:rFonts w:ascii="Times New Roman" w:hAnsi="Times New Roman" w:cs="Times New Roman"/>
          <w:color w:val="000000" w:themeColor="text1"/>
        </w:rPr>
        <w:t>–</w:t>
      </w:r>
      <w:r w:rsidRPr="00314B57">
        <w:rPr>
          <w:rFonts w:ascii="Times New Roman" w:hAnsi="Times New Roman" w:cs="Times New Roman"/>
        </w:rPr>
        <w:t>regulation</w:t>
      </w:r>
      <w:r w:rsidR="00470998">
        <w:rPr>
          <w:rFonts w:ascii="Times New Roman" w:hAnsi="Times New Roman" w:cs="Times New Roman"/>
        </w:rPr>
        <w:t>,</w:t>
      </w:r>
      <w:r w:rsidRPr="00314B57">
        <w:rPr>
          <w:rFonts w:ascii="Times New Roman" w:hAnsi="Times New Roman" w:cs="Times New Roman"/>
        </w:rPr>
        <w:t xml:space="preserve"> </w:t>
      </w:r>
      <w:r w:rsidR="0043199C" w:rsidRPr="00132C66">
        <w:rPr>
          <w:rFonts w:ascii="Times New Roman" w:hAnsi="Times New Roman" w:cs="Times New Roman"/>
        </w:rPr>
        <w:t>Geochim. Cosmochim. Acta</w:t>
      </w:r>
      <w:r w:rsidR="00470998">
        <w:rPr>
          <w:rFonts w:ascii="Times New Roman" w:hAnsi="Times New Roman" w:cs="Times New Roman"/>
        </w:rPr>
        <w:t>,</w:t>
      </w:r>
      <w:r w:rsidRPr="00314B57">
        <w:rPr>
          <w:rFonts w:ascii="Times New Roman" w:hAnsi="Times New Roman" w:cs="Times New Roman"/>
        </w:rPr>
        <w:t xml:space="preserve"> 87, 21–34</w:t>
      </w:r>
      <w:r w:rsidR="00470998">
        <w:rPr>
          <w:rFonts w:ascii="Times New Roman" w:hAnsi="Times New Roman" w:cs="Times New Roman"/>
        </w:rPr>
        <w:t>,</w:t>
      </w:r>
      <w:r w:rsidR="00470998" w:rsidRPr="00470998">
        <w:rPr>
          <w:rFonts w:ascii="Times New Roman" w:hAnsi="Times New Roman" w:cs="Times New Roman"/>
          <w:lang w:val="de-DE"/>
        </w:rPr>
        <w:t xml:space="preserve"> </w:t>
      </w:r>
      <w:r w:rsidR="00470998" w:rsidRPr="00314B57">
        <w:rPr>
          <w:rFonts w:ascii="Times New Roman" w:hAnsi="Times New Roman" w:cs="Times New Roman"/>
          <w:lang w:val="de-DE"/>
        </w:rPr>
        <w:t>2012.</w:t>
      </w:r>
    </w:p>
    <w:p w14:paraId="0ED03939" w14:textId="1390C028"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Melzner, F., Stange, P., Trübenbach, K., Thomsen, J., Casties, I., Panknin, U., Gorb, S.N.,</w:t>
      </w:r>
      <w:r w:rsidR="00470998">
        <w:rPr>
          <w:rFonts w:ascii="Times New Roman" w:hAnsi="Times New Roman" w:cs="Times New Roman"/>
        </w:rPr>
        <w:t xml:space="preserve"> and</w:t>
      </w:r>
      <w:r w:rsidRPr="00314B57">
        <w:rPr>
          <w:rFonts w:ascii="Times New Roman" w:hAnsi="Times New Roman" w:cs="Times New Roman"/>
        </w:rPr>
        <w:t xml:space="preserve"> Gutowska, M.A.</w:t>
      </w:r>
      <w:r w:rsidR="00470998">
        <w:rPr>
          <w:rFonts w:ascii="Times New Roman" w:hAnsi="Times New Roman" w:cs="Times New Roman"/>
        </w:rPr>
        <w:t>:</w:t>
      </w:r>
      <w:r w:rsidRPr="00314B57">
        <w:rPr>
          <w:rFonts w:ascii="Times New Roman" w:hAnsi="Times New Roman" w:cs="Times New Roman"/>
        </w:rPr>
        <w:t xml:space="preserve"> Food supply and seawater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impact calcification and internal shell dissolution in the blue mussel </w:t>
      </w:r>
      <w:r w:rsidRPr="00314B57">
        <w:rPr>
          <w:rFonts w:ascii="Times New Roman" w:hAnsi="Times New Roman" w:cs="Times New Roman"/>
          <w:i/>
        </w:rPr>
        <w:t>Mytilus edulis</w:t>
      </w:r>
      <w:r w:rsidR="00470998">
        <w:rPr>
          <w:rFonts w:ascii="Times New Roman" w:hAnsi="Times New Roman" w:cs="Times New Roman"/>
        </w:rPr>
        <w:t>,</w:t>
      </w:r>
      <w:r w:rsidRPr="00314B57">
        <w:rPr>
          <w:rFonts w:ascii="Times New Roman" w:hAnsi="Times New Roman" w:cs="Times New Roman"/>
        </w:rPr>
        <w:t xml:space="preserve"> PLoS </w:t>
      </w:r>
      <w:proofErr w:type="gramStart"/>
      <w:r w:rsidRPr="00314B57">
        <w:rPr>
          <w:rFonts w:ascii="Times New Roman" w:hAnsi="Times New Roman" w:cs="Times New Roman"/>
        </w:rPr>
        <w:t>ONE</w:t>
      </w:r>
      <w:proofErr w:type="gramEnd"/>
      <w:r w:rsidR="00470998">
        <w:rPr>
          <w:rFonts w:ascii="Times New Roman" w:hAnsi="Times New Roman" w:cs="Times New Roman"/>
        </w:rPr>
        <w:t>,</w:t>
      </w:r>
      <w:r w:rsidRPr="00314B57">
        <w:rPr>
          <w:rFonts w:ascii="Times New Roman" w:hAnsi="Times New Roman" w:cs="Times New Roman"/>
        </w:rPr>
        <w:t xml:space="preserve"> 6, e24223</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2011.</w:t>
      </w:r>
    </w:p>
    <w:p w14:paraId="652FEE63" w14:textId="26FAFC63"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Michaelidis, B., Ouzounis, C., Paleras, A., </w:t>
      </w:r>
      <w:r w:rsidR="00470998">
        <w:rPr>
          <w:rFonts w:ascii="Times New Roman" w:hAnsi="Times New Roman" w:cs="Times New Roman"/>
        </w:rPr>
        <w:t xml:space="preserve">and </w:t>
      </w:r>
      <w:r w:rsidRPr="00314B57">
        <w:rPr>
          <w:rFonts w:ascii="Times New Roman" w:hAnsi="Times New Roman" w:cs="Times New Roman"/>
        </w:rPr>
        <w:t>Pörtner H.O.</w:t>
      </w:r>
      <w:r w:rsidR="00470998">
        <w:rPr>
          <w:rFonts w:ascii="Times New Roman" w:hAnsi="Times New Roman" w:cs="Times New Roman"/>
        </w:rPr>
        <w:t>:</w:t>
      </w:r>
      <w:r w:rsidRPr="00314B57">
        <w:rPr>
          <w:rFonts w:ascii="Times New Roman" w:hAnsi="Times New Roman" w:cs="Times New Roman"/>
        </w:rPr>
        <w:t xml:space="preserve"> Effects of long-term moderate hypercapnia on acid–base balance and growth rate in marine mussels </w:t>
      </w:r>
      <w:r w:rsidRPr="00314B57">
        <w:rPr>
          <w:rFonts w:ascii="Times New Roman" w:hAnsi="Times New Roman" w:cs="Times New Roman"/>
          <w:i/>
        </w:rPr>
        <w:t>Mytilus galloprovincialis</w:t>
      </w:r>
      <w:r w:rsidR="00470998">
        <w:rPr>
          <w:rFonts w:ascii="Times New Roman" w:hAnsi="Times New Roman" w:cs="Times New Roman"/>
        </w:rPr>
        <w:t>,</w:t>
      </w:r>
      <w:r w:rsidRPr="00314B57">
        <w:rPr>
          <w:rFonts w:ascii="Times New Roman" w:hAnsi="Times New Roman" w:cs="Times New Roman"/>
        </w:rPr>
        <w:t xml:space="preserve"> </w:t>
      </w:r>
      <w:r w:rsidR="0043199C" w:rsidRPr="00132C66">
        <w:rPr>
          <w:rFonts w:ascii="Times New Roman" w:hAnsi="Times New Roman" w:cs="Times New Roman"/>
        </w:rPr>
        <w:t>Mar. Ecol. Prog. Ser.</w:t>
      </w:r>
      <w:r w:rsidR="00470998">
        <w:rPr>
          <w:rFonts w:ascii="Times New Roman" w:hAnsi="Times New Roman" w:cs="Times New Roman"/>
        </w:rPr>
        <w:t>,</w:t>
      </w:r>
      <w:r w:rsidR="0043199C" w:rsidRPr="00132C66">
        <w:rPr>
          <w:rFonts w:ascii="Times New Roman" w:hAnsi="Times New Roman" w:cs="Times New Roman"/>
        </w:rPr>
        <w:t xml:space="preserve"> </w:t>
      </w:r>
      <w:r w:rsidRPr="00314B57">
        <w:rPr>
          <w:rFonts w:ascii="Times New Roman" w:hAnsi="Times New Roman" w:cs="Times New Roman"/>
        </w:rPr>
        <w:t>293, 109–118</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2005.</w:t>
      </w:r>
    </w:p>
    <w:p w14:paraId="7AD92C05" w14:textId="2AB6F949"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Mii, H.S., </w:t>
      </w:r>
      <w:r w:rsidR="00470998">
        <w:rPr>
          <w:rFonts w:ascii="Times New Roman" w:hAnsi="Times New Roman" w:cs="Times New Roman"/>
        </w:rPr>
        <w:t xml:space="preserve">and </w:t>
      </w:r>
      <w:r w:rsidRPr="00314B57">
        <w:rPr>
          <w:rFonts w:ascii="Times New Roman" w:hAnsi="Times New Roman" w:cs="Times New Roman"/>
        </w:rPr>
        <w:t>Grossman, E.L.</w:t>
      </w:r>
      <w:r w:rsidR="00470998">
        <w:rPr>
          <w:rFonts w:ascii="Times New Roman" w:hAnsi="Times New Roman" w:cs="Times New Roman"/>
        </w:rPr>
        <w:t>:</w:t>
      </w:r>
      <w:r w:rsidRPr="00314B57">
        <w:rPr>
          <w:rFonts w:ascii="Times New Roman" w:hAnsi="Times New Roman" w:cs="Times New Roman"/>
        </w:rPr>
        <w:t xml:space="preserve"> Late Pennsylvanian seasonality reflected in the </w:t>
      </w:r>
      <w:r w:rsidRPr="00314B57">
        <w:rPr>
          <w:rFonts w:ascii="Times New Roman" w:hAnsi="Times New Roman" w:cs="Times New Roman"/>
          <w:vertAlign w:val="superscript"/>
        </w:rPr>
        <w:t>18</w:t>
      </w:r>
      <w:r w:rsidRPr="00314B57">
        <w:rPr>
          <w:rFonts w:ascii="Times New Roman" w:hAnsi="Times New Roman" w:cs="Times New Roman"/>
        </w:rPr>
        <w:t>O and elemental composition of a brachiopod shell</w:t>
      </w:r>
      <w:r w:rsidR="00470998">
        <w:rPr>
          <w:rFonts w:ascii="Times New Roman" w:hAnsi="Times New Roman" w:cs="Times New Roman"/>
        </w:rPr>
        <w:t>,</w:t>
      </w:r>
      <w:r w:rsidRPr="00314B57">
        <w:rPr>
          <w:rFonts w:ascii="Times New Roman" w:hAnsi="Times New Roman" w:cs="Times New Roman"/>
        </w:rPr>
        <w:t xml:space="preserve"> Geology</w:t>
      </w:r>
      <w:r w:rsidR="00470998">
        <w:rPr>
          <w:rFonts w:ascii="Times New Roman" w:hAnsi="Times New Roman" w:cs="Times New Roman"/>
        </w:rPr>
        <w:t>,</w:t>
      </w:r>
      <w:r w:rsidRPr="00314B57">
        <w:rPr>
          <w:rFonts w:ascii="Times New Roman" w:hAnsi="Times New Roman" w:cs="Times New Roman"/>
        </w:rPr>
        <w:t xml:space="preserve"> 22, 661–664</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1994.</w:t>
      </w:r>
    </w:p>
    <w:p w14:paraId="787AB6C5" w14:textId="2063600F"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Mii, H.S., Grossman, E.L., Yancey, T.E., Chuvashov, B., </w:t>
      </w:r>
      <w:r w:rsidR="00470998">
        <w:rPr>
          <w:rFonts w:ascii="Times New Roman" w:hAnsi="Times New Roman" w:cs="Times New Roman"/>
        </w:rPr>
        <w:t xml:space="preserve">and </w:t>
      </w:r>
      <w:r w:rsidRPr="00314B57">
        <w:rPr>
          <w:rFonts w:ascii="Times New Roman" w:hAnsi="Times New Roman" w:cs="Times New Roman"/>
        </w:rPr>
        <w:t>Egorov, A.</w:t>
      </w:r>
      <w:r w:rsidR="00470998">
        <w:rPr>
          <w:rFonts w:ascii="Times New Roman" w:hAnsi="Times New Roman" w:cs="Times New Roman"/>
        </w:rPr>
        <w:t>:</w:t>
      </w:r>
      <w:r w:rsidRPr="00314B57">
        <w:rPr>
          <w:rFonts w:ascii="Times New Roman" w:hAnsi="Times New Roman" w:cs="Times New Roman"/>
        </w:rPr>
        <w:t xml:space="preserve"> Isotopic records of brachiopod shells from the Russian Platform</w:t>
      </w:r>
      <w:r w:rsidR="00470998" w:rsidRPr="00A80890">
        <w:rPr>
          <w:rFonts w:ascii="Times New Roman" w:hAnsi="Times New Roman" w:cs="Times New Roman"/>
          <w:color w:val="000000" w:themeColor="text1"/>
        </w:rPr>
        <w:t>–</w:t>
      </w:r>
      <w:r w:rsidRPr="00314B57">
        <w:rPr>
          <w:rFonts w:ascii="Times New Roman" w:hAnsi="Times New Roman" w:cs="Times New Roman"/>
        </w:rPr>
        <w:t>evidence for the onset of mid</w:t>
      </w:r>
      <w:r w:rsidR="00470998" w:rsidRPr="00A80890">
        <w:rPr>
          <w:rFonts w:ascii="Times New Roman" w:hAnsi="Times New Roman" w:cs="Times New Roman"/>
          <w:color w:val="000000" w:themeColor="text1"/>
        </w:rPr>
        <w:t>–</w:t>
      </w:r>
      <w:r w:rsidRPr="00314B57">
        <w:rPr>
          <w:rFonts w:ascii="Times New Roman" w:hAnsi="Times New Roman" w:cs="Times New Roman"/>
        </w:rPr>
        <w:t>Carboniferous glaciation</w:t>
      </w:r>
      <w:r w:rsidR="00470998">
        <w:rPr>
          <w:rFonts w:ascii="Times New Roman" w:hAnsi="Times New Roman" w:cs="Times New Roman"/>
        </w:rPr>
        <w:t>,</w:t>
      </w:r>
      <w:r w:rsidRPr="00314B57">
        <w:rPr>
          <w:rFonts w:ascii="Times New Roman" w:hAnsi="Times New Roman" w:cs="Times New Roman"/>
        </w:rPr>
        <w:t xml:space="preserve"> Chem</w:t>
      </w:r>
      <w:r w:rsidR="0043199C">
        <w:rPr>
          <w:rFonts w:ascii="Times New Roman" w:hAnsi="Times New Roman" w:cs="Times New Roman"/>
        </w:rPr>
        <w:t xml:space="preserve">. </w:t>
      </w:r>
      <w:r w:rsidRPr="00314B57">
        <w:rPr>
          <w:rFonts w:ascii="Times New Roman" w:hAnsi="Times New Roman" w:cs="Times New Roman"/>
        </w:rPr>
        <w:t>Geol</w:t>
      </w:r>
      <w:r w:rsidR="0043199C">
        <w:rPr>
          <w:rFonts w:ascii="Times New Roman" w:hAnsi="Times New Roman" w:cs="Times New Roman"/>
        </w:rPr>
        <w:t>.</w:t>
      </w:r>
      <w:r w:rsidR="00470998">
        <w:rPr>
          <w:rFonts w:ascii="Times New Roman" w:hAnsi="Times New Roman" w:cs="Times New Roman"/>
        </w:rPr>
        <w:t>,</w:t>
      </w:r>
      <w:r w:rsidRPr="00314B57">
        <w:rPr>
          <w:rFonts w:ascii="Times New Roman" w:hAnsi="Times New Roman" w:cs="Times New Roman"/>
        </w:rPr>
        <w:t xml:space="preserve"> 175, 133–147</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2001.</w:t>
      </w:r>
    </w:p>
    <w:p w14:paraId="16C2A69E" w14:textId="4C17527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Milano, S., Schöne, B.R., Wang, S., </w:t>
      </w:r>
      <w:r w:rsidR="00470998">
        <w:rPr>
          <w:rFonts w:ascii="Times New Roman" w:hAnsi="Times New Roman" w:cs="Times New Roman"/>
        </w:rPr>
        <w:t xml:space="preserve">and </w:t>
      </w:r>
      <w:r w:rsidRPr="00314B57">
        <w:rPr>
          <w:rFonts w:ascii="Times New Roman" w:hAnsi="Times New Roman" w:cs="Times New Roman"/>
        </w:rPr>
        <w:t>Müller, W.E.</w:t>
      </w:r>
      <w:r w:rsidR="00470998">
        <w:rPr>
          <w:rFonts w:ascii="Times New Roman" w:hAnsi="Times New Roman" w:cs="Times New Roman"/>
        </w:rPr>
        <w:t>:</w:t>
      </w:r>
      <w:r w:rsidRPr="00314B57">
        <w:rPr>
          <w:rFonts w:ascii="Times New Roman" w:hAnsi="Times New Roman" w:cs="Times New Roman"/>
        </w:rPr>
        <w:t xml:space="preserve"> Impact of high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on shell structure of the bivalve </w:t>
      </w:r>
      <w:r w:rsidRPr="00314B57">
        <w:rPr>
          <w:rFonts w:ascii="Times New Roman" w:hAnsi="Times New Roman" w:cs="Times New Roman"/>
          <w:i/>
        </w:rPr>
        <w:t>Cerastoderma edule</w:t>
      </w:r>
      <w:r w:rsidR="00470998">
        <w:rPr>
          <w:rFonts w:ascii="Times New Roman" w:hAnsi="Times New Roman" w:cs="Times New Roman"/>
        </w:rPr>
        <w:t>,</w:t>
      </w:r>
      <w:r w:rsidRPr="00314B57">
        <w:rPr>
          <w:rFonts w:ascii="Times New Roman" w:hAnsi="Times New Roman" w:cs="Times New Roman"/>
        </w:rPr>
        <w:t xml:space="preserve"> </w:t>
      </w:r>
      <w:r w:rsidR="0043199C" w:rsidRPr="0043199C">
        <w:rPr>
          <w:rFonts w:ascii="Times New Roman" w:hAnsi="Times New Roman" w:cs="Times New Roman"/>
        </w:rPr>
        <w:t>Mar</w:t>
      </w:r>
      <w:r w:rsidR="0043199C">
        <w:rPr>
          <w:rFonts w:ascii="Times New Roman" w:hAnsi="Times New Roman" w:cs="Times New Roman"/>
        </w:rPr>
        <w:t>.</w:t>
      </w:r>
      <w:r w:rsidR="0043199C" w:rsidRPr="0043199C">
        <w:rPr>
          <w:rFonts w:ascii="Times New Roman" w:hAnsi="Times New Roman" w:cs="Times New Roman"/>
        </w:rPr>
        <w:t xml:space="preserve"> Environ</w:t>
      </w:r>
      <w:r w:rsidR="0043199C">
        <w:rPr>
          <w:rFonts w:ascii="Times New Roman" w:hAnsi="Times New Roman" w:cs="Times New Roman"/>
        </w:rPr>
        <w:t>.</w:t>
      </w:r>
      <w:r w:rsidR="0043199C" w:rsidRPr="0043199C">
        <w:rPr>
          <w:rFonts w:ascii="Times New Roman" w:hAnsi="Times New Roman" w:cs="Times New Roman"/>
        </w:rPr>
        <w:t xml:space="preserve"> Res.</w:t>
      </w:r>
      <w:r w:rsidR="00470998">
        <w:rPr>
          <w:rFonts w:ascii="Times New Roman" w:hAnsi="Times New Roman" w:cs="Times New Roman"/>
        </w:rPr>
        <w:t>,</w:t>
      </w:r>
      <w:r w:rsidR="0043199C" w:rsidRPr="0043199C">
        <w:rPr>
          <w:rFonts w:ascii="Times New Roman" w:hAnsi="Times New Roman" w:cs="Times New Roman"/>
        </w:rPr>
        <w:t xml:space="preserve"> </w:t>
      </w:r>
      <w:r w:rsidRPr="00314B57">
        <w:rPr>
          <w:rFonts w:ascii="Times New Roman" w:hAnsi="Times New Roman" w:cs="Times New Roman"/>
        </w:rPr>
        <w:t>119, 144–155</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2016.</w:t>
      </w:r>
    </w:p>
    <w:p w14:paraId="447EC966" w14:textId="649BC5D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Mingliang, Z., Jianguang, F., Jihong, Z., Bin, L., Shengmin, R., Yuze, M., </w:t>
      </w:r>
      <w:r w:rsidR="00470998">
        <w:rPr>
          <w:rFonts w:ascii="Times New Roman" w:hAnsi="Times New Roman" w:cs="Times New Roman"/>
        </w:rPr>
        <w:t xml:space="preserve">and </w:t>
      </w:r>
      <w:r w:rsidRPr="00314B57">
        <w:rPr>
          <w:rFonts w:ascii="Times New Roman" w:hAnsi="Times New Roman" w:cs="Times New Roman"/>
        </w:rPr>
        <w:t>Yaping, G.</w:t>
      </w:r>
      <w:r w:rsidR="00470998">
        <w:rPr>
          <w:rFonts w:ascii="Times New Roman" w:hAnsi="Times New Roman" w:cs="Times New Roman"/>
        </w:rPr>
        <w:t>:</w:t>
      </w:r>
      <w:r w:rsidRPr="00314B57">
        <w:rPr>
          <w:rFonts w:ascii="Times New Roman" w:hAnsi="Times New Roman" w:cs="Times New Roman"/>
        </w:rPr>
        <w:t xml:space="preserve"> Effect of marine acidification on calcification and respiration of </w:t>
      </w:r>
      <w:r w:rsidRPr="00314B57">
        <w:rPr>
          <w:rFonts w:ascii="Times New Roman" w:hAnsi="Times New Roman" w:cs="Times New Roman"/>
          <w:i/>
        </w:rPr>
        <w:t>Chlamys farreri</w:t>
      </w:r>
      <w:r w:rsidR="00470998">
        <w:rPr>
          <w:rFonts w:ascii="Times New Roman" w:hAnsi="Times New Roman" w:cs="Times New Roman"/>
        </w:rPr>
        <w:t>,</w:t>
      </w:r>
      <w:r w:rsidRPr="00314B57">
        <w:rPr>
          <w:rFonts w:ascii="Times New Roman" w:hAnsi="Times New Roman" w:cs="Times New Roman"/>
        </w:rPr>
        <w:t xml:space="preserve"> </w:t>
      </w:r>
      <w:r w:rsidR="0043199C" w:rsidRPr="0043199C">
        <w:rPr>
          <w:rFonts w:ascii="Times New Roman" w:hAnsi="Times New Roman" w:cs="Times New Roman"/>
        </w:rPr>
        <w:t>J. Shellfish Res.</w:t>
      </w:r>
      <w:r w:rsidR="00470998">
        <w:rPr>
          <w:rFonts w:ascii="Times New Roman" w:hAnsi="Times New Roman" w:cs="Times New Roman"/>
        </w:rPr>
        <w:t>,</w:t>
      </w:r>
      <w:r w:rsidR="0043199C" w:rsidRPr="0043199C">
        <w:rPr>
          <w:rFonts w:ascii="Times New Roman" w:hAnsi="Times New Roman" w:cs="Times New Roman"/>
        </w:rPr>
        <w:t xml:space="preserve"> </w:t>
      </w:r>
      <w:r w:rsidRPr="00314B57">
        <w:rPr>
          <w:rFonts w:ascii="Times New Roman" w:hAnsi="Times New Roman" w:cs="Times New Roman"/>
        </w:rPr>
        <w:t>30, 267–271</w:t>
      </w:r>
      <w:r w:rsidR="00470998">
        <w:rPr>
          <w:rFonts w:ascii="Times New Roman" w:hAnsi="Times New Roman" w:cs="Times New Roman"/>
        </w:rPr>
        <w:t>,</w:t>
      </w:r>
      <w:r w:rsidR="00470998" w:rsidRPr="00470998">
        <w:rPr>
          <w:rFonts w:ascii="Times New Roman" w:hAnsi="Times New Roman" w:cs="Times New Roman"/>
        </w:rPr>
        <w:t xml:space="preserve"> </w:t>
      </w:r>
      <w:r w:rsidR="00470998" w:rsidRPr="00314B57">
        <w:rPr>
          <w:rFonts w:ascii="Times New Roman" w:hAnsi="Times New Roman" w:cs="Times New Roman"/>
        </w:rPr>
        <w:t>2011.</w:t>
      </w:r>
    </w:p>
    <w:p w14:paraId="4F012B44" w14:textId="2E53E0E7"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Morse, J.W., Arvidson, R.S., </w:t>
      </w:r>
      <w:r w:rsidR="00470998">
        <w:rPr>
          <w:rFonts w:ascii="Times New Roman" w:hAnsi="Times New Roman" w:cs="Times New Roman"/>
        </w:rPr>
        <w:t xml:space="preserve">and </w:t>
      </w:r>
      <w:r w:rsidRPr="00314B57">
        <w:rPr>
          <w:rFonts w:ascii="Times New Roman" w:hAnsi="Times New Roman" w:cs="Times New Roman"/>
        </w:rPr>
        <w:t>Luttge, A.</w:t>
      </w:r>
      <w:r w:rsidR="00470998">
        <w:rPr>
          <w:rFonts w:ascii="Times New Roman" w:hAnsi="Times New Roman" w:cs="Times New Roman"/>
        </w:rPr>
        <w:t>:</w:t>
      </w:r>
      <w:r w:rsidRPr="00314B57">
        <w:rPr>
          <w:rFonts w:ascii="Times New Roman" w:hAnsi="Times New Roman" w:cs="Times New Roman"/>
        </w:rPr>
        <w:t xml:space="preserve"> Calcium carbonate formation and dissolution</w:t>
      </w:r>
      <w:r w:rsidR="00C36364">
        <w:rPr>
          <w:rFonts w:ascii="Times New Roman" w:hAnsi="Times New Roman" w:cs="Times New Roman"/>
        </w:rPr>
        <w:t>,</w:t>
      </w:r>
      <w:r w:rsidRPr="00314B57">
        <w:rPr>
          <w:rFonts w:ascii="Times New Roman" w:hAnsi="Times New Roman" w:cs="Times New Roman"/>
        </w:rPr>
        <w:t xml:space="preserve"> </w:t>
      </w:r>
      <w:r w:rsidR="0043199C" w:rsidRPr="0043199C">
        <w:rPr>
          <w:rFonts w:ascii="Times New Roman" w:hAnsi="Times New Roman" w:cs="Times New Roman"/>
        </w:rPr>
        <w:t>Chem. Rev.</w:t>
      </w:r>
      <w:r w:rsidR="00C36364">
        <w:rPr>
          <w:rFonts w:ascii="Times New Roman" w:hAnsi="Times New Roman" w:cs="Times New Roman"/>
        </w:rPr>
        <w:t>,</w:t>
      </w:r>
      <w:r w:rsidR="0043199C" w:rsidRPr="0043199C">
        <w:rPr>
          <w:rFonts w:ascii="Times New Roman" w:hAnsi="Times New Roman" w:cs="Times New Roman"/>
        </w:rPr>
        <w:t xml:space="preserve"> </w:t>
      </w:r>
      <w:r w:rsidRPr="00314B57">
        <w:rPr>
          <w:rFonts w:ascii="Times New Roman" w:hAnsi="Times New Roman" w:cs="Times New Roman"/>
        </w:rPr>
        <w:t>107, 342–381</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2007</w:t>
      </w:r>
      <w:r w:rsidR="00C36364">
        <w:rPr>
          <w:rFonts w:ascii="Times New Roman" w:hAnsi="Times New Roman" w:cs="Times New Roman"/>
        </w:rPr>
        <w:t>.</w:t>
      </w:r>
    </w:p>
    <w:p w14:paraId="7AE5A80A" w14:textId="188EF76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Movilla, J., Orejas, C., Calvo, E., Gori, A., López Sanz, </w:t>
      </w:r>
      <w:r w:rsidRPr="00314B57">
        <w:rPr>
          <w:rFonts w:ascii="Times New Roman" w:hAnsi="Times New Roman" w:cs="Times New Roman" w:hint="eastAsia"/>
        </w:rPr>
        <w:t>Á</w:t>
      </w:r>
      <w:r w:rsidRPr="00314B57">
        <w:rPr>
          <w:rFonts w:ascii="Times New Roman" w:hAnsi="Times New Roman" w:cs="Times New Roman"/>
        </w:rPr>
        <w:t>., Grinyó, J., Dominguez</w:t>
      </w:r>
      <w:r w:rsidR="00C36364" w:rsidRPr="00A80890">
        <w:rPr>
          <w:rFonts w:ascii="Times New Roman" w:hAnsi="Times New Roman" w:cs="Times New Roman"/>
          <w:color w:val="000000" w:themeColor="text1"/>
        </w:rPr>
        <w:t>–</w:t>
      </w:r>
      <w:r w:rsidRPr="00314B57">
        <w:rPr>
          <w:rFonts w:ascii="Times New Roman" w:hAnsi="Times New Roman" w:cs="Times New Roman"/>
        </w:rPr>
        <w:t xml:space="preserve">Carrió, C., </w:t>
      </w:r>
      <w:r w:rsidR="00C36364">
        <w:rPr>
          <w:rFonts w:ascii="Times New Roman" w:hAnsi="Times New Roman" w:cs="Times New Roman"/>
        </w:rPr>
        <w:t xml:space="preserve">and </w:t>
      </w:r>
      <w:r w:rsidRPr="00314B57">
        <w:rPr>
          <w:rFonts w:ascii="Times New Roman" w:hAnsi="Times New Roman" w:cs="Times New Roman"/>
        </w:rPr>
        <w:t>Pelejero, C.</w:t>
      </w:r>
      <w:r w:rsidR="00C36364">
        <w:rPr>
          <w:rFonts w:ascii="Times New Roman" w:hAnsi="Times New Roman" w:cs="Times New Roman"/>
        </w:rPr>
        <w:t>:</w:t>
      </w:r>
      <w:r w:rsidRPr="00314B57">
        <w:rPr>
          <w:rFonts w:ascii="Times New Roman" w:hAnsi="Times New Roman" w:cs="Times New Roman"/>
        </w:rPr>
        <w:t xml:space="preserve"> Differential response of two Mediterranean cold</w:t>
      </w:r>
      <w:r w:rsidR="00C36364" w:rsidRPr="00A80890">
        <w:rPr>
          <w:rFonts w:ascii="Times New Roman" w:hAnsi="Times New Roman" w:cs="Times New Roman"/>
          <w:color w:val="000000" w:themeColor="text1"/>
        </w:rPr>
        <w:t>–</w:t>
      </w:r>
      <w:r w:rsidRPr="00314B57">
        <w:rPr>
          <w:rFonts w:ascii="Times New Roman" w:hAnsi="Times New Roman" w:cs="Times New Roman"/>
        </w:rPr>
        <w:t>water coral species to ocean acidification</w:t>
      </w:r>
      <w:r w:rsidR="00C36364">
        <w:rPr>
          <w:rFonts w:ascii="Times New Roman" w:hAnsi="Times New Roman" w:cs="Times New Roman"/>
        </w:rPr>
        <w:t>,</w:t>
      </w:r>
      <w:r w:rsidRPr="00314B57">
        <w:rPr>
          <w:rFonts w:ascii="Times New Roman" w:hAnsi="Times New Roman" w:cs="Times New Roman"/>
        </w:rPr>
        <w:t xml:space="preserve"> Coral reefs</w:t>
      </w:r>
      <w:r w:rsidR="00C36364">
        <w:rPr>
          <w:rFonts w:ascii="Times New Roman" w:hAnsi="Times New Roman" w:cs="Times New Roman"/>
        </w:rPr>
        <w:t>,</w:t>
      </w:r>
      <w:r w:rsidRPr="00314B57">
        <w:rPr>
          <w:rFonts w:ascii="Times New Roman" w:hAnsi="Times New Roman" w:cs="Times New Roman"/>
        </w:rPr>
        <w:t xml:space="preserve"> 33, 675–686</w:t>
      </w:r>
      <w:r w:rsidR="00C36364">
        <w:rPr>
          <w:rFonts w:ascii="Times New Roman" w:hAnsi="Times New Roman" w:cs="Times New Roman"/>
        </w:rPr>
        <w:t xml:space="preserve">, </w:t>
      </w:r>
      <w:r w:rsidR="00C36364" w:rsidRPr="00314B57">
        <w:rPr>
          <w:rFonts w:ascii="Times New Roman" w:hAnsi="Times New Roman" w:cs="Times New Roman"/>
        </w:rPr>
        <w:t>2014.</w:t>
      </w:r>
    </w:p>
    <w:p w14:paraId="576C8DC1" w14:textId="707EC01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Navarro, J.M., Torres, R., Acuna, K., Duarte, C., Manriquez, P.H., Lardies, M., Lagos, N.A., Vargas, C., </w:t>
      </w:r>
      <w:r w:rsidR="00C36364">
        <w:rPr>
          <w:rFonts w:ascii="Times New Roman" w:hAnsi="Times New Roman" w:cs="Times New Roman"/>
        </w:rPr>
        <w:t xml:space="preserve">and </w:t>
      </w:r>
      <w:r w:rsidRPr="00314B57">
        <w:rPr>
          <w:rFonts w:ascii="Times New Roman" w:hAnsi="Times New Roman" w:cs="Times New Roman"/>
        </w:rPr>
        <w:t>Aguilera, V.</w:t>
      </w:r>
      <w:r w:rsidR="00C36364">
        <w:rPr>
          <w:rFonts w:ascii="Times New Roman" w:hAnsi="Times New Roman" w:cs="Times New Roman"/>
        </w:rPr>
        <w:t>:</w:t>
      </w:r>
      <w:r w:rsidRPr="00314B57">
        <w:rPr>
          <w:rFonts w:ascii="Times New Roman" w:hAnsi="Times New Roman" w:cs="Times New Roman"/>
        </w:rPr>
        <w:t xml:space="preserve"> Impact of medium</w:t>
      </w:r>
      <w:r w:rsidR="00C36364" w:rsidRPr="00A80890">
        <w:rPr>
          <w:rFonts w:ascii="Times New Roman" w:hAnsi="Times New Roman" w:cs="Times New Roman"/>
          <w:color w:val="000000" w:themeColor="text1"/>
        </w:rPr>
        <w:t>–</w:t>
      </w:r>
      <w:r w:rsidRPr="00314B57">
        <w:rPr>
          <w:rFonts w:ascii="Times New Roman" w:hAnsi="Times New Roman" w:cs="Times New Roman"/>
        </w:rPr>
        <w:t xml:space="preserve">term exposure to elevated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levels on the physiological energetics of the mussel </w:t>
      </w:r>
      <w:r w:rsidRPr="001858CC">
        <w:rPr>
          <w:rFonts w:ascii="Times New Roman" w:hAnsi="Times New Roman" w:cs="Times New Roman"/>
          <w:i/>
        </w:rPr>
        <w:t>Mytilus chilensis</w:t>
      </w:r>
      <w:r w:rsidR="00C36364">
        <w:rPr>
          <w:rFonts w:ascii="Times New Roman" w:hAnsi="Times New Roman" w:cs="Times New Roman"/>
        </w:rPr>
        <w:t>,</w:t>
      </w:r>
      <w:r w:rsidRPr="00314B57">
        <w:rPr>
          <w:rFonts w:ascii="Times New Roman" w:hAnsi="Times New Roman" w:cs="Times New Roman"/>
        </w:rPr>
        <w:t xml:space="preserve"> Chemosphere</w:t>
      </w:r>
      <w:r w:rsidR="00C36364">
        <w:rPr>
          <w:rFonts w:ascii="Times New Roman" w:hAnsi="Times New Roman" w:cs="Times New Roman"/>
        </w:rPr>
        <w:t>,</w:t>
      </w:r>
      <w:r w:rsidRPr="00314B57">
        <w:rPr>
          <w:rFonts w:ascii="Times New Roman" w:hAnsi="Times New Roman" w:cs="Times New Roman"/>
        </w:rPr>
        <w:t xml:space="preserve"> 90, 1242–1248</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2013.</w:t>
      </w:r>
    </w:p>
    <w:p w14:paraId="7A870458" w14:textId="5C2D6416"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Nienhuis, S., Palmer, A.R., </w:t>
      </w:r>
      <w:r w:rsidR="00C36364">
        <w:rPr>
          <w:rFonts w:ascii="Times New Roman" w:hAnsi="Times New Roman" w:cs="Times New Roman"/>
        </w:rPr>
        <w:t xml:space="preserve">and </w:t>
      </w:r>
      <w:r w:rsidRPr="00314B57">
        <w:rPr>
          <w:rFonts w:ascii="Times New Roman" w:hAnsi="Times New Roman" w:cs="Times New Roman"/>
        </w:rPr>
        <w:t>Harley, C.D.G.</w:t>
      </w:r>
      <w:r w:rsidR="00C36364">
        <w:rPr>
          <w:rFonts w:ascii="Times New Roman" w:hAnsi="Times New Roman" w:cs="Times New Roman"/>
        </w:rPr>
        <w:t>:</w:t>
      </w:r>
      <w:r w:rsidRPr="00314B57">
        <w:rPr>
          <w:rFonts w:ascii="Times New Roman" w:hAnsi="Times New Roman" w:cs="Times New Roman"/>
        </w:rPr>
        <w:t xml:space="preserve"> Elevated CO</w:t>
      </w:r>
      <w:r w:rsidRPr="00314B57">
        <w:rPr>
          <w:rFonts w:ascii="Times New Roman" w:hAnsi="Times New Roman" w:cs="Times New Roman"/>
          <w:vertAlign w:val="subscript"/>
        </w:rPr>
        <w:t>2</w:t>
      </w:r>
      <w:r w:rsidRPr="00314B57">
        <w:rPr>
          <w:rFonts w:ascii="Times New Roman" w:hAnsi="Times New Roman" w:cs="Times New Roman"/>
        </w:rPr>
        <w:t xml:space="preserve"> affects shell dissolution rate but not calcification rate in a marine snail</w:t>
      </w:r>
      <w:r w:rsidR="00C36364">
        <w:rPr>
          <w:rFonts w:ascii="Times New Roman" w:hAnsi="Times New Roman" w:cs="Times New Roman"/>
        </w:rPr>
        <w:t>,</w:t>
      </w:r>
      <w:r w:rsidRPr="00314B57">
        <w:rPr>
          <w:rFonts w:ascii="Times New Roman" w:hAnsi="Times New Roman" w:cs="Times New Roman"/>
        </w:rPr>
        <w:t xml:space="preserve"> </w:t>
      </w:r>
      <w:r w:rsidR="00316837" w:rsidRPr="00316837">
        <w:rPr>
          <w:rFonts w:ascii="Times New Roman" w:hAnsi="Times New Roman" w:cs="Times New Roman"/>
        </w:rPr>
        <w:t>Philos. Trans. R. Soc. Lond., B, Biol. Sci.</w:t>
      </w:r>
      <w:r w:rsidR="00C36364">
        <w:rPr>
          <w:rFonts w:ascii="Times New Roman" w:hAnsi="Times New Roman" w:cs="Times New Roman"/>
        </w:rPr>
        <w:t>,</w:t>
      </w:r>
      <w:r w:rsidRPr="00314B57">
        <w:rPr>
          <w:rFonts w:ascii="Times New Roman" w:hAnsi="Times New Roman" w:cs="Times New Roman"/>
        </w:rPr>
        <w:t xml:space="preserve"> 277, 2553–2558</w:t>
      </w:r>
      <w:r w:rsidR="00C36364">
        <w:rPr>
          <w:rFonts w:ascii="Times New Roman" w:hAnsi="Times New Roman" w:cs="Times New Roman"/>
        </w:rPr>
        <w:t>,</w:t>
      </w:r>
      <w:r w:rsidRPr="00314B57">
        <w:rPr>
          <w:rFonts w:ascii="Times New Roman" w:hAnsi="Times New Roman" w:cs="Times New Roman"/>
        </w:rPr>
        <w:t xml:space="preserve"> </w:t>
      </w:r>
      <w:r w:rsidR="00C36364" w:rsidRPr="00314B57">
        <w:rPr>
          <w:rFonts w:ascii="Times New Roman" w:hAnsi="Times New Roman" w:cs="Times New Roman"/>
        </w:rPr>
        <w:t>2010.</w:t>
      </w:r>
    </w:p>
    <w:p w14:paraId="28BE9F01" w14:textId="32FD022B" w:rsidR="00305730" w:rsidRPr="00314B57" w:rsidRDefault="00305730" w:rsidP="00305730">
      <w:pPr>
        <w:spacing w:line="240" w:lineRule="auto"/>
        <w:ind w:hanging="720"/>
        <w:rPr>
          <w:rFonts w:ascii="Times New Roman" w:hAnsi="Times New Roman" w:cs="Times New Roman"/>
        </w:rPr>
      </w:pPr>
      <w:proofErr w:type="gramStart"/>
      <w:r w:rsidRPr="00314B57">
        <w:rPr>
          <w:rFonts w:ascii="Times New Roman" w:hAnsi="Times New Roman" w:cs="Times New Roman"/>
        </w:rPr>
        <w:t xml:space="preserve">Orr, J.C., Fabry, V.J., Aumont, O., Bopp, L., Doney, S.C., Feely, R.A., Gnanadesikan, A., Gruber, N., Ishida, A., Joos, F., Key, R.M., Lindsay, K., Maier-Reimer, E., Matear, R., Monfray, P., Mouchet, A., Najjar, R.G., Plattner, G.K., Rodgers, K.B., Sabine, C.L., Sarmiento, J.L., Schlitzer, R., Slater, R.D., Totterdell, I.J., Weirig, M.F., Yamanaka, Y., </w:t>
      </w:r>
      <w:r w:rsidR="00C36364">
        <w:rPr>
          <w:rFonts w:ascii="Times New Roman" w:hAnsi="Times New Roman" w:cs="Times New Roman"/>
        </w:rPr>
        <w:t xml:space="preserve">and </w:t>
      </w:r>
      <w:r w:rsidRPr="00314B57">
        <w:rPr>
          <w:rFonts w:ascii="Times New Roman" w:hAnsi="Times New Roman" w:cs="Times New Roman"/>
        </w:rPr>
        <w:t>Yool, A.</w:t>
      </w:r>
      <w:r w:rsidR="00C36364">
        <w:rPr>
          <w:rFonts w:ascii="Times New Roman" w:hAnsi="Times New Roman" w:cs="Times New Roman"/>
        </w:rPr>
        <w:t>:</w:t>
      </w:r>
      <w:r w:rsidRPr="00314B57">
        <w:rPr>
          <w:rFonts w:ascii="Times New Roman" w:hAnsi="Times New Roman" w:cs="Times New Roman"/>
        </w:rPr>
        <w:t xml:space="preserve"> Anthropogenic ocean acidification over the twenty</w:t>
      </w:r>
      <w:r w:rsidR="00C36364" w:rsidRPr="00A80890">
        <w:rPr>
          <w:rFonts w:ascii="Times New Roman" w:hAnsi="Times New Roman" w:cs="Times New Roman"/>
          <w:color w:val="000000" w:themeColor="text1"/>
        </w:rPr>
        <w:t>–</w:t>
      </w:r>
      <w:r w:rsidRPr="00314B57">
        <w:rPr>
          <w:rFonts w:ascii="Times New Roman" w:hAnsi="Times New Roman" w:cs="Times New Roman"/>
        </w:rPr>
        <w:t>first century and its impact on calcifying organisms</w:t>
      </w:r>
      <w:r w:rsidR="00C36364">
        <w:rPr>
          <w:rFonts w:ascii="Times New Roman" w:hAnsi="Times New Roman" w:cs="Times New Roman"/>
        </w:rPr>
        <w:t>,</w:t>
      </w:r>
      <w:r w:rsidRPr="00314B57">
        <w:rPr>
          <w:rFonts w:ascii="Times New Roman" w:hAnsi="Times New Roman" w:cs="Times New Roman"/>
        </w:rPr>
        <w:t xml:space="preserve"> Nature</w:t>
      </w:r>
      <w:r w:rsidR="00C36364">
        <w:rPr>
          <w:rFonts w:ascii="Times New Roman" w:hAnsi="Times New Roman" w:cs="Times New Roman"/>
        </w:rPr>
        <w:t>,</w:t>
      </w:r>
      <w:r w:rsidRPr="00314B57">
        <w:rPr>
          <w:rFonts w:ascii="Times New Roman" w:hAnsi="Times New Roman" w:cs="Times New Roman"/>
        </w:rPr>
        <w:t xml:space="preserve"> 437, 681–686</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2005.</w:t>
      </w:r>
      <w:proofErr w:type="gramEnd"/>
    </w:p>
    <w:p w14:paraId="33E6A6BB" w14:textId="6499542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Parker, L.M., Ross, P.M., </w:t>
      </w:r>
      <w:r w:rsidR="00C36364">
        <w:rPr>
          <w:rFonts w:ascii="Times New Roman" w:hAnsi="Times New Roman" w:cs="Times New Roman"/>
        </w:rPr>
        <w:t xml:space="preserve">and </w:t>
      </w:r>
      <w:r w:rsidRPr="00314B57">
        <w:rPr>
          <w:rFonts w:ascii="Times New Roman" w:hAnsi="Times New Roman" w:cs="Times New Roman"/>
        </w:rPr>
        <w:t>O’Connor, W.A.</w:t>
      </w:r>
      <w:r w:rsidR="00C36364">
        <w:rPr>
          <w:rFonts w:ascii="Times New Roman" w:hAnsi="Times New Roman" w:cs="Times New Roman"/>
        </w:rPr>
        <w:t>:</w:t>
      </w:r>
      <w:r w:rsidRPr="00314B57">
        <w:rPr>
          <w:rFonts w:ascii="Times New Roman" w:hAnsi="Times New Roman" w:cs="Times New Roman"/>
        </w:rPr>
        <w:t xml:space="preserve"> Comparing the effect of elevated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and temperature on the fertilization and early development of two species of oysters</w:t>
      </w:r>
      <w:r w:rsidR="00C36364">
        <w:rPr>
          <w:rFonts w:ascii="Times New Roman" w:hAnsi="Times New Roman" w:cs="Times New Roman"/>
        </w:rPr>
        <w:t>,</w:t>
      </w:r>
      <w:r w:rsidRPr="00314B57">
        <w:rPr>
          <w:rFonts w:ascii="Times New Roman" w:hAnsi="Times New Roman" w:cs="Times New Roman"/>
        </w:rPr>
        <w:t xml:space="preserve"> </w:t>
      </w:r>
      <w:r w:rsidR="00316837" w:rsidRPr="00316837">
        <w:rPr>
          <w:rFonts w:ascii="Times New Roman" w:hAnsi="Times New Roman" w:cs="Times New Roman"/>
        </w:rPr>
        <w:t>Mar. Biol.</w:t>
      </w:r>
      <w:proofErr w:type="gramStart"/>
      <w:r w:rsidR="00C36364">
        <w:rPr>
          <w:rFonts w:ascii="Times New Roman" w:hAnsi="Times New Roman" w:cs="Times New Roman"/>
        </w:rPr>
        <w:t>,</w:t>
      </w:r>
      <w:r w:rsidRPr="00314B57">
        <w:rPr>
          <w:rFonts w:ascii="Times New Roman" w:hAnsi="Times New Roman" w:cs="Times New Roman"/>
        </w:rPr>
        <w:t>157</w:t>
      </w:r>
      <w:proofErr w:type="gramEnd"/>
      <w:r w:rsidR="00C36364">
        <w:rPr>
          <w:rFonts w:ascii="Times New Roman" w:hAnsi="Times New Roman" w:cs="Times New Roman"/>
        </w:rPr>
        <w:t>,</w:t>
      </w:r>
      <w:r w:rsidRPr="00314B57">
        <w:rPr>
          <w:rFonts w:ascii="Times New Roman" w:hAnsi="Times New Roman" w:cs="Times New Roman"/>
        </w:rPr>
        <w:t xml:space="preserve"> 2435–2452</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2010.</w:t>
      </w:r>
    </w:p>
    <w:p w14:paraId="329724B5" w14:textId="7EEFE098"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Parker, L.M., Ross, P.M., </w:t>
      </w:r>
      <w:r w:rsidR="00C36364">
        <w:rPr>
          <w:rFonts w:ascii="Times New Roman" w:hAnsi="Times New Roman" w:cs="Times New Roman"/>
        </w:rPr>
        <w:t xml:space="preserve">and </w:t>
      </w:r>
      <w:r w:rsidRPr="00314B57">
        <w:rPr>
          <w:rFonts w:ascii="Times New Roman" w:hAnsi="Times New Roman" w:cs="Times New Roman"/>
        </w:rPr>
        <w:t>O’Connor, W.A.</w:t>
      </w:r>
      <w:r w:rsidR="00C36364">
        <w:rPr>
          <w:rFonts w:ascii="Times New Roman" w:hAnsi="Times New Roman" w:cs="Times New Roman"/>
        </w:rPr>
        <w:t>:</w:t>
      </w:r>
      <w:r w:rsidRPr="00314B57">
        <w:rPr>
          <w:rFonts w:ascii="Times New Roman" w:hAnsi="Times New Roman" w:cs="Times New Roman"/>
        </w:rPr>
        <w:t xml:space="preserve"> Populations of the Sydney rock oyster, </w:t>
      </w:r>
      <w:r w:rsidRPr="001858CC">
        <w:rPr>
          <w:rFonts w:ascii="Times New Roman" w:hAnsi="Times New Roman" w:cs="Times New Roman"/>
          <w:i/>
        </w:rPr>
        <w:t>Saccostrea glomerata</w:t>
      </w:r>
      <w:r w:rsidRPr="00314B57">
        <w:rPr>
          <w:rFonts w:ascii="Times New Roman" w:hAnsi="Times New Roman" w:cs="Times New Roman"/>
        </w:rPr>
        <w:t>, vary in response to ocean acidification</w:t>
      </w:r>
      <w:r w:rsidR="00C36364">
        <w:rPr>
          <w:rFonts w:ascii="Times New Roman" w:hAnsi="Times New Roman" w:cs="Times New Roman"/>
        </w:rPr>
        <w:t>,</w:t>
      </w:r>
      <w:r w:rsidRPr="00314B57">
        <w:rPr>
          <w:rFonts w:ascii="Times New Roman" w:hAnsi="Times New Roman" w:cs="Times New Roman"/>
        </w:rPr>
        <w:t xml:space="preserve"> </w:t>
      </w:r>
      <w:r w:rsidR="00316837" w:rsidRPr="00316837">
        <w:rPr>
          <w:rFonts w:ascii="Times New Roman" w:hAnsi="Times New Roman" w:cs="Times New Roman"/>
        </w:rPr>
        <w:t>Mar. Biol.</w:t>
      </w:r>
      <w:r w:rsidR="00C36364">
        <w:rPr>
          <w:rFonts w:ascii="Times New Roman" w:hAnsi="Times New Roman" w:cs="Times New Roman"/>
        </w:rPr>
        <w:t>,</w:t>
      </w:r>
      <w:r w:rsidR="00316837" w:rsidRPr="00316837">
        <w:rPr>
          <w:rFonts w:ascii="Times New Roman" w:hAnsi="Times New Roman" w:cs="Times New Roman"/>
        </w:rPr>
        <w:t xml:space="preserve"> </w:t>
      </w:r>
      <w:r w:rsidRPr="00314B57">
        <w:rPr>
          <w:rFonts w:ascii="Times New Roman" w:hAnsi="Times New Roman" w:cs="Times New Roman"/>
        </w:rPr>
        <w:t>158, 689–697</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2011.</w:t>
      </w:r>
    </w:p>
    <w:p w14:paraId="6B68063F" w14:textId="368F4A19"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Parker, L.M., Ross, P.M., O’Connor, W.A., Borysko, L., Raftos, D.A., </w:t>
      </w:r>
      <w:r w:rsidR="00C36364">
        <w:rPr>
          <w:rFonts w:ascii="Times New Roman" w:hAnsi="Times New Roman" w:cs="Times New Roman"/>
        </w:rPr>
        <w:t xml:space="preserve">and </w:t>
      </w:r>
      <w:r w:rsidRPr="00314B57">
        <w:rPr>
          <w:rFonts w:ascii="Times New Roman" w:hAnsi="Times New Roman" w:cs="Times New Roman"/>
        </w:rPr>
        <w:t>Pörtner, H.</w:t>
      </w:r>
      <w:r w:rsidR="00C36364" w:rsidRPr="00C36364">
        <w:rPr>
          <w:rFonts w:ascii="Times New Roman" w:hAnsi="Times New Roman" w:cs="Times New Roman"/>
          <w:color w:val="000000" w:themeColor="text1"/>
        </w:rPr>
        <w:t xml:space="preserve"> </w:t>
      </w:r>
      <w:r w:rsidR="00C36364" w:rsidRPr="00A80890">
        <w:rPr>
          <w:rFonts w:ascii="Times New Roman" w:hAnsi="Times New Roman" w:cs="Times New Roman"/>
          <w:color w:val="000000" w:themeColor="text1"/>
        </w:rPr>
        <w:t>–</w:t>
      </w:r>
      <w:r w:rsidRPr="00314B57">
        <w:rPr>
          <w:rFonts w:ascii="Times New Roman" w:hAnsi="Times New Roman" w:cs="Times New Roman"/>
        </w:rPr>
        <w:t>O.</w:t>
      </w:r>
      <w:r w:rsidR="00C36364">
        <w:rPr>
          <w:rFonts w:ascii="Times New Roman" w:hAnsi="Times New Roman" w:cs="Times New Roman"/>
        </w:rPr>
        <w:t>:</w:t>
      </w:r>
      <w:r w:rsidRPr="00314B57">
        <w:rPr>
          <w:rFonts w:ascii="Times New Roman" w:hAnsi="Times New Roman" w:cs="Times New Roman"/>
        </w:rPr>
        <w:t xml:space="preserve"> Adult exposure influences offspring response to ocean acidification in oysters</w:t>
      </w:r>
      <w:r w:rsidR="00C36364">
        <w:rPr>
          <w:rFonts w:ascii="Times New Roman" w:hAnsi="Times New Roman" w:cs="Times New Roman"/>
        </w:rPr>
        <w:t>,</w:t>
      </w:r>
      <w:r w:rsidRPr="00314B57">
        <w:rPr>
          <w:rFonts w:ascii="Times New Roman" w:hAnsi="Times New Roman" w:cs="Times New Roman"/>
        </w:rPr>
        <w:t xml:space="preserve"> </w:t>
      </w:r>
      <w:r w:rsidR="00316837" w:rsidRPr="00316837">
        <w:rPr>
          <w:rFonts w:ascii="Times New Roman" w:hAnsi="Times New Roman" w:cs="Times New Roman"/>
        </w:rPr>
        <w:t>Glob</w:t>
      </w:r>
      <w:r w:rsidR="00316837">
        <w:rPr>
          <w:rFonts w:ascii="Times New Roman" w:hAnsi="Times New Roman" w:cs="Times New Roman"/>
        </w:rPr>
        <w:t>.</w:t>
      </w:r>
      <w:r w:rsidR="00316837" w:rsidRPr="00316837">
        <w:rPr>
          <w:rFonts w:ascii="Times New Roman" w:hAnsi="Times New Roman" w:cs="Times New Roman"/>
        </w:rPr>
        <w:t xml:space="preserve"> Chang</w:t>
      </w:r>
      <w:r w:rsidR="00316837">
        <w:rPr>
          <w:rFonts w:ascii="Times New Roman" w:hAnsi="Times New Roman" w:cs="Times New Roman"/>
        </w:rPr>
        <w:t>.</w:t>
      </w:r>
      <w:r w:rsidR="00316837" w:rsidRPr="00316837">
        <w:rPr>
          <w:rFonts w:ascii="Times New Roman" w:hAnsi="Times New Roman" w:cs="Times New Roman"/>
        </w:rPr>
        <w:t xml:space="preserve"> Biol</w:t>
      </w:r>
      <w:r w:rsidR="00316837">
        <w:rPr>
          <w:rFonts w:ascii="Times New Roman" w:hAnsi="Times New Roman" w:cs="Times New Roman"/>
        </w:rPr>
        <w:t>.</w:t>
      </w:r>
      <w:r w:rsidR="00C36364">
        <w:rPr>
          <w:rFonts w:ascii="Times New Roman" w:hAnsi="Times New Roman" w:cs="Times New Roman"/>
        </w:rPr>
        <w:t>,</w:t>
      </w:r>
      <w:r w:rsidR="00316837" w:rsidRPr="00316837">
        <w:rPr>
          <w:rFonts w:ascii="Times New Roman" w:hAnsi="Times New Roman" w:cs="Times New Roman"/>
        </w:rPr>
        <w:t xml:space="preserve"> </w:t>
      </w:r>
      <w:r w:rsidRPr="00314B57">
        <w:rPr>
          <w:rFonts w:ascii="Times New Roman" w:hAnsi="Times New Roman" w:cs="Times New Roman"/>
        </w:rPr>
        <w:t>18, 82–92</w:t>
      </w:r>
      <w:r w:rsidR="00C36364">
        <w:rPr>
          <w:rFonts w:ascii="Times New Roman" w:hAnsi="Times New Roman" w:cs="Times New Roman"/>
        </w:rPr>
        <w:t>,</w:t>
      </w:r>
      <w:r w:rsidRPr="00314B57">
        <w:rPr>
          <w:rFonts w:ascii="Times New Roman" w:hAnsi="Times New Roman" w:cs="Times New Roman"/>
        </w:rPr>
        <w:t xml:space="preserve"> </w:t>
      </w:r>
      <w:r w:rsidR="00C36364" w:rsidRPr="00314B57">
        <w:rPr>
          <w:rFonts w:ascii="Times New Roman" w:hAnsi="Times New Roman" w:cs="Times New Roman"/>
        </w:rPr>
        <w:t>2012.</w:t>
      </w:r>
    </w:p>
    <w:p w14:paraId="10C49E91" w14:textId="6F796BF6"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Parkinson, D., Curry, G.B., Cusack, M., </w:t>
      </w:r>
      <w:r w:rsidR="00C36364">
        <w:rPr>
          <w:rFonts w:ascii="Times New Roman" w:hAnsi="Times New Roman" w:cs="Times New Roman"/>
        </w:rPr>
        <w:t xml:space="preserve">and </w:t>
      </w:r>
      <w:r w:rsidRPr="00314B57">
        <w:rPr>
          <w:rFonts w:ascii="Times New Roman" w:hAnsi="Times New Roman" w:cs="Times New Roman"/>
        </w:rPr>
        <w:t>Fallick, A.E.</w:t>
      </w:r>
      <w:r w:rsidR="00C36364">
        <w:rPr>
          <w:rFonts w:ascii="Times New Roman" w:hAnsi="Times New Roman" w:cs="Times New Roman"/>
        </w:rPr>
        <w:t>:</w:t>
      </w:r>
      <w:r w:rsidRPr="00314B57">
        <w:rPr>
          <w:rFonts w:ascii="Times New Roman" w:hAnsi="Times New Roman" w:cs="Times New Roman"/>
        </w:rPr>
        <w:t xml:space="preserve"> Shell structure, patterns and trends of oxygen and carbon stable isotopes in modern brachiopod shells</w:t>
      </w:r>
      <w:r w:rsidR="00C36364">
        <w:rPr>
          <w:rFonts w:ascii="Times New Roman" w:hAnsi="Times New Roman" w:cs="Times New Roman"/>
        </w:rPr>
        <w:t>,</w:t>
      </w:r>
      <w:r w:rsidRPr="00314B57">
        <w:rPr>
          <w:rFonts w:ascii="Times New Roman" w:hAnsi="Times New Roman" w:cs="Times New Roman"/>
        </w:rPr>
        <w:t xml:space="preserve"> Chem</w:t>
      </w:r>
      <w:r w:rsidR="00316837">
        <w:rPr>
          <w:rFonts w:ascii="Times New Roman" w:hAnsi="Times New Roman" w:cs="Times New Roman"/>
        </w:rPr>
        <w:t>.</w:t>
      </w:r>
      <w:r w:rsidRPr="00314B57">
        <w:rPr>
          <w:rFonts w:ascii="Times New Roman" w:hAnsi="Times New Roman" w:cs="Times New Roman"/>
        </w:rPr>
        <w:t xml:space="preserve"> Geol</w:t>
      </w:r>
      <w:r w:rsidR="00316837">
        <w:rPr>
          <w:rFonts w:ascii="Times New Roman" w:hAnsi="Times New Roman" w:cs="Times New Roman"/>
        </w:rPr>
        <w:t>.</w:t>
      </w:r>
      <w:r w:rsidR="00C36364">
        <w:rPr>
          <w:rFonts w:ascii="Times New Roman" w:hAnsi="Times New Roman" w:cs="Times New Roman"/>
        </w:rPr>
        <w:t>,</w:t>
      </w:r>
      <w:r w:rsidR="00316837">
        <w:rPr>
          <w:rFonts w:ascii="Times New Roman" w:hAnsi="Times New Roman" w:cs="Times New Roman"/>
        </w:rPr>
        <w:t xml:space="preserve"> </w:t>
      </w:r>
      <w:r w:rsidRPr="00314B57">
        <w:rPr>
          <w:rFonts w:ascii="Times New Roman" w:hAnsi="Times New Roman" w:cs="Times New Roman"/>
        </w:rPr>
        <w:t>219, 193–235</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2005.</w:t>
      </w:r>
    </w:p>
    <w:p w14:paraId="6203E7EE" w14:textId="4A7441B6"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Payne, J.L., </w:t>
      </w:r>
      <w:r w:rsidR="00C36364">
        <w:rPr>
          <w:rFonts w:ascii="Times New Roman" w:hAnsi="Times New Roman" w:cs="Times New Roman"/>
        </w:rPr>
        <w:t xml:space="preserve">and </w:t>
      </w:r>
      <w:r w:rsidRPr="00314B57">
        <w:rPr>
          <w:rFonts w:ascii="Times New Roman" w:hAnsi="Times New Roman" w:cs="Times New Roman"/>
        </w:rPr>
        <w:t>Clapham, M.E.</w:t>
      </w:r>
      <w:r w:rsidR="00C36364">
        <w:rPr>
          <w:rFonts w:ascii="Times New Roman" w:hAnsi="Times New Roman" w:cs="Times New Roman"/>
        </w:rPr>
        <w:t>:</w:t>
      </w:r>
      <w:r w:rsidRPr="00314B57">
        <w:rPr>
          <w:rFonts w:ascii="Times New Roman" w:hAnsi="Times New Roman" w:cs="Times New Roman"/>
        </w:rPr>
        <w:t xml:space="preserve"> End</w:t>
      </w:r>
      <w:r w:rsidR="00C36364" w:rsidRPr="00A80890">
        <w:rPr>
          <w:rFonts w:ascii="Times New Roman" w:hAnsi="Times New Roman" w:cs="Times New Roman"/>
          <w:color w:val="000000" w:themeColor="text1"/>
        </w:rPr>
        <w:t>–</w:t>
      </w:r>
      <w:r w:rsidRPr="00314B57">
        <w:rPr>
          <w:rFonts w:ascii="Times New Roman" w:hAnsi="Times New Roman" w:cs="Times New Roman"/>
        </w:rPr>
        <w:t xml:space="preserve">Permian mass extinction in the oceans: an ancient analog for the twenty-first century? </w:t>
      </w:r>
      <w:r w:rsidR="00316837" w:rsidRPr="00316837">
        <w:rPr>
          <w:rFonts w:ascii="Times New Roman" w:hAnsi="Times New Roman" w:cs="Times New Roman"/>
        </w:rPr>
        <w:t>Annu</w:t>
      </w:r>
      <w:r w:rsidR="00316837">
        <w:rPr>
          <w:rFonts w:ascii="Times New Roman" w:hAnsi="Times New Roman" w:cs="Times New Roman"/>
        </w:rPr>
        <w:t>.</w:t>
      </w:r>
      <w:r w:rsidR="00316837" w:rsidRPr="00316837">
        <w:rPr>
          <w:rFonts w:ascii="Times New Roman" w:hAnsi="Times New Roman" w:cs="Times New Roman"/>
        </w:rPr>
        <w:t xml:space="preserve"> Rev</w:t>
      </w:r>
      <w:r w:rsidR="00316837">
        <w:rPr>
          <w:rFonts w:ascii="Times New Roman" w:hAnsi="Times New Roman" w:cs="Times New Roman"/>
        </w:rPr>
        <w:t>.</w:t>
      </w:r>
      <w:r w:rsidR="00316837" w:rsidRPr="00316837">
        <w:rPr>
          <w:rFonts w:ascii="Times New Roman" w:hAnsi="Times New Roman" w:cs="Times New Roman"/>
        </w:rPr>
        <w:t xml:space="preserve"> Earth Planet</w:t>
      </w:r>
      <w:r w:rsidR="00316837">
        <w:rPr>
          <w:rFonts w:ascii="Times New Roman" w:hAnsi="Times New Roman" w:cs="Times New Roman"/>
        </w:rPr>
        <w:t>.</w:t>
      </w:r>
      <w:r w:rsidR="00316837" w:rsidRPr="00316837">
        <w:rPr>
          <w:rFonts w:ascii="Times New Roman" w:hAnsi="Times New Roman" w:cs="Times New Roman"/>
        </w:rPr>
        <w:t xml:space="preserve"> Sci</w:t>
      </w:r>
      <w:r w:rsidR="00316837">
        <w:rPr>
          <w:rFonts w:ascii="Times New Roman" w:hAnsi="Times New Roman" w:cs="Times New Roman"/>
        </w:rPr>
        <w:t>.</w:t>
      </w:r>
      <w:r w:rsidR="00C36364">
        <w:rPr>
          <w:rFonts w:ascii="Times New Roman" w:hAnsi="Times New Roman" w:cs="Times New Roman"/>
        </w:rPr>
        <w:t>,</w:t>
      </w:r>
      <w:r w:rsidR="00316837" w:rsidRPr="00316837">
        <w:rPr>
          <w:rFonts w:ascii="Times New Roman" w:hAnsi="Times New Roman" w:cs="Times New Roman"/>
        </w:rPr>
        <w:t xml:space="preserve"> </w:t>
      </w:r>
      <w:r w:rsidRPr="00314B57">
        <w:rPr>
          <w:rFonts w:ascii="Times New Roman" w:hAnsi="Times New Roman" w:cs="Times New Roman"/>
        </w:rPr>
        <w:t>40, 89–111</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2012.</w:t>
      </w:r>
    </w:p>
    <w:p w14:paraId="4AE58BB3" w14:textId="12B7871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lastRenderedPageBreak/>
        <w:t xml:space="preserve">Peck, L.S., Clarke, A., </w:t>
      </w:r>
      <w:r w:rsidR="00C36364">
        <w:rPr>
          <w:rFonts w:ascii="Times New Roman" w:hAnsi="Times New Roman" w:cs="Times New Roman"/>
        </w:rPr>
        <w:t xml:space="preserve">and </w:t>
      </w:r>
      <w:r w:rsidRPr="00314B57">
        <w:rPr>
          <w:rFonts w:ascii="Times New Roman" w:hAnsi="Times New Roman" w:cs="Times New Roman"/>
        </w:rPr>
        <w:t>Holmes, L.J.</w:t>
      </w:r>
      <w:r w:rsidR="00C36364">
        <w:rPr>
          <w:rFonts w:ascii="Times New Roman" w:hAnsi="Times New Roman" w:cs="Times New Roman"/>
        </w:rPr>
        <w:t>:</w:t>
      </w:r>
      <w:r w:rsidRPr="00314B57">
        <w:rPr>
          <w:rFonts w:ascii="Times New Roman" w:hAnsi="Times New Roman" w:cs="Times New Roman"/>
        </w:rPr>
        <w:t xml:space="preserve"> Size, shape and the distribution of organic matter in the Recent Antarctic brachiopod </w:t>
      </w:r>
      <w:r w:rsidRPr="00314B57">
        <w:rPr>
          <w:rFonts w:ascii="Times New Roman" w:hAnsi="Times New Roman" w:cs="Times New Roman"/>
          <w:i/>
        </w:rPr>
        <w:t>Liothyrella uva</w:t>
      </w:r>
      <w:r w:rsidR="00C36364">
        <w:rPr>
          <w:rFonts w:ascii="Times New Roman" w:hAnsi="Times New Roman" w:cs="Times New Roman"/>
        </w:rPr>
        <w:t>,</w:t>
      </w:r>
      <w:r w:rsidRPr="00314B57">
        <w:rPr>
          <w:rFonts w:ascii="Times New Roman" w:hAnsi="Times New Roman" w:cs="Times New Roman"/>
        </w:rPr>
        <w:t xml:space="preserve"> Lethaia</w:t>
      </w:r>
      <w:r w:rsidR="00C36364">
        <w:rPr>
          <w:rFonts w:ascii="Times New Roman" w:hAnsi="Times New Roman" w:cs="Times New Roman"/>
        </w:rPr>
        <w:t>,</w:t>
      </w:r>
      <w:r w:rsidRPr="00314B57">
        <w:rPr>
          <w:rFonts w:ascii="Times New Roman" w:hAnsi="Times New Roman" w:cs="Times New Roman"/>
        </w:rPr>
        <w:t xml:space="preserve"> 20, 33–40</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1987.</w:t>
      </w:r>
    </w:p>
    <w:p w14:paraId="632D1DA1" w14:textId="546EB06E" w:rsidR="00305730" w:rsidRPr="00C36364"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Penman, D.E., Hönisch, B., Rasbury, E.T., Hemming, N.G., </w:t>
      </w:r>
      <w:r w:rsidR="00C36364">
        <w:rPr>
          <w:rFonts w:ascii="Times New Roman" w:hAnsi="Times New Roman" w:cs="Times New Roman"/>
        </w:rPr>
        <w:t xml:space="preserve">and </w:t>
      </w:r>
      <w:r w:rsidRPr="00314B57">
        <w:rPr>
          <w:rFonts w:ascii="Times New Roman" w:hAnsi="Times New Roman" w:cs="Times New Roman"/>
        </w:rPr>
        <w:t>Spero, H.J.</w:t>
      </w:r>
      <w:r w:rsidR="00C36364">
        <w:rPr>
          <w:rFonts w:ascii="Times New Roman" w:hAnsi="Times New Roman" w:cs="Times New Roman"/>
        </w:rPr>
        <w:t>:</w:t>
      </w:r>
      <w:r w:rsidRPr="00314B57">
        <w:rPr>
          <w:rFonts w:ascii="Times New Roman" w:hAnsi="Times New Roman" w:cs="Times New Roman"/>
        </w:rPr>
        <w:t xml:space="preserve"> Boron, carbon, and oxygen isotopic composition of brachiopod shells: Intra</w:t>
      </w:r>
      <w:r w:rsidR="00C36364" w:rsidRPr="00A80890">
        <w:rPr>
          <w:rFonts w:ascii="Times New Roman" w:hAnsi="Times New Roman" w:cs="Times New Roman"/>
          <w:color w:val="000000" w:themeColor="text1"/>
        </w:rPr>
        <w:t>–</w:t>
      </w:r>
      <w:r w:rsidRPr="00314B57">
        <w:rPr>
          <w:rFonts w:ascii="Times New Roman" w:hAnsi="Times New Roman" w:cs="Times New Roman"/>
        </w:rPr>
        <w:t>shell variability, controls, and potential as a paleo</w:t>
      </w:r>
      <w:r w:rsidR="00C36364" w:rsidRPr="00A80890">
        <w:rPr>
          <w:rFonts w:ascii="Times New Roman" w:hAnsi="Times New Roman" w:cs="Times New Roman"/>
          <w:color w:val="000000" w:themeColor="text1"/>
        </w:rPr>
        <w:t>–</w:t>
      </w:r>
      <w:r w:rsidRPr="00314B57">
        <w:rPr>
          <w:rFonts w:ascii="Times New Roman" w:hAnsi="Times New Roman" w:cs="Times New Roman"/>
        </w:rPr>
        <w:t>pH recorder</w:t>
      </w:r>
      <w:r w:rsidR="00C36364">
        <w:rPr>
          <w:rFonts w:ascii="Times New Roman" w:hAnsi="Times New Roman" w:cs="Times New Roman"/>
        </w:rPr>
        <w:t>,</w:t>
      </w:r>
      <w:r w:rsidRPr="00314B57">
        <w:rPr>
          <w:rFonts w:ascii="Times New Roman" w:hAnsi="Times New Roman" w:cs="Times New Roman"/>
        </w:rPr>
        <w:t xml:space="preserve"> </w:t>
      </w:r>
      <w:r w:rsidRPr="00C36364">
        <w:rPr>
          <w:rFonts w:ascii="Times New Roman" w:hAnsi="Times New Roman" w:cs="Times New Roman"/>
        </w:rPr>
        <w:t>Chem</w:t>
      </w:r>
      <w:r w:rsidR="00316837" w:rsidRPr="00C36364">
        <w:rPr>
          <w:rFonts w:ascii="Times New Roman" w:hAnsi="Times New Roman" w:cs="Times New Roman"/>
        </w:rPr>
        <w:t xml:space="preserve">. </w:t>
      </w:r>
      <w:r w:rsidRPr="00C36364">
        <w:rPr>
          <w:rFonts w:ascii="Times New Roman" w:hAnsi="Times New Roman" w:cs="Times New Roman"/>
        </w:rPr>
        <w:t>Geol</w:t>
      </w:r>
      <w:r w:rsidR="00316837" w:rsidRPr="00C36364">
        <w:rPr>
          <w:rFonts w:ascii="Times New Roman" w:hAnsi="Times New Roman" w:cs="Times New Roman"/>
        </w:rPr>
        <w:t>.</w:t>
      </w:r>
      <w:r w:rsidR="00C36364" w:rsidRPr="00C36364">
        <w:rPr>
          <w:rFonts w:ascii="Times New Roman" w:hAnsi="Times New Roman" w:cs="Times New Roman"/>
        </w:rPr>
        <w:t>,</w:t>
      </w:r>
      <w:r w:rsidRPr="00C36364">
        <w:rPr>
          <w:rFonts w:ascii="Times New Roman" w:hAnsi="Times New Roman" w:cs="Times New Roman"/>
        </w:rPr>
        <w:t xml:space="preserve"> 340, 32–39</w:t>
      </w:r>
      <w:r w:rsidR="00C36364" w:rsidRPr="00C36364">
        <w:rPr>
          <w:rFonts w:ascii="Times New Roman" w:hAnsi="Times New Roman" w:cs="Times New Roman"/>
        </w:rPr>
        <w:t xml:space="preserve">, </w:t>
      </w:r>
      <w:r w:rsidR="00C36364" w:rsidRPr="00314B57">
        <w:rPr>
          <w:rFonts w:ascii="Times New Roman" w:hAnsi="Times New Roman" w:cs="Times New Roman"/>
        </w:rPr>
        <w:t>2013.</w:t>
      </w:r>
    </w:p>
    <w:p w14:paraId="54D68DE4" w14:textId="490C3185" w:rsidR="00305730" w:rsidRPr="00314B57" w:rsidRDefault="00305730" w:rsidP="00305730">
      <w:pPr>
        <w:spacing w:line="240" w:lineRule="auto"/>
        <w:ind w:hanging="720"/>
        <w:rPr>
          <w:rFonts w:ascii="Times New Roman" w:hAnsi="Times New Roman" w:cs="Times New Roman"/>
        </w:rPr>
      </w:pPr>
      <w:r w:rsidRPr="00C36364">
        <w:rPr>
          <w:rFonts w:ascii="Times New Roman" w:hAnsi="Times New Roman" w:cs="Times New Roman"/>
        </w:rPr>
        <w:t xml:space="preserve">Pérez-Huerta, A., Cusack, M., McDonald, S., Marone, F., Stampanoni, M., </w:t>
      </w:r>
      <w:r w:rsidR="00C36364" w:rsidRPr="00C36364">
        <w:rPr>
          <w:rFonts w:ascii="Times New Roman" w:hAnsi="Times New Roman" w:cs="Times New Roman"/>
        </w:rPr>
        <w:t xml:space="preserve">and </w:t>
      </w:r>
      <w:r w:rsidRPr="00C36364">
        <w:rPr>
          <w:rFonts w:ascii="Times New Roman" w:hAnsi="Times New Roman" w:cs="Times New Roman"/>
        </w:rPr>
        <w:t>MacKay, S.</w:t>
      </w:r>
      <w:r w:rsidR="00C36364" w:rsidRPr="00C36364">
        <w:rPr>
          <w:rFonts w:ascii="Times New Roman" w:hAnsi="Times New Roman" w:cs="Times New Roman"/>
        </w:rPr>
        <w:t>:</w:t>
      </w:r>
      <w:r w:rsidRPr="00C36364">
        <w:rPr>
          <w:rFonts w:ascii="Times New Roman" w:hAnsi="Times New Roman" w:cs="Times New Roman"/>
        </w:rPr>
        <w:t xml:space="preserve"> </w:t>
      </w:r>
      <w:r w:rsidRPr="00314B57">
        <w:rPr>
          <w:rFonts w:ascii="Times New Roman" w:hAnsi="Times New Roman" w:cs="Times New Roman"/>
        </w:rPr>
        <w:t>Brachiopod punctae: a complexity in shell biomineralisation</w:t>
      </w:r>
      <w:r w:rsidR="00C36364">
        <w:rPr>
          <w:rFonts w:ascii="Times New Roman" w:hAnsi="Times New Roman" w:cs="Times New Roman"/>
        </w:rPr>
        <w:t>,</w:t>
      </w:r>
      <w:r w:rsidRPr="00314B57">
        <w:rPr>
          <w:rFonts w:ascii="Times New Roman" w:hAnsi="Times New Roman" w:cs="Times New Roman"/>
        </w:rPr>
        <w:t xml:space="preserve"> </w:t>
      </w:r>
      <w:r w:rsidR="00316837" w:rsidRPr="00316837">
        <w:rPr>
          <w:rFonts w:ascii="Times New Roman" w:hAnsi="Times New Roman" w:cs="Times New Roman"/>
        </w:rPr>
        <w:t>J</w:t>
      </w:r>
      <w:r w:rsidR="00316837">
        <w:rPr>
          <w:rFonts w:ascii="Times New Roman" w:hAnsi="Times New Roman" w:cs="Times New Roman"/>
        </w:rPr>
        <w:t>.</w:t>
      </w:r>
      <w:r w:rsidR="00316837" w:rsidRPr="00316837">
        <w:rPr>
          <w:rFonts w:ascii="Times New Roman" w:hAnsi="Times New Roman" w:cs="Times New Roman"/>
        </w:rPr>
        <w:t xml:space="preserve"> Struct</w:t>
      </w:r>
      <w:r w:rsidR="00316837">
        <w:rPr>
          <w:rFonts w:ascii="Times New Roman" w:hAnsi="Times New Roman" w:cs="Times New Roman"/>
        </w:rPr>
        <w:t>.</w:t>
      </w:r>
      <w:r w:rsidR="00316837" w:rsidRPr="00316837">
        <w:rPr>
          <w:rFonts w:ascii="Times New Roman" w:hAnsi="Times New Roman" w:cs="Times New Roman"/>
        </w:rPr>
        <w:t xml:space="preserve"> Biol.</w:t>
      </w:r>
      <w:r w:rsidR="00C36364">
        <w:rPr>
          <w:rFonts w:ascii="Times New Roman" w:hAnsi="Times New Roman" w:cs="Times New Roman"/>
        </w:rPr>
        <w:t>,</w:t>
      </w:r>
      <w:r w:rsidR="00316837" w:rsidRPr="00316837">
        <w:rPr>
          <w:rFonts w:ascii="Times New Roman" w:hAnsi="Times New Roman" w:cs="Times New Roman"/>
        </w:rPr>
        <w:t xml:space="preserve"> </w:t>
      </w:r>
      <w:r w:rsidRPr="00314B57">
        <w:rPr>
          <w:rFonts w:ascii="Times New Roman" w:hAnsi="Times New Roman" w:cs="Times New Roman"/>
        </w:rPr>
        <w:t>167, 62–67</w:t>
      </w:r>
      <w:r w:rsidR="00C36364">
        <w:rPr>
          <w:rFonts w:ascii="Times New Roman" w:hAnsi="Times New Roman" w:cs="Times New Roman"/>
        </w:rPr>
        <w:t>,</w:t>
      </w:r>
      <w:r w:rsidR="00C36364" w:rsidRPr="00C36364">
        <w:rPr>
          <w:rFonts w:ascii="Times New Roman" w:hAnsi="Times New Roman" w:cs="Times New Roman"/>
        </w:rPr>
        <w:t xml:space="preserve"> 2009.</w:t>
      </w:r>
    </w:p>
    <w:p w14:paraId="460E4CF4" w14:textId="0D0D11DB"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Popp, B.N., Anderson, T.F., </w:t>
      </w:r>
      <w:r w:rsidR="00C36364">
        <w:rPr>
          <w:rFonts w:ascii="Times New Roman" w:hAnsi="Times New Roman" w:cs="Times New Roman"/>
        </w:rPr>
        <w:t xml:space="preserve">and </w:t>
      </w:r>
      <w:r w:rsidRPr="00314B57">
        <w:rPr>
          <w:rFonts w:ascii="Times New Roman" w:hAnsi="Times New Roman" w:cs="Times New Roman"/>
        </w:rPr>
        <w:t>Sandberg, P.A.</w:t>
      </w:r>
      <w:r w:rsidR="00C36364">
        <w:rPr>
          <w:rFonts w:ascii="Times New Roman" w:hAnsi="Times New Roman" w:cs="Times New Roman"/>
        </w:rPr>
        <w:t>:</w:t>
      </w:r>
      <w:r w:rsidRPr="00314B57">
        <w:rPr>
          <w:rFonts w:ascii="Times New Roman" w:hAnsi="Times New Roman" w:cs="Times New Roman"/>
        </w:rPr>
        <w:t xml:space="preserve"> Brachiopods as indicators of original isotopic compositions in some Paleozoic limestones</w:t>
      </w:r>
      <w:r w:rsidR="00C36364">
        <w:rPr>
          <w:rFonts w:ascii="Times New Roman" w:hAnsi="Times New Roman" w:cs="Times New Roman"/>
        </w:rPr>
        <w:t>,</w:t>
      </w:r>
      <w:r w:rsidRPr="00314B57">
        <w:rPr>
          <w:rFonts w:ascii="Times New Roman" w:hAnsi="Times New Roman" w:cs="Times New Roman"/>
        </w:rPr>
        <w:t xml:space="preserve"> </w:t>
      </w:r>
      <w:r w:rsidR="005809A5" w:rsidRPr="00BB4F62">
        <w:rPr>
          <w:rFonts w:ascii="Times New Roman" w:hAnsi="Times New Roman" w:cs="Times New Roman"/>
        </w:rPr>
        <w:t>Geol</w:t>
      </w:r>
      <w:r w:rsidR="005809A5">
        <w:rPr>
          <w:rFonts w:ascii="Times New Roman" w:hAnsi="Times New Roman" w:cs="Times New Roman"/>
        </w:rPr>
        <w:t>.</w:t>
      </w:r>
      <w:r w:rsidR="005809A5" w:rsidRPr="00BB4F62">
        <w:rPr>
          <w:rFonts w:ascii="Times New Roman" w:hAnsi="Times New Roman" w:cs="Times New Roman"/>
        </w:rPr>
        <w:t xml:space="preserve"> Soc</w:t>
      </w:r>
      <w:r w:rsidR="005809A5">
        <w:rPr>
          <w:rFonts w:ascii="Times New Roman" w:hAnsi="Times New Roman" w:cs="Times New Roman"/>
        </w:rPr>
        <w:t>.</w:t>
      </w:r>
      <w:r w:rsidR="005809A5" w:rsidRPr="00BB4F62">
        <w:rPr>
          <w:rFonts w:ascii="Times New Roman" w:hAnsi="Times New Roman" w:cs="Times New Roman"/>
        </w:rPr>
        <w:t xml:space="preserve"> Am</w:t>
      </w:r>
      <w:r w:rsidR="005809A5">
        <w:rPr>
          <w:rFonts w:ascii="Times New Roman" w:hAnsi="Times New Roman" w:cs="Times New Roman"/>
        </w:rPr>
        <w:t>.</w:t>
      </w:r>
      <w:r w:rsidR="005809A5" w:rsidRPr="00BB4F62">
        <w:rPr>
          <w:rFonts w:ascii="Times New Roman" w:hAnsi="Times New Roman" w:cs="Times New Roman"/>
        </w:rPr>
        <w:t xml:space="preserve"> Bull</w:t>
      </w:r>
      <w:r w:rsidR="005809A5">
        <w:rPr>
          <w:rFonts w:ascii="Times New Roman" w:hAnsi="Times New Roman" w:cs="Times New Roman"/>
        </w:rPr>
        <w:t>.</w:t>
      </w:r>
      <w:r w:rsidR="00C36364">
        <w:rPr>
          <w:rFonts w:ascii="Times New Roman" w:hAnsi="Times New Roman" w:cs="Times New Roman"/>
        </w:rPr>
        <w:t>,</w:t>
      </w:r>
      <w:r w:rsidR="005809A5" w:rsidRPr="00314B57">
        <w:rPr>
          <w:rFonts w:ascii="Times New Roman" w:hAnsi="Times New Roman" w:cs="Times New Roman"/>
        </w:rPr>
        <w:t xml:space="preserve"> </w:t>
      </w:r>
      <w:r w:rsidRPr="00314B57">
        <w:rPr>
          <w:rFonts w:ascii="Times New Roman" w:hAnsi="Times New Roman" w:cs="Times New Roman"/>
        </w:rPr>
        <w:t>97, 1262–1269</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1986.</w:t>
      </w:r>
    </w:p>
    <w:p w14:paraId="2DAB0069" w14:textId="60DA1E6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Popov, L.E., Egerquist, E., </w:t>
      </w:r>
      <w:r w:rsidR="00C36364">
        <w:rPr>
          <w:rFonts w:ascii="Times New Roman" w:hAnsi="Times New Roman" w:cs="Times New Roman"/>
        </w:rPr>
        <w:t xml:space="preserve">and </w:t>
      </w:r>
      <w:r w:rsidRPr="00314B57">
        <w:rPr>
          <w:rFonts w:ascii="Times New Roman" w:hAnsi="Times New Roman" w:cs="Times New Roman"/>
        </w:rPr>
        <w:t>Holmer, L.E.</w:t>
      </w:r>
      <w:r w:rsidR="00C36364">
        <w:rPr>
          <w:rFonts w:ascii="Times New Roman" w:hAnsi="Times New Roman" w:cs="Times New Roman"/>
        </w:rPr>
        <w:t>:</w:t>
      </w:r>
      <w:r w:rsidRPr="00314B57">
        <w:rPr>
          <w:rFonts w:ascii="Times New Roman" w:hAnsi="Times New Roman" w:cs="Times New Roman"/>
        </w:rPr>
        <w:t xml:space="preserve"> Earliest ontogeny of Middle Ordovician rhynchonelliform brachiopods (Clitambonitoidea and Polytoechioidea): implications for brachiopod phylogeny</w:t>
      </w:r>
      <w:r w:rsidR="00C36364">
        <w:rPr>
          <w:rFonts w:ascii="Times New Roman" w:hAnsi="Times New Roman" w:cs="Times New Roman"/>
        </w:rPr>
        <w:t>,</w:t>
      </w:r>
      <w:r w:rsidRPr="00314B57">
        <w:rPr>
          <w:rFonts w:ascii="Times New Roman" w:hAnsi="Times New Roman" w:cs="Times New Roman"/>
        </w:rPr>
        <w:t xml:space="preserve"> Lethaia</w:t>
      </w:r>
      <w:r w:rsidR="00C36364">
        <w:rPr>
          <w:rFonts w:ascii="Times New Roman" w:hAnsi="Times New Roman" w:cs="Times New Roman"/>
        </w:rPr>
        <w:t>,</w:t>
      </w:r>
      <w:r w:rsidRPr="00314B57">
        <w:rPr>
          <w:rFonts w:ascii="Times New Roman" w:hAnsi="Times New Roman" w:cs="Times New Roman"/>
        </w:rPr>
        <w:t xml:space="preserve"> 40, 85–96</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2007.</w:t>
      </w:r>
    </w:p>
    <w:p w14:paraId="143B98D5" w14:textId="08C30A4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Poulain, C., Lorrain, A., Mas, R., Gillikin, D.P., Dehairs, F., Robert, R., </w:t>
      </w:r>
      <w:r w:rsidR="00C36364">
        <w:rPr>
          <w:rFonts w:ascii="Times New Roman" w:hAnsi="Times New Roman" w:cs="Times New Roman"/>
        </w:rPr>
        <w:t xml:space="preserve">and </w:t>
      </w:r>
      <w:r w:rsidRPr="00314B57">
        <w:rPr>
          <w:rFonts w:ascii="Times New Roman" w:hAnsi="Times New Roman" w:cs="Times New Roman"/>
        </w:rPr>
        <w:t>Paulet, Y.M.</w:t>
      </w:r>
      <w:r w:rsidR="00C36364">
        <w:rPr>
          <w:rFonts w:ascii="Times New Roman" w:hAnsi="Times New Roman" w:cs="Times New Roman"/>
        </w:rPr>
        <w:t>:</w:t>
      </w:r>
      <w:r w:rsidRPr="00314B57">
        <w:rPr>
          <w:rFonts w:ascii="Times New Roman" w:hAnsi="Times New Roman" w:cs="Times New Roman"/>
        </w:rPr>
        <w:t xml:space="preserve"> Experimental shift of diet and DIC stable carbon isotopes: </w:t>
      </w:r>
      <w:r w:rsidR="001858CC">
        <w:rPr>
          <w:rFonts w:ascii="Times New Roman" w:hAnsi="Times New Roman" w:cs="Times New Roman"/>
        </w:rPr>
        <w:t>i</w:t>
      </w:r>
      <w:r w:rsidRPr="00314B57">
        <w:rPr>
          <w:rFonts w:ascii="Times New Roman" w:hAnsi="Times New Roman" w:cs="Times New Roman"/>
        </w:rPr>
        <w:t>nfluence on shell δ</w:t>
      </w:r>
      <w:r w:rsidRPr="00314B57">
        <w:rPr>
          <w:rFonts w:ascii="Times New Roman" w:hAnsi="Times New Roman" w:cs="Times New Roman"/>
          <w:vertAlign w:val="superscript"/>
        </w:rPr>
        <w:t>13</w:t>
      </w:r>
      <w:r w:rsidRPr="00314B57">
        <w:rPr>
          <w:rFonts w:ascii="Times New Roman" w:hAnsi="Times New Roman" w:cs="Times New Roman"/>
        </w:rPr>
        <w:t xml:space="preserve">C values in the </w:t>
      </w:r>
      <w:r w:rsidR="001858CC">
        <w:rPr>
          <w:rFonts w:ascii="Times New Roman" w:hAnsi="Times New Roman" w:cs="Times New Roman"/>
        </w:rPr>
        <w:t>m</w:t>
      </w:r>
      <w:r w:rsidRPr="00314B57">
        <w:rPr>
          <w:rFonts w:ascii="Times New Roman" w:hAnsi="Times New Roman" w:cs="Times New Roman"/>
        </w:rPr>
        <w:t xml:space="preserve">anila clam </w:t>
      </w:r>
      <w:r w:rsidRPr="00314B57">
        <w:rPr>
          <w:rFonts w:ascii="Times New Roman" w:hAnsi="Times New Roman" w:cs="Times New Roman"/>
          <w:i/>
        </w:rPr>
        <w:t>Ruditapes philippinarum</w:t>
      </w:r>
      <w:r w:rsidR="00C36364">
        <w:rPr>
          <w:rFonts w:ascii="Times New Roman" w:hAnsi="Times New Roman" w:cs="Times New Roman"/>
        </w:rPr>
        <w:t>,</w:t>
      </w:r>
      <w:r w:rsidRPr="00314B57">
        <w:rPr>
          <w:rFonts w:ascii="Times New Roman" w:hAnsi="Times New Roman" w:cs="Times New Roman"/>
        </w:rPr>
        <w:t xml:space="preserve"> Chem</w:t>
      </w:r>
      <w:r w:rsidR="005809A5">
        <w:rPr>
          <w:rFonts w:ascii="Times New Roman" w:hAnsi="Times New Roman" w:cs="Times New Roman"/>
        </w:rPr>
        <w:t>.</w:t>
      </w:r>
      <w:r w:rsidRPr="00314B57">
        <w:rPr>
          <w:rFonts w:ascii="Times New Roman" w:hAnsi="Times New Roman" w:cs="Times New Roman"/>
        </w:rPr>
        <w:t xml:space="preserve"> Geol</w:t>
      </w:r>
      <w:r w:rsidR="005809A5">
        <w:rPr>
          <w:rFonts w:ascii="Times New Roman" w:hAnsi="Times New Roman" w:cs="Times New Roman"/>
        </w:rPr>
        <w:t>.</w:t>
      </w:r>
      <w:r w:rsidR="00C36364">
        <w:rPr>
          <w:rFonts w:ascii="Times New Roman" w:hAnsi="Times New Roman" w:cs="Times New Roman"/>
        </w:rPr>
        <w:t>,</w:t>
      </w:r>
      <w:r w:rsidRPr="00314B57">
        <w:rPr>
          <w:rFonts w:ascii="Times New Roman" w:hAnsi="Times New Roman" w:cs="Times New Roman"/>
        </w:rPr>
        <w:t xml:space="preserve"> 272, 75–82</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2010.</w:t>
      </w:r>
    </w:p>
    <w:p w14:paraId="4D62F14E" w14:textId="232100B3" w:rsidR="00305730" w:rsidRPr="00314B57" w:rsidRDefault="00305730" w:rsidP="00305730">
      <w:pPr>
        <w:spacing w:line="240" w:lineRule="auto"/>
        <w:ind w:hanging="720"/>
        <w:rPr>
          <w:rFonts w:ascii="Times New Roman" w:hAnsi="Times New Roman" w:cs="Times New Roman"/>
        </w:rPr>
      </w:pPr>
      <w:r w:rsidRPr="000D20C7">
        <w:rPr>
          <w:rFonts w:ascii="Times New Roman" w:hAnsi="Times New Roman" w:cs="Times New Roman"/>
        </w:rPr>
        <w:t xml:space="preserve">Range, P., Chícharo, M.A., Ben-Hamadou, R., Piló, D., Matias, D., Joaquim, S., Oliveira, A.P., </w:t>
      </w:r>
      <w:r w:rsidR="00C36364">
        <w:rPr>
          <w:rFonts w:ascii="Times New Roman" w:hAnsi="Times New Roman" w:cs="Times New Roman"/>
        </w:rPr>
        <w:t xml:space="preserve">and </w:t>
      </w:r>
      <w:r w:rsidRPr="000D20C7">
        <w:rPr>
          <w:rFonts w:ascii="Times New Roman" w:hAnsi="Times New Roman" w:cs="Times New Roman"/>
        </w:rPr>
        <w:t>Chícharo, L.</w:t>
      </w:r>
      <w:r w:rsidR="00C36364">
        <w:rPr>
          <w:rFonts w:ascii="Times New Roman" w:hAnsi="Times New Roman" w:cs="Times New Roman"/>
        </w:rPr>
        <w:t>:</w:t>
      </w:r>
      <w:r w:rsidRPr="000D20C7">
        <w:rPr>
          <w:rFonts w:ascii="Times New Roman" w:hAnsi="Times New Roman" w:cs="Times New Roman"/>
        </w:rPr>
        <w:t xml:space="preserve"> </w:t>
      </w:r>
      <w:r w:rsidRPr="00314B57">
        <w:rPr>
          <w:rFonts w:ascii="Times New Roman" w:hAnsi="Times New Roman" w:cs="Times New Roman"/>
        </w:rPr>
        <w:t xml:space="preserve">Calcification, growth and mortality of juvenile clams </w:t>
      </w:r>
      <w:r w:rsidRPr="00314B57">
        <w:rPr>
          <w:rFonts w:ascii="Times New Roman" w:hAnsi="Times New Roman" w:cs="Times New Roman"/>
          <w:i/>
        </w:rPr>
        <w:t>Ruditapes decussatus</w:t>
      </w:r>
      <w:r w:rsidRPr="00314B57">
        <w:rPr>
          <w:rFonts w:ascii="Times New Roman" w:hAnsi="Times New Roman" w:cs="Times New Roman"/>
        </w:rPr>
        <w:t xml:space="preserve"> under increased </w:t>
      </w:r>
      <w:r w:rsidRPr="00314B57">
        <w:rPr>
          <w:rFonts w:ascii="Times New Roman" w:hAnsi="Times New Roman" w:cs="Times New Roman"/>
          <w:i/>
        </w:rPr>
        <w:t>p</w:t>
      </w:r>
      <w:r w:rsidRPr="00314B57">
        <w:rPr>
          <w:rFonts w:ascii="Times New Roman" w:hAnsi="Times New Roman" w:cs="Times New Roman"/>
        </w:rPr>
        <w:t>CO</w:t>
      </w:r>
      <w:r w:rsidRPr="00314B57">
        <w:rPr>
          <w:rFonts w:ascii="Times New Roman" w:hAnsi="Times New Roman" w:cs="Times New Roman"/>
          <w:vertAlign w:val="subscript"/>
        </w:rPr>
        <w:t>2</w:t>
      </w:r>
      <w:r w:rsidRPr="00314B57">
        <w:rPr>
          <w:rFonts w:ascii="Times New Roman" w:hAnsi="Times New Roman" w:cs="Times New Roman"/>
        </w:rPr>
        <w:t xml:space="preserve"> and reduced pH: Variable responses to ocean acidification at local </w:t>
      </w:r>
      <w:proofErr w:type="gramStart"/>
      <w:r w:rsidRPr="00314B57">
        <w:rPr>
          <w:rFonts w:ascii="Times New Roman" w:hAnsi="Times New Roman" w:cs="Times New Roman"/>
        </w:rPr>
        <w:t>scales?</w:t>
      </w:r>
      <w:proofErr w:type="gramEnd"/>
      <w:r w:rsidRPr="00314B57">
        <w:rPr>
          <w:rFonts w:ascii="Times New Roman" w:hAnsi="Times New Roman" w:cs="Times New Roman"/>
        </w:rPr>
        <w:t xml:space="preserve"> </w:t>
      </w:r>
      <w:r w:rsidR="00A064A4" w:rsidRPr="00A064A4">
        <w:rPr>
          <w:rFonts w:ascii="Times New Roman" w:hAnsi="Times New Roman" w:cs="Times New Roman"/>
        </w:rPr>
        <w:t>J. Exp. Mar. Biol. Ecol.</w:t>
      </w:r>
      <w:r w:rsidR="00C36364">
        <w:rPr>
          <w:rFonts w:ascii="Times New Roman" w:hAnsi="Times New Roman" w:cs="Times New Roman"/>
        </w:rPr>
        <w:t>,</w:t>
      </w:r>
      <w:r w:rsidR="00A064A4" w:rsidRPr="00A064A4">
        <w:rPr>
          <w:rFonts w:ascii="Times New Roman" w:hAnsi="Times New Roman" w:cs="Times New Roman"/>
        </w:rPr>
        <w:t xml:space="preserve"> </w:t>
      </w:r>
      <w:r w:rsidRPr="00314B57">
        <w:rPr>
          <w:rFonts w:ascii="Times New Roman" w:hAnsi="Times New Roman" w:cs="Times New Roman"/>
        </w:rPr>
        <w:t>396, 177–184</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0D20C7">
        <w:rPr>
          <w:rFonts w:ascii="Times New Roman" w:hAnsi="Times New Roman" w:cs="Times New Roman"/>
        </w:rPr>
        <w:t>2011.</w:t>
      </w:r>
    </w:p>
    <w:p w14:paraId="67D01394" w14:textId="7FDC2A7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Range, P., Piló, D., Ben-Hamadou, R., Chícharo, M.A., Matias, D., Joaquim,</w:t>
      </w:r>
      <w:r w:rsidR="001343CA">
        <w:rPr>
          <w:rFonts w:ascii="Times New Roman" w:hAnsi="Times New Roman" w:cs="Times New Roman"/>
        </w:rPr>
        <w:t xml:space="preserve"> </w:t>
      </w:r>
      <w:r w:rsidRPr="00314B57">
        <w:rPr>
          <w:rFonts w:ascii="Times New Roman" w:hAnsi="Times New Roman" w:cs="Times New Roman"/>
        </w:rPr>
        <w:t xml:space="preserve">S., Oliveira, A.P., </w:t>
      </w:r>
      <w:r w:rsidR="00C36364">
        <w:rPr>
          <w:rFonts w:ascii="Times New Roman" w:hAnsi="Times New Roman" w:cs="Times New Roman"/>
        </w:rPr>
        <w:t xml:space="preserve">and </w:t>
      </w:r>
      <w:r w:rsidRPr="00314B57">
        <w:rPr>
          <w:rFonts w:ascii="Times New Roman" w:hAnsi="Times New Roman" w:cs="Times New Roman"/>
        </w:rPr>
        <w:t>Chícharo, L.</w:t>
      </w:r>
      <w:r w:rsidR="00C36364">
        <w:rPr>
          <w:rFonts w:ascii="Times New Roman" w:hAnsi="Times New Roman" w:cs="Times New Roman"/>
        </w:rPr>
        <w:t>:</w:t>
      </w:r>
      <w:r w:rsidRPr="00314B57">
        <w:rPr>
          <w:rFonts w:ascii="Times New Roman" w:hAnsi="Times New Roman" w:cs="Times New Roman"/>
        </w:rPr>
        <w:t xml:space="preserve"> Seawater acidification by CO</w:t>
      </w:r>
      <w:r w:rsidRPr="00314B57">
        <w:rPr>
          <w:rFonts w:ascii="Times New Roman" w:hAnsi="Times New Roman" w:cs="Times New Roman"/>
          <w:vertAlign w:val="subscript"/>
        </w:rPr>
        <w:t>2</w:t>
      </w:r>
      <w:r w:rsidRPr="00314B57">
        <w:rPr>
          <w:rFonts w:ascii="Times New Roman" w:hAnsi="Times New Roman" w:cs="Times New Roman"/>
        </w:rPr>
        <w:t xml:space="preserve"> in a coastal lagoon environment: Effects on life history traits of juvenile mussels </w:t>
      </w:r>
      <w:r w:rsidRPr="00314B57">
        <w:rPr>
          <w:rFonts w:ascii="Times New Roman" w:hAnsi="Times New Roman" w:cs="Times New Roman"/>
          <w:i/>
        </w:rPr>
        <w:t>Mytilus galloprovincialis</w:t>
      </w:r>
      <w:r w:rsidR="00C36364">
        <w:rPr>
          <w:rFonts w:ascii="Times New Roman" w:hAnsi="Times New Roman" w:cs="Times New Roman"/>
        </w:rPr>
        <w:t>,</w:t>
      </w:r>
      <w:r w:rsidRPr="00314B57">
        <w:rPr>
          <w:rFonts w:ascii="Times New Roman" w:hAnsi="Times New Roman" w:cs="Times New Roman"/>
        </w:rPr>
        <w:t xml:space="preserve"> </w:t>
      </w:r>
      <w:r w:rsidR="00A064A4" w:rsidRPr="00A064A4">
        <w:rPr>
          <w:rFonts w:ascii="Times New Roman" w:hAnsi="Times New Roman" w:cs="Times New Roman"/>
        </w:rPr>
        <w:t>J. Exp. Mar. Biol. Ecol.</w:t>
      </w:r>
      <w:r w:rsidR="00C36364">
        <w:rPr>
          <w:rFonts w:ascii="Times New Roman" w:hAnsi="Times New Roman" w:cs="Times New Roman"/>
        </w:rPr>
        <w:t>,</w:t>
      </w:r>
      <w:r w:rsidR="00A064A4" w:rsidRPr="00A064A4">
        <w:rPr>
          <w:rFonts w:ascii="Times New Roman" w:hAnsi="Times New Roman" w:cs="Times New Roman"/>
        </w:rPr>
        <w:t xml:space="preserve"> </w:t>
      </w:r>
      <w:r w:rsidRPr="00314B57">
        <w:rPr>
          <w:rFonts w:ascii="Times New Roman" w:hAnsi="Times New Roman" w:cs="Times New Roman"/>
        </w:rPr>
        <w:t>424–425, 89–98</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2012.</w:t>
      </w:r>
    </w:p>
    <w:p w14:paraId="348BF13A" w14:textId="18BE133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Ries, J.B., Cohen, A.L., </w:t>
      </w:r>
      <w:r w:rsidR="00C36364">
        <w:rPr>
          <w:rFonts w:ascii="Times New Roman" w:hAnsi="Times New Roman" w:cs="Times New Roman"/>
        </w:rPr>
        <w:t xml:space="preserve">and </w:t>
      </w:r>
      <w:r w:rsidRPr="00314B57">
        <w:rPr>
          <w:rFonts w:ascii="Times New Roman" w:hAnsi="Times New Roman" w:cs="Times New Roman"/>
        </w:rPr>
        <w:t>McCorkle, D.C.</w:t>
      </w:r>
      <w:r w:rsidR="00C36364">
        <w:rPr>
          <w:rFonts w:ascii="Times New Roman" w:hAnsi="Times New Roman" w:cs="Times New Roman"/>
        </w:rPr>
        <w:t>:</w:t>
      </w:r>
      <w:r w:rsidRPr="00314B57">
        <w:rPr>
          <w:rFonts w:ascii="Times New Roman" w:hAnsi="Times New Roman" w:cs="Times New Roman"/>
        </w:rPr>
        <w:t xml:space="preserve"> Marine </w:t>
      </w:r>
      <w:proofErr w:type="gramStart"/>
      <w:r w:rsidRPr="00314B57">
        <w:rPr>
          <w:rFonts w:ascii="Times New Roman" w:hAnsi="Times New Roman" w:cs="Times New Roman"/>
        </w:rPr>
        <w:t>calcifiers</w:t>
      </w:r>
      <w:proofErr w:type="gramEnd"/>
      <w:r w:rsidRPr="00314B57">
        <w:rPr>
          <w:rFonts w:ascii="Times New Roman" w:hAnsi="Times New Roman" w:cs="Times New Roman"/>
        </w:rPr>
        <w:t xml:space="preserve"> exhibit mixed responses to CO</w:t>
      </w:r>
      <w:r w:rsidRPr="00314B57">
        <w:rPr>
          <w:rFonts w:ascii="Times New Roman" w:hAnsi="Times New Roman" w:cs="Times New Roman"/>
          <w:vertAlign w:val="subscript"/>
        </w:rPr>
        <w:t>2</w:t>
      </w:r>
      <w:r w:rsidR="00C36364" w:rsidRPr="00A80890">
        <w:rPr>
          <w:rFonts w:ascii="Times New Roman" w:hAnsi="Times New Roman" w:cs="Times New Roman"/>
          <w:color w:val="000000" w:themeColor="text1"/>
        </w:rPr>
        <w:t>–</w:t>
      </w:r>
      <w:r w:rsidRPr="00314B57">
        <w:rPr>
          <w:rFonts w:ascii="Times New Roman" w:hAnsi="Times New Roman" w:cs="Times New Roman"/>
        </w:rPr>
        <w:t>induced ocean acidification</w:t>
      </w:r>
      <w:r w:rsidR="00C36364">
        <w:rPr>
          <w:rFonts w:ascii="Times New Roman" w:hAnsi="Times New Roman" w:cs="Times New Roman"/>
        </w:rPr>
        <w:t>,</w:t>
      </w:r>
      <w:r w:rsidRPr="00314B57">
        <w:rPr>
          <w:rFonts w:ascii="Times New Roman" w:hAnsi="Times New Roman" w:cs="Times New Roman"/>
        </w:rPr>
        <w:t xml:space="preserve"> Geology</w:t>
      </w:r>
      <w:r w:rsidR="00C36364">
        <w:rPr>
          <w:rFonts w:ascii="Times New Roman" w:hAnsi="Times New Roman" w:cs="Times New Roman"/>
        </w:rPr>
        <w:t>,</w:t>
      </w:r>
      <w:r w:rsidRPr="00314B57">
        <w:rPr>
          <w:rFonts w:ascii="Times New Roman" w:hAnsi="Times New Roman" w:cs="Times New Roman"/>
        </w:rPr>
        <w:t xml:space="preserve"> 37, 1131–1134</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2009.</w:t>
      </w:r>
    </w:p>
    <w:p w14:paraId="77B21D73" w14:textId="4775A3A5" w:rsidR="00305730" w:rsidRPr="00D76A7E"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Romanin, M., Crippa, G., Ye, F., Brand, U., Bitner, M.A., Gaspard, D., Häussermann, V., </w:t>
      </w:r>
      <w:r w:rsidR="00C36364">
        <w:rPr>
          <w:rFonts w:ascii="Times New Roman" w:hAnsi="Times New Roman" w:cs="Times New Roman"/>
        </w:rPr>
        <w:t xml:space="preserve">and </w:t>
      </w:r>
      <w:r w:rsidRPr="00314B57">
        <w:rPr>
          <w:rFonts w:ascii="Times New Roman" w:hAnsi="Times New Roman" w:cs="Times New Roman"/>
        </w:rPr>
        <w:t>Laudien J.</w:t>
      </w:r>
      <w:r w:rsidR="00C36364">
        <w:rPr>
          <w:rFonts w:ascii="Times New Roman" w:hAnsi="Times New Roman" w:cs="Times New Roman"/>
        </w:rPr>
        <w:t>:</w:t>
      </w:r>
      <w:r w:rsidRPr="00314B57">
        <w:rPr>
          <w:rFonts w:ascii="Times New Roman" w:hAnsi="Times New Roman" w:cs="Times New Roman"/>
        </w:rPr>
        <w:t xml:space="preserve"> A sampling strategy for recent and fossil brachiopods: selecting the optimal shell segment for geochemical analyses</w:t>
      </w:r>
      <w:r w:rsidR="00C36364">
        <w:rPr>
          <w:rFonts w:ascii="Times New Roman" w:hAnsi="Times New Roman" w:cs="Times New Roman"/>
        </w:rPr>
        <w:t>,</w:t>
      </w:r>
      <w:r w:rsidRPr="00314B57">
        <w:rPr>
          <w:rFonts w:ascii="Times New Roman" w:hAnsi="Times New Roman" w:cs="Times New Roman"/>
        </w:rPr>
        <w:t xml:space="preserve"> </w:t>
      </w:r>
      <w:r w:rsidR="00A064A4" w:rsidRPr="00D76A7E">
        <w:rPr>
          <w:rFonts w:ascii="Times New Roman" w:hAnsi="Times New Roman" w:cs="Times New Roman"/>
        </w:rPr>
        <w:t xml:space="preserve">Riv. Ital. Paleontol. </w:t>
      </w:r>
      <w:proofErr w:type="gramStart"/>
      <w:r w:rsidR="00A064A4" w:rsidRPr="00D76A7E">
        <w:rPr>
          <w:rFonts w:ascii="Times New Roman" w:hAnsi="Times New Roman" w:cs="Times New Roman"/>
        </w:rPr>
        <w:t>Stratigr.</w:t>
      </w:r>
      <w:r w:rsidR="00C36364">
        <w:rPr>
          <w:rFonts w:ascii="Times New Roman" w:hAnsi="Times New Roman" w:cs="Times New Roman"/>
        </w:rPr>
        <w:t>,</w:t>
      </w:r>
      <w:proofErr w:type="gramEnd"/>
      <w:r w:rsidR="00A064A4" w:rsidRPr="00D76A7E">
        <w:rPr>
          <w:rFonts w:ascii="Times New Roman" w:hAnsi="Times New Roman" w:cs="Times New Roman"/>
        </w:rPr>
        <w:t xml:space="preserve"> </w:t>
      </w:r>
      <w:r w:rsidRPr="00D76A7E">
        <w:rPr>
          <w:rFonts w:ascii="Times New Roman" w:hAnsi="Times New Roman" w:cs="Times New Roman"/>
        </w:rPr>
        <w:t>124</w:t>
      </w:r>
      <w:r w:rsidRPr="00D76A7E">
        <w:rPr>
          <w:rFonts w:ascii="Times New Roman" w:hAnsi="Times New Roman" w:cs="Times New Roman" w:hint="eastAsia"/>
        </w:rPr>
        <w:t xml:space="preserve">, </w:t>
      </w:r>
      <w:r w:rsidRPr="00D76A7E">
        <w:rPr>
          <w:rFonts w:ascii="Times New Roman" w:hAnsi="Times New Roman" w:cs="Times New Roman"/>
        </w:rPr>
        <w:t>343–359</w:t>
      </w:r>
      <w:r w:rsidR="00C36364">
        <w:rPr>
          <w:rFonts w:ascii="Times New Roman" w:hAnsi="Times New Roman" w:cs="Times New Roman"/>
        </w:rPr>
        <w:t>,</w:t>
      </w:r>
      <w:r w:rsidR="00C36364" w:rsidRPr="00C36364">
        <w:rPr>
          <w:rFonts w:ascii="Times New Roman" w:hAnsi="Times New Roman" w:cs="Times New Roman"/>
        </w:rPr>
        <w:t xml:space="preserve"> </w:t>
      </w:r>
      <w:r w:rsidR="00C36364" w:rsidRPr="00314B57">
        <w:rPr>
          <w:rFonts w:ascii="Times New Roman" w:hAnsi="Times New Roman" w:cs="Times New Roman"/>
        </w:rPr>
        <w:t>2018.</w:t>
      </w:r>
    </w:p>
    <w:p w14:paraId="0720CDC0" w14:textId="055F998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Shirayama, Y., </w:t>
      </w:r>
      <w:r w:rsidR="00C36364">
        <w:rPr>
          <w:rFonts w:ascii="Times New Roman" w:hAnsi="Times New Roman" w:cs="Times New Roman"/>
        </w:rPr>
        <w:t xml:space="preserve">and </w:t>
      </w:r>
      <w:r w:rsidRPr="00314B57">
        <w:rPr>
          <w:rFonts w:ascii="Times New Roman" w:hAnsi="Times New Roman" w:cs="Times New Roman"/>
        </w:rPr>
        <w:t>Thornton, H.</w:t>
      </w:r>
      <w:r w:rsidR="00C36364">
        <w:rPr>
          <w:rFonts w:ascii="Times New Roman" w:hAnsi="Times New Roman" w:cs="Times New Roman"/>
        </w:rPr>
        <w:t>:</w:t>
      </w:r>
      <w:r w:rsidRPr="00314B57">
        <w:rPr>
          <w:rFonts w:ascii="Times New Roman" w:hAnsi="Times New Roman" w:cs="Times New Roman"/>
        </w:rPr>
        <w:t xml:space="preserve"> Effect of increased atmospheric CO</w:t>
      </w:r>
      <w:r w:rsidRPr="00314B57">
        <w:rPr>
          <w:rFonts w:ascii="Times New Roman" w:hAnsi="Times New Roman" w:cs="Times New Roman"/>
          <w:vertAlign w:val="subscript"/>
        </w:rPr>
        <w:t>2</w:t>
      </w:r>
      <w:r w:rsidRPr="00314B57">
        <w:rPr>
          <w:rFonts w:ascii="Times New Roman" w:hAnsi="Times New Roman" w:cs="Times New Roman"/>
        </w:rPr>
        <w:t xml:space="preserve"> on shallow water marine benthos</w:t>
      </w:r>
      <w:r w:rsidR="00C36364">
        <w:rPr>
          <w:rFonts w:ascii="Times New Roman" w:hAnsi="Times New Roman" w:cs="Times New Roman"/>
        </w:rPr>
        <w:t>,</w:t>
      </w:r>
      <w:r w:rsidRPr="00314B57">
        <w:rPr>
          <w:rFonts w:ascii="Times New Roman" w:hAnsi="Times New Roman" w:cs="Times New Roman"/>
        </w:rPr>
        <w:t xml:space="preserve"> </w:t>
      </w:r>
      <w:r w:rsidR="00981E6B" w:rsidRPr="00981E6B">
        <w:rPr>
          <w:rFonts w:ascii="Times New Roman" w:hAnsi="Times New Roman" w:cs="Times New Roman"/>
        </w:rPr>
        <w:t>J</w:t>
      </w:r>
      <w:r w:rsidR="00981E6B">
        <w:rPr>
          <w:rFonts w:ascii="Times New Roman" w:hAnsi="Times New Roman" w:cs="Times New Roman"/>
        </w:rPr>
        <w:t>.</w:t>
      </w:r>
      <w:r w:rsidR="00981E6B" w:rsidRPr="00981E6B">
        <w:rPr>
          <w:rFonts w:ascii="Times New Roman" w:hAnsi="Times New Roman" w:cs="Times New Roman"/>
        </w:rPr>
        <w:t xml:space="preserve"> Geophys</w:t>
      </w:r>
      <w:r w:rsidR="00981E6B">
        <w:rPr>
          <w:rFonts w:ascii="Times New Roman" w:hAnsi="Times New Roman" w:cs="Times New Roman"/>
        </w:rPr>
        <w:t>.</w:t>
      </w:r>
      <w:r w:rsidR="00981E6B" w:rsidRPr="00981E6B">
        <w:rPr>
          <w:rFonts w:ascii="Times New Roman" w:hAnsi="Times New Roman" w:cs="Times New Roman"/>
        </w:rPr>
        <w:t xml:space="preserve"> Res</w:t>
      </w:r>
      <w:r w:rsidR="00981E6B">
        <w:rPr>
          <w:rFonts w:ascii="Times New Roman" w:hAnsi="Times New Roman" w:cs="Times New Roman"/>
        </w:rPr>
        <w:t>.</w:t>
      </w:r>
      <w:r w:rsidR="00981E6B" w:rsidRPr="00981E6B">
        <w:rPr>
          <w:rFonts w:ascii="Times New Roman" w:hAnsi="Times New Roman" w:cs="Times New Roman"/>
        </w:rPr>
        <w:t xml:space="preserve"> Oceans</w:t>
      </w:r>
      <w:r w:rsidR="00C36364">
        <w:rPr>
          <w:rFonts w:ascii="Times New Roman" w:hAnsi="Times New Roman" w:cs="Times New Roman"/>
        </w:rPr>
        <w:t>,</w:t>
      </w:r>
      <w:r w:rsidR="00981E6B" w:rsidRPr="00981E6B">
        <w:rPr>
          <w:rFonts w:ascii="Times New Roman" w:hAnsi="Times New Roman" w:cs="Times New Roman"/>
        </w:rPr>
        <w:t xml:space="preserve"> </w:t>
      </w:r>
      <w:r w:rsidRPr="00314B57">
        <w:rPr>
          <w:rFonts w:ascii="Times New Roman" w:hAnsi="Times New Roman" w:cs="Times New Roman"/>
        </w:rPr>
        <w:t>110</w:t>
      </w:r>
      <w:r w:rsidR="00C36364">
        <w:rPr>
          <w:rFonts w:ascii="Times New Roman" w:hAnsi="Times New Roman" w:cs="Times New Roman"/>
        </w:rPr>
        <w:t xml:space="preserve">, </w:t>
      </w:r>
      <w:r w:rsidRPr="00314B57">
        <w:rPr>
          <w:rFonts w:ascii="Times New Roman" w:hAnsi="Times New Roman" w:cs="Times New Roman"/>
        </w:rPr>
        <w:t>C09S08</w:t>
      </w:r>
      <w:r w:rsidR="00C36364">
        <w:rPr>
          <w:rFonts w:ascii="Times New Roman" w:hAnsi="Times New Roman" w:cs="Times New Roman"/>
        </w:rPr>
        <w:t>,</w:t>
      </w:r>
      <w:r w:rsidRPr="00314B57">
        <w:rPr>
          <w:rFonts w:ascii="Times New Roman" w:hAnsi="Times New Roman" w:cs="Times New Roman"/>
        </w:rPr>
        <w:t xml:space="preserve"> doi</w:t>
      </w:r>
      <w:proofErr w:type="gramStart"/>
      <w:r w:rsidRPr="00314B57">
        <w:rPr>
          <w:rFonts w:ascii="Times New Roman" w:hAnsi="Times New Roman" w:cs="Times New Roman"/>
        </w:rPr>
        <w:t>:10.1029</w:t>
      </w:r>
      <w:proofErr w:type="gramEnd"/>
      <w:r w:rsidRPr="00314B57">
        <w:rPr>
          <w:rFonts w:ascii="Times New Roman" w:hAnsi="Times New Roman" w:cs="Times New Roman"/>
        </w:rPr>
        <w:t>/2004jc002618</w:t>
      </w:r>
      <w:r w:rsidR="00C36364">
        <w:rPr>
          <w:rFonts w:ascii="Times New Roman" w:hAnsi="Times New Roman" w:cs="Times New Roman"/>
        </w:rPr>
        <w:t xml:space="preserve">, </w:t>
      </w:r>
      <w:r w:rsidR="00C36364" w:rsidRPr="00314B57">
        <w:rPr>
          <w:rFonts w:ascii="Times New Roman" w:hAnsi="Times New Roman" w:cs="Times New Roman"/>
        </w:rPr>
        <w:t>2005.</w:t>
      </w:r>
    </w:p>
    <w:p w14:paraId="1081F3BA" w14:textId="52A37D23" w:rsidR="00305730" w:rsidRPr="00314B57" w:rsidRDefault="00305730" w:rsidP="00305730">
      <w:pPr>
        <w:spacing w:line="240" w:lineRule="auto"/>
        <w:ind w:hanging="720"/>
        <w:rPr>
          <w:rFonts w:ascii="Times New Roman" w:hAnsi="Times New Roman" w:cs="Times New Roman"/>
        </w:rPr>
      </w:pPr>
      <w:r w:rsidRPr="00C36364">
        <w:rPr>
          <w:rFonts w:ascii="Times New Roman" w:hAnsi="Times New Roman" w:cs="Times New Roman"/>
        </w:rPr>
        <w:t>Smirnova, T.N.,</w:t>
      </w:r>
      <w:r w:rsidR="00C36364" w:rsidRPr="00C36364">
        <w:rPr>
          <w:rFonts w:ascii="Times New Roman" w:hAnsi="Times New Roman" w:cs="Times New Roman"/>
        </w:rPr>
        <w:t xml:space="preserve"> and</w:t>
      </w:r>
      <w:r w:rsidRPr="00C36364">
        <w:rPr>
          <w:rFonts w:ascii="Times New Roman" w:hAnsi="Times New Roman" w:cs="Times New Roman"/>
        </w:rPr>
        <w:t xml:space="preserve"> Popiel</w:t>
      </w:r>
      <w:r w:rsidR="00C36364" w:rsidRPr="00C36364">
        <w:rPr>
          <w:rFonts w:ascii="Times New Roman" w:hAnsi="Times New Roman" w:cs="Times New Roman"/>
          <w:color w:val="000000" w:themeColor="text1"/>
        </w:rPr>
        <w:t>–</w:t>
      </w:r>
      <w:r w:rsidRPr="00C36364">
        <w:rPr>
          <w:rFonts w:ascii="Times New Roman" w:hAnsi="Times New Roman" w:cs="Times New Roman"/>
        </w:rPr>
        <w:t>Barczyk, E.</w:t>
      </w:r>
      <w:r w:rsidR="00C36364" w:rsidRPr="00C36364">
        <w:rPr>
          <w:rFonts w:ascii="Times New Roman" w:hAnsi="Times New Roman" w:cs="Times New Roman"/>
        </w:rPr>
        <w:t>:</w:t>
      </w:r>
      <w:r w:rsidRPr="00C36364">
        <w:rPr>
          <w:rFonts w:ascii="Times New Roman" w:hAnsi="Times New Roman" w:cs="Times New Roman"/>
        </w:rPr>
        <w:t xml:space="preserve"> </w:t>
      </w:r>
      <w:r w:rsidRPr="00314B57">
        <w:rPr>
          <w:rFonts w:ascii="Times New Roman" w:hAnsi="Times New Roman" w:cs="Times New Roman"/>
        </w:rPr>
        <w:t>Characteristics of the shell ultrastructure in Terebratellacea</w:t>
      </w:r>
      <w:r w:rsidR="00C36364">
        <w:rPr>
          <w:rFonts w:ascii="Times New Roman" w:hAnsi="Times New Roman" w:cs="Times New Roman"/>
        </w:rPr>
        <w:t>,</w:t>
      </w:r>
      <w:r w:rsidRPr="00314B57">
        <w:rPr>
          <w:rFonts w:ascii="Times New Roman" w:hAnsi="Times New Roman" w:cs="Times New Roman"/>
        </w:rPr>
        <w:t xml:space="preserve"> </w:t>
      </w:r>
      <w:r w:rsidR="00C36364">
        <w:rPr>
          <w:rFonts w:ascii="Times New Roman" w:hAnsi="Times New Roman" w:cs="Times New Roman"/>
        </w:rPr>
        <w:t>i</w:t>
      </w:r>
      <w:r w:rsidRPr="00314B57">
        <w:rPr>
          <w:rFonts w:ascii="Times New Roman" w:hAnsi="Times New Roman" w:cs="Times New Roman"/>
        </w:rPr>
        <w:t>n: Brachiopods through time, MacKinnon</w:t>
      </w:r>
      <w:r w:rsidR="00C36364">
        <w:rPr>
          <w:rFonts w:ascii="Times New Roman" w:hAnsi="Times New Roman" w:cs="Times New Roman"/>
        </w:rPr>
        <w:t>,</w:t>
      </w:r>
      <w:r w:rsidRPr="00314B57">
        <w:rPr>
          <w:rFonts w:ascii="Times New Roman" w:hAnsi="Times New Roman" w:cs="Times New Roman"/>
        </w:rPr>
        <w:t xml:space="preserve"> D. I., Lee D. E.</w:t>
      </w:r>
      <w:r w:rsidR="00DD10D0">
        <w:rPr>
          <w:rFonts w:ascii="Times New Roman" w:hAnsi="Times New Roman" w:cs="Times New Roman"/>
        </w:rPr>
        <w:t>,</w:t>
      </w:r>
      <w:r w:rsidRPr="00314B57">
        <w:rPr>
          <w:rFonts w:ascii="Times New Roman" w:hAnsi="Times New Roman" w:cs="Times New Roman"/>
        </w:rPr>
        <w:t xml:space="preserve"> and </w:t>
      </w:r>
      <w:r w:rsidR="00DD10D0" w:rsidRPr="00314B57">
        <w:rPr>
          <w:rFonts w:ascii="Times New Roman" w:hAnsi="Times New Roman" w:cs="Times New Roman"/>
        </w:rPr>
        <w:t>Campbell</w:t>
      </w:r>
      <w:r w:rsidR="00DD10D0">
        <w:rPr>
          <w:rFonts w:ascii="Times New Roman" w:hAnsi="Times New Roman" w:cs="Times New Roman"/>
        </w:rPr>
        <w:t>,</w:t>
      </w:r>
      <w:r w:rsidR="00DD10D0" w:rsidRPr="00314B57">
        <w:rPr>
          <w:rFonts w:ascii="Times New Roman" w:hAnsi="Times New Roman" w:cs="Times New Roman"/>
        </w:rPr>
        <w:t xml:space="preserve"> </w:t>
      </w:r>
      <w:r w:rsidRPr="00314B57">
        <w:rPr>
          <w:rFonts w:ascii="Times New Roman" w:hAnsi="Times New Roman" w:cs="Times New Roman"/>
        </w:rPr>
        <w:t xml:space="preserve">J. D. </w:t>
      </w:r>
      <w:r w:rsidR="00C36364">
        <w:rPr>
          <w:rFonts w:ascii="Times New Roman" w:hAnsi="Times New Roman" w:cs="Times New Roman"/>
        </w:rPr>
        <w:t>(</w:t>
      </w:r>
      <w:r w:rsidRPr="00314B57">
        <w:rPr>
          <w:rFonts w:ascii="Times New Roman" w:hAnsi="Times New Roman" w:cs="Times New Roman"/>
        </w:rPr>
        <w:t>Eds</w:t>
      </w:r>
      <w:r w:rsidR="00C36364">
        <w:rPr>
          <w:rFonts w:ascii="Times New Roman" w:hAnsi="Times New Roman" w:cs="Times New Roman"/>
        </w:rPr>
        <w:t>.):</w:t>
      </w:r>
      <w:r w:rsidRPr="00314B57">
        <w:rPr>
          <w:rFonts w:ascii="Times New Roman" w:hAnsi="Times New Roman" w:cs="Times New Roman"/>
        </w:rPr>
        <w:t xml:space="preserve"> Balkema, Rotterdam, pp. 159–165</w:t>
      </w:r>
      <w:r w:rsidR="00C36364">
        <w:rPr>
          <w:rFonts w:ascii="Times New Roman" w:hAnsi="Times New Roman" w:cs="Times New Roman"/>
        </w:rPr>
        <w:t>,</w:t>
      </w:r>
      <w:r w:rsidR="00C36364" w:rsidRPr="00C36364">
        <w:rPr>
          <w:rFonts w:ascii="Times New Roman" w:hAnsi="Times New Roman" w:cs="Times New Roman"/>
        </w:rPr>
        <w:t xml:space="preserve"> 1991.</w:t>
      </w:r>
    </w:p>
    <w:p w14:paraId="646FEA27" w14:textId="1ABF6352"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Steckbauer, A., Ramajo, L., Hendriks, I.R., Fernandez, M., Lagos, N.A., Prado, L., </w:t>
      </w:r>
      <w:r w:rsidR="00DD10D0" w:rsidRPr="00C36364">
        <w:rPr>
          <w:rFonts w:ascii="Times New Roman" w:hAnsi="Times New Roman" w:cs="Times New Roman"/>
        </w:rPr>
        <w:t>and</w:t>
      </w:r>
      <w:r w:rsidR="00DD10D0" w:rsidRPr="00314B57">
        <w:rPr>
          <w:rFonts w:ascii="Times New Roman" w:hAnsi="Times New Roman" w:cs="Times New Roman"/>
        </w:rPr>
        <w:t xml:space="preserve"> </w:t>
      </w:r>
      <w:r w:rsidRPr="00314B57">
        <w:rPr>
          <w:rFonts w:ascii="Times New Roman" w:hAnsi="Times New Roman" w:cs="Times New Roman"/>
        </w:rPr>
        <w:t>Duarte, C.M.</w:t>
      </w:r>
      <w:r w:rsidR="00DD10D0">
        <w:rPr>
          <w:rFonts w:ascii="Times New Roman" w:hAnsi="Times New Roman" w:cs="Times New Roman"/>
        </w:rPr>
        <w:t>:</w:t>
      </w:r>
      <w:r w:rsidRPr="00314B57">
        <w:rPr>
          <w:rFonts w:ascii="Times New Roman" w:hAnsi="Times New Roman" w:cs="Times New Roman"/>
        </w:rPr>
        <w:t xml:space="preserve"> Synergistic effects of hypoxia and increasing CO</w:t>
      </w:r>
      <w:r w:rsidRPr="00314B57">
        <w:rPr>
          <w:rFonts w:ascii="Times New Roman" w:hAnsi="Times New Roman" w:cs="Times New Roman"/>
          <w:vertAlign w:val="subscript"/>
        </w:rPr>
        <w:t>2</w:t>
      </w:r>
      <w:r w:rsidRPr="00314B57">
        <w:rPr>
          <w:rFonts w:ascii="Times New Roman" w:hAnsi="Times New Roman" w:cs="Times New Roman"/>
        </w:rPr>
        <w:t xml:space="preserve"> on benthic invertebrates of the central Chilean coast</w:t>
      </w:r>
      <w:r w:rsidR="00DD10D0">
        <w:rPr>
          <w:rFonts w:ascii="Times New Roman" w:hAnsi="Times New Roman" w:cs="Times New Roman"/>
        </w:rPr>
        <w:t>,</w:t>
      </w:r>
      <w:r w:rsidRPr="00314B57">
        <w:rPr>
          <w:rFonts w:ascii="Times New Roman" w:hAnsi="Times New Roman" w:cs="Times New Roman"/>
        </w:rPr>
        <w:t xml:space="preserve"> </w:t>
      </w:r>
      <w:r w:rsidR="00914025" w:rsidRPr="00914025">
        <w:rPr>
          <w:rFonts w:ascii="Times New Roman" w:hAnsi="Times New Roman" w:cs="Times New Roman"/>
        </w:rPr>
        <w:t>Front. Mar. Sci.</w:t>
      </w:r>
      <w:r w:rsidR="00DD10D0">
        <w:rPr>
          <w:rFonts w:ascii="Times New Roman" w:hAnsi="Times New Roman" w:cs="Times New Roman"/>
        </w:rPr>
        <w:t>,</w:t>
      </w:r>
      <w:r w:rsidR="00914025" w:rsidRPr="00914025">
        <w:rPr>
          <w:rFonts w:ascii="Times New Roman" w:hAnsi="Times New Roman" w:cs="Times New Roman"/>
        </w:rPr>
        <w:t xml:space="preserve"> </w:t>
      </w:r>
      <w:r w:rsidRPr="00314B57">
        <w:rPr>
          <w:rFonts w:ascii="Times New Roman" w:hAnsi="Times New Roman" w:cs="Times New Roman"/>
        </w:rPr>
        <w:t>2, https://doi.org/10.3389/fmars.2015.00049</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2015.</w:t>
      </w:r>
    </w:p>
    <w:p w14:paraId="3476D43A" w14:textId="402A2E8F" w:rsidR="00305730" w:rsidRPr="00314B57" w:rsidRDefault="00305730" w:rsidP="00305730">
      <w:pPr>
        <w:spacing w:before="240" w:line="240" w:lineRule="auto"/>
        <w:ind w:hanging="720"/>
        <w:rPr>
          <w:rFonts w:ascii="Times New Roman" w:hAnsi="Times New Roman" w:cs="Times New Roman"/>
        </w:rPr>
      </w:pPr>
      <w:r w:rsidRPr="00314B57">
        <w:rPr>
          <w:rFonts w:ascii="Times New Roman" w:hAnsi="Times New Roman" w:cs="Times New Roman"/>
        </w:rPr>
        <w:t xml:space="preserve">Stemmer, K., Nehrke, G., </w:t>
      </w:r>
      <w:r w:rsidR="00DD10D0">
        <w:rPr>
          <w:rFonts w:ascii="Times New Roman" w:hAnsi="Times New Roman" w:cs="Times New Roman"/>
        </w:rPr>
        <w:t xml:space="preserve">and </w:t>
      </w:r>
      <w:r w:rsidRPr="00314B57">
        <w:rPr>
          <w:rFonts w:ascii="Times New Roman" w:hAnsi="Times New Roman" w:cs="Times New Roman"/>
        </w:rPr>
        <w:t>Brey, T.</w:t>
      </w:r>
      <w:r w:rsidR="00DD10D0">
        <w:rPr>
          <w:rFonts w:ascii="Times New Roman" w:hAnsi="Times New Roman" w:cs="Times New Roman"/>
        </w:rPr>
        <w:t>:</w:t>
      </w:r>
      <w:r w:rsidRPr="00314B57">
        <w:rPr>
          <w:rFonts w:ascii="Times New Roman" w:hAnsi="Times New Roman" w:cs="Times New Roman"/>
        </w:rPr>
        <w:t xml:space="preserve"> Elevated CO</w:t>
      </w:r>
      <w:r w:rsidRPr="00314B57">
        <w:rPr>
          <w:rFonts w:ascii="Times New Roman" w:hAnsi="Times New Roman" w:cs="Times New Roman"/>
          <w:vertAlign w:val="subscript"/>
        </w:rPr>
        <w:t>2</w:t>
      </w:r>
      <w:r w:rsidRPr="00314B57">
        <w:rPr>
          <w:rFonts w:ascii="Times New Roman" w:hAnsi="Times New Roman" w:cs="Times New Roman"/>
        </w:rPr>
        <w:t xml:space="preserve"> levels do not affect the shell structure of the bivalve </w:t>
      </w:r>
      <w:r w:rsidRPr="00314B57">
        <w:rPr>
          <w:rFonts w:ascii="Times New Roman" w:hAnsi="Times New Roman" w:cs="Times New Roman"/>
          <w:i/>
        </w:rPr>
        <w:t>Arctica islandica</w:t>
      </w:r>
      <w:r w:rsidRPr="00314B57">
        <w:rPr>
          <w:rFonts w:ascii="Times New Roman" w:hAnsi="Times New Roman" w:cs="Times New Roman"/>
        </w:rPr>
        <w:t xml:space="preserve"> from the Western Baltic</w:t>
      </w:r>
      <w:r w:rsidR="00DD10D0">
        <w:rPr>
          <w:rFonts w:ascii="Times New Roman" w:hAnsi="Times New Roman" w:cs="Times New Roman"/>
        </w:rPr>
        <w:t>,</w:t>
      </w:r>
      <w:r w:rsidRPr="00314B57">
        <w:rPr>
          <w:rFonts w:ascii="Times New Roman" w:hAnsi="Times New Roman" w:cs="Times New Roman"/>
        </w:rPr>
        <w:t xml:space="preserve"> PLoS </w:t>
      </w:r>
      <w:proofErr w:type="gramStart"/>
      <w:r w:rsidRPr="00314B57">
        <w:rPr>
          <w:rFonts w:ascii="Times New Roman" w:hAnsi="Times New Roman" w:cs="Times New Roman"/>
        </w:rPr>
        <w:t>ONE</w:t>
      </w:r>
      <w:proofErr w:type="gramEnd"/>
      <w:r w:rsidR="00DD10D0">
        <w:rPr>
          <w:rFonts w:ascii="Times New Roman" w:hAnsi="Times New Roman" w:cs="Times New Roman"/>
        </w:rPr>
        <w:t>,</w:t>
      </w:r>
      <w:r w:rsidRPr="00314B57">
        <w:rPr>
          <w:rFonts w:ascii="Times New Roman" w:hAnsi="Times New Roman" w:cs="Times New Roman"/>
        </w:rPr>
        <w:t xml:space="preserve"> 8, e70103</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2013.</w:t>
      </w:r>
    </w:p>
    <w:p w14:paraId="4DB88ACA" w14:textId="1FBE0CF9" w:rsidR="00305730" w:rsidRPr="00DD10D0" w:rsidRDefault="00305730" w:rsidP="00305730">
      <w:pPr>
        <w:spacing w:before="240" w:line="240" w:lineRule="auto"/>
        <w:ind w:hanging="720"/>
        <w:rPr>
          <w:rFonts w:ascii="Times New Roman" w:hAnsi="Times New Roman" w:cs="Times New Roman"/>
        </w:rPr>
      </w:pPr>
      <w:r w:rsidRPr="00314B57">
        <w:rPr>
          <w:rFonts w:ascii="Times New Roman" w:hAnsi="Times New Roman" w:cs="Times New Roman"/>
        </w:rPr>
        <w:t xml:space="preserve">Suckling, C.C., Clark, M.M., Richard, J., Morley, S.A., Thorne, M.A., Harper, E.M., </w:t>
      </w:r>
      <w:r w:rsidR="00DD10D0">
        <w:rPr>
          <w:rFonts w:ascii="Times New Roman" w:hAnsi="Times New Roman" w:cs="Times New Roman"/>
        </w:rPr>
        <w:t xml:space="preserve">and </w:t>
      </w:r>
      <w:r w:rsidRPr="00314B57">
        <w:rPr>
          <w:rFonts w:ascii="Times New Roman" w:hAnsi="Times New Roman" w:cs="Times New Roman"/>
        </w:rPr>
        <w:t>Peck, L.S.</w:t>
      </w:r>
      <w:r w:rsidR="00DD10D0">
        <w:rPr>
          <w:rFonts w:ascii="Times New Roman" w:hAnsi="Times New Roman" w:cs="Times New Roman"/>
        </w:rPr>
        <w:t>:</w:t>
      </w:r>
      <w:r w:rsidRPr="00314B57">
        <w:rPr>
          <w:rFonts w:ascii="Times New Roman" w:hAnsi="Times New Roman" w:cs="Times New Roman"/>
        </w:rPr>
        <w:t xml:space="preserve"> Adult acclimation to combined temperature and pH stressors significantly enhances reproductive outcomes compared to short</w:t>
      </w:r>
      <w:r w:rsidR="00DD10D0" w:rsidRPr="00A80890">
        <w:rPr>
          <w:rFonts w:ascii="Times New Roman" w:hAnsi="Times New Roman" w:cs="Times New Roman"/>
          <w:color w:val="000000" w:themeColor="text1"/>
        </w:rPr>
        <w:t>–</w:t>
      </w:r>
      <w:r w:rsidRPr="00314B57">
        <w:rPr>
          <w:rFonts w:ascii="Times New Roman" w:hAnsi="Times New Roman" w:cs="Times New Roman"/>
        </w:rPr>
        <w:t>term exposures</w:t>
      </w:r>
      <w:r w:rsidR="00DD10D0">
        <w:rPr>
          <w:rFonts w:ascii="Times New Roman" w:hAnsi="Times New Roman" w:cs="Times New Roman"/>
        </w:rPr>
        <w:t>,</w:t>
      </w:r>
      <w:r w:rsidRPr="00314B57">
        <w:rPr>
          <w:rFonts w:ascii="Times New Roman" w:hAnsi="Times New Roman" w:cs="Times New Roman"/>
        </w:rPr>
        <w:t xml:space="preserve"> </w:t>
      </w:r>
      <w:r w:rsidR="00593465" w:rsidRPr="00DD10D0">
        <w:rPr>
          <w:rFonts w:ascii="Times New Roman" w:hAnsi="Times New Roman" w:cs="Times New Roman"/>
        </w:rPr>
        <w:t>J. Anim. Ecol.</w:t>
      </w:r>
      <w:r w:rsidR="00DD10D0" w:rsidRPr="00DD10D0">
        <w:rPr>
          <w:rFonts w:ascii="Times New Roman" w:hAnsi="Times New Roman" w:cs="Times New Roman"/>
        </w:rPr>
        <w:t>,</w:t>
      </w:r>
      <w:r w:rsidR="00593465" w:rsidRPr="00DD10D0">
        <w:rPr>
          <w:rFonts w:ascii="Times New Roman" w:hAnsi="Times New Roman" w:cs="Times New Roman"/>
        </w:rPr>
        <w:t xml:space="preserve"> </w:t>
      </w:r>
      <w:r w:rsidRPr="00DD10D0">
        <w:rPr>
          <w:rFonts w:ascii="Times New Roman" w:hAnsi="Times New Roman" w:cs="Times New Roman"/>
        </w:rPr>
        <w:t>84, 773–784</w:t>
      </w:r>
      <w:r w:rsidR="00DD10D0" w:rsidRPr="00DD10D0">
        <w:rPr>
          <w:rFonts w:ascii="Times New Roman" w:hAnsi="Times New Roman" w:cs="Times New Roman"/>
        </w:rPr>
        <w:t xml:space="preserve">, </w:t>
      </w:r>
      <w:r w:rsidR="00DD10D0" w:rsidRPr="00314B57">
        <w:rPr>
          <w:rFonts w:ascii="Times New Roman" w:hAnsi="Times New Roman" w:cs="Times New Roman"/>
        </w:rPr>
        <w:t>2015.</w:t>
      </w:r>
    </w:p>
    <w:p w14:paraId="3BB1396E" w14:textId="4AAFBDD9" w:rsidR="00305730" w:rsidRPr="00D76A7E" w:rsidRDefault="00305730" w:rsidP="00305730">
      <w:pPr>
        <w:spacing w:line="240" w:lineRule="auto"/>
        <w:ind w:hanging="720"/>
        <w:rPr>
          <w:rFonts w:ascii="Times New Roman" w:hAnsi="Times New Roman" w:cs="Times New Roman"/>
        </w:rPr>
      </w:pPr>
      <w:r w:rsidRPr="00DD10D0">
        <w:rPr>
          <w:rFonts w:ascii="Times New Roman" w:hAnsi="Times New Roman" w:cs="Times New Roman"/>
        </w:rPr>
        <w:t xml:space="preserve">Takayanagi, H., Asami, R., Abe, O., </w:t>
      </w:r>
      <w:r w:rsidR="00DD10D0" w:rsidRPr="00DD10D0">
        <w:rPr>
          <w:rFonts w:ascii="Times New Roman" w:hAnsi="Times New Roman" w:cs="Times New Roman"/>
        </w:rPr>
        <w:t xml:space="preserve">and </w:t>
      </w:r>
      <w:r w:rsidRPr="00DD10D0">
        <w:rPr>
          <w:rFonts w:ascii="Times New Roman" w:hAnsi="Times New Roman" w:cs="Times New Roman"/>
        </w:rPr>
        <w:t>Miyajima, T.</w:t>
      </w:r>
      <w:r w:rsidR="00DD10D0">
        <w:rPr>
          <w:rFonts w:ascii="Times New Roman" w:hAnsi="Times New Roman" w:cs="Times New Roman"/>
        </w:rPr>
        <w:t>:</w:t>
      </w:r>
      <w:r w:rsidRPr="00DD10D0">
        <w:rPr>
          <w:rFonts w:ascii="Times New Roman" w:hAnsi="Times New Roman" w:cs="Times New Roman"/>
        </w:rPr>
        <w:t xml:space="preserve"> </w:t>
      </w:r>
      <w:r w:rsidRPr="00314B57">
        <w:rPr>
          <w:rFonts w:ascii="Times New Roman" w:hAnsi="Times New Roman" w:cs="Times New Roman"/>
        </w:rPr>
        <w:t>Intraspecific variations in carbon</w:t>
      </w:r>
      <w:r w:rsidR="00DD10D0" w:rsidRPr="00A80890">
        <w:rPr>
          <w:rFonts w:ascii="Times New Roman" w:hAnsi="Times New Roman" w:cs="Times New Roman"/>
          <w:color w:val="000000" w:themeColor="text1"/>
        </w:rPr>
        <w:t>–</w:t>
      </w:r>
      <w:r w:rsidRPr="00314B57">
        <w:rPr>
          <w:rFonts w:ascii="Times New Roman" w:hAnsi="Times New Roman" w:cs="Times New Roman"/>
        </w:rPr>
        <w:t>isotope and oxygen</w:t>
      </w:r>
      <w:r w:rsidR="00DD10D0" w:rsidRPr="00A80890">
        <w:rPr>
          <w:rFonts w:ascii="Times New Roman" w:hAnsi="Times New Roman" w:cs="Times New Roman"/>
          <w:color w:val="000000" w:themeColor="text1"/>
        </w:rPr>
        <w:t>–</w:t>
      </w:r>
      <w:r w:rsidRPr="00314B57">
        <w:rPr>
          <w:rFonts w:ascii="Times New Roman" w:hAnsi="Times New Roman" w:cs="Times New Roman"/>
        </w:rPr>
        <w:t xml:space="preserve">isotope compositions of a brachiopod </w:t>
      </w:r>
      <w:r w:rsidRPr="00314B57">
        <w:rPr>
          <w:rFonts w:ascii="Times New Roman" w:hAnsi="Times New Roman" w:cs="Times New Roman"/>
          <w:i/>
        </w:rPr>
        <w:t>Basiliola lucida</w:t>
      </w:r>
      <w:r w:rsidRPr="00314B57">
        <w:rPr>
          <w:rFonts w:ascii="Times New Roman" w:hAnsi="Times New Roman" w:cs="Times New Roman"/>
        </w:rPr>
        <w:t xml:space="preserve"> collected off Okinawa</w:t>
      </w:r>
      <w:r w:rsidR="00DD10D0" w:rsidRPr="00A80890">
        <w:rPr>
          <w:rFonts w:ascii="Times New Roman" w:hAnsi="Times New Roman" w:cs="Times New Roman"/>
          <w:color w:val="000000" w:themeColor="text1"/>
        </w:rPr>
        <w:t>–</w:t>
      </w:r>
      <w:r w:rsidRPr="00314B57">
        <w:rPr>
          <w:rFonts w:ascii="Times New Roman" w:hAnsi="Times New Roman" w:cs="Times New Roman"/>
        </w:rPr>
        <w:t>jima, southwestern Japan</w:t>
      </w:r>
      <w:r w:rsidR="00DD10D0">
        <w:rPr>
          <w:rFonts w:ascii="Times New Roman" w:hAnsi="Times New Roman" w:cs="Times New Roman"/>
        </w:rPr>
        <w:t>,</w:t>
      </w:r>
      <w:r w:rsidRPr="00314B57">
        <w:rPr>
          <w:rFonts w:ascii="Times New Roman" w:hAnsi="Times New Roman" w:cs="Times New Roman"/>
        </w:rPr>
        <w:t xml:space="preserve"> </w:t>
      </w:r>
      <w:proofErr w:type="gramStart"/>
      <w:r w:rsidR="00593465" w:rsidRPr="00D76A7E">
        <w:rPr>
          <w:rFonts w:ascii="Times New Roman" w:hAnsi="Times New Roman" w:cs="Times New Roman"/>
        </w:rPr>
        <w:t>Geochim</w:t>
      </w:r>
      <w:proofErr w:type="gramEnd"/>
      <w:r w:rsidR="00593465" w:rsidRPr="00D76A7E">
        <w:rPr>
          <w:rFonts w:ascii="Times New Roman" w:hAnsi="Times New Roman" w:cs="Times New Roman"/>
        </w:rPr>
        <w:t>. Cosmochim. Acta</w:t>
      </w:r>
      <w:r w:rsidR="00DD10D0">
        <w:rPr>
          <w:rFonts w:ascii="Times New Roman" w:hAnsi="Times New Roman" w:cs="Times New Roman"/>
        </w:rPr>
        <w:t>,</w:t>
      </w:r>
      <w:r w:rsidR="00593465" w:rsidRPr="00D76A7E">
        <w:rPr>
          <w:rFonts w:ascii="Times New Roman" w:hAnsi="Times New Roman" w:cs="Times New Roman"/>
        </w:rPr>
        <w:t xml:space="preserve"> </w:t>
      </w:r>
      <w:r w:rsidRPr="00D76A7E">
        <w:rPr>
          <w:rFonts w:ascii="Times New Roman" w:hAnsi="Times New Roman" w:cs="Times New Roman"/>
        </w:rPr>
        <w:t>115, 115–136</w:t>
      </w:r>
      <w:r w:rsidR="00DD10D0">
        <w:rPr>
          <w:rFonts w:ascii="Times New Roman" w:hAnsi="Times New Roman" w:cs="Times New Roman"/>
        </w:rPr>
        <w:t>,</w:t>
      </w:r>
      <w:r w:rsidR="00DD10D0" w:rsidRPr="00DD10D0">
        <w:rPr>
          <w:rFonts w:ascii="Times New Roman" w:hAnsi="Times New Roman" w:cs="Times New Roman"/>
        </w:rPr>
        <w:t xml:space="preserve"> 2013.</w:t>
      </w:r>
    </w:p>
    <w:p w14:paraId="18F506D5" w14:textId="25DF0EE3" w:rsidR="00305730" w:rsidRPr="00314B57" w:rsidRDefault="00305730" w:rsidP="00305730">
      <w:pPr>
        <w:spacing w:line="240" w:lineRule="auto"/>
        <w:ind w:hanging="720"/>
        <w:rPr>
          <w:rFonts w:ascii="Times New Roman" w:hAnsi="Times New Roman" w:cs="Times New Roman"/>
        </w:rPr>
      </w:pPr>
      <w:r w:rsidRPr="00D76A7E">
        <w:rPr>
          <w:rFonts w:ascii="Times New Roman" w:hAnsi="Times New Roman" w:cs="Times New Roman"/>
        </w:rPr>
        <w:lastRenderedPageBreak/>
        <w:t xml:space="preserve">Talmage, S.C., </w:t>
      </w:r>
      <w:r w:rsidR="00DD10D0">
        <w:rPr>
          <w:rFonts w:ascii="Times New Roman" w:hAnsi="Times New Roman" w:cs="Times New Roman"/>
        </w:rPr>
        <w:t xml:space="preserve">and </w:t>
      </w:r>
      <w:r w:rsidRPr="00D76A7E">
        <w:rPr>
          <w:rFonts w:ascii="Times New Roman" w:hAnsi="Times New Roman" w:cs="Times New Roman"/>
        </w:rPr>
        <w:t>Gobler, C.J.</w:t>
      </w:r>
      <w:r w:rsidR="00DD10D0">
        <w:rPr>
          <w:rFonts w:ascii="Times New Roman" w:hAnsi="Times New Roman" w:cs="Times New Roman"/>
        </w:rPr>
        <w:t>:</w:t>
      </w:r>
      <w:r w:rsidRPr="00D76A7E">
        <w:rPr>
          <w:rFonts w:ascii="Times New Roman" w:hAnsi="Times New Roman" w:cs="Times New Roman"/>
        </w:rPr>
        <w:t xml:space="preserve"> </w:t>
      </w:r>
      <w:r w:rsidRPr="00314B57">
        <w:rPr>
          <w:rFonts w:ascii="Times New Roman" w:hAnsi="Times New Roman" w:cs="Times New Roman"/>
        </w:rPr>
        <w:t>Effects of elevated temperature and carbon dioxide on the growth and survival of larvae and juveniles of three species of northwest Atlantic bivalves</w:t>
      </w:r>
      <w:r w:rsidR="00DD10D0">
        <w:rPr>
          <w:rFonts w:ascii="Times New Roman" w:hAnsi="Times New Roman" w:cs="Times New Roman"/>
        </w:rPr>
        <w:t>,</w:t>
      </w:r>
      <w:r w:rsidRPr="00314B57">
        <w:rPr>
          <w:rFonts w:ascii="Times New Roman" w:hAnsi="Times New Roman" w:cs="Times New Roman"/>
        </w:rPr>
        <w:t xml:space="preserve"> PLoS </w:t>
      </w:r>
      <w:proofErr w:type="gramStart"/>
      <w:r w:rsidRPr="00314B57">
        <w:rPr>
          <w:rFonts w:ascii="Times New Roman" w:hAnsi="Times New Roman" w:cs="Times New Roman"/>
        </w:rPr>
        <w:t>ONE</w:t>
      </w:r>
      <w:proofErr w:type="gramEnd"/>
      <w:r w:rsidR="00DD10D0">
        <w:rPr>
          <w:rFonts w:ascii="Times New Roman" w:hAnsi="Times New Roman" w:cs="Times New Roman"/>
        </w:rPr>
        <w:t>,</w:t>
      </w:r>
      <w:r w:rsidRPr="00314B57">
        <w:rPr>
          <w:rFonts w:ascii="Times New Roman" w:hAnsi="Times New Roman" w:cs="Times New Roman"/>
        </w:rPr>
        <w:t xml:space="preserve"> 6, e26941</w:t>
      </w:r>
      <w:r w:rsidR="00DD10D0">
        <w:rPr>
          <w:rFonts w:ascii="Times New Roman" w:hAnsi="Times New Roman" w:cs="Times New Roman"/>
        </w:rPr>
        <w:t xml:space="preserve">, </w:t>
      </w:r>
      <w:r w:rsidR="00DD10D0" w:rsidRPr="00D76A7E">
        <w:rPr>
          <w:rFonts w:ascii="Times New Roman" w:hAnsi="Times New Roman" w:cs="Times New Roman"/>
        </w:rPr>
        <w:t>2011.</w:t>
      </w:r>
    </w:p>
    <w:p w14:paraId="0B13D301" w14:textId="74598CB4"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Thomsen, J., </w:t>
      </w:r>
      <w:r w:rsidR="00DD10D0">
        <w:rPr>
          <w:rFonts w:ascii="Times New Roman" w:hAnsi="Times New Roman" w:cs="Times New Roman"/>
        </w:rPr>
        <w:t xml:space="preserve">and </w:t>
      </w:r>
      <w:r w:rsidRPr="00314B57">
        <w:rPr>
          <w:rFonts w:ascii="Times New Roman" w:hAnsi="Times New Roman" w:cs="Times New Roman"/>
        </w:rPr>
        <w:t>Melzner, F.</w:t>
      </w:r>
      <w:r w:rsidR="00DD10D0">
        <w:rPr>
          <w:rFonts w:ascii="Times New Roman" w:hAnsi="Times New Roman" w:cs="Times New Roman"/>
        </w:rPr>
        <w:t>:</w:t>
      </w:r>
      <w:r w:rsidRPr="00314B57">
        <w:rPr>
          <w:rFonts w:ascii="Times New Roman" w:hAnsi="Times New Roman" w:cs="Times New Roman"/>
        </w:rPr>
        <w:t xml:space="preserve"> Moderate seawater acidification does not elicit long-term metabolic depression in the blue mussel </w:t>
      </w:r>
      <w:r w:rsidRPr="00314B57">
        <w:rPr>
          <w:rFonts w:ascii="Times New Roman" w:hAnsi="Times New Roman" w:cs="Times New Roman"/>
          <w:i/>
        </w:rPr>
        <w:t>Mytilus edulis</w:t>
      </w:r>
      <w:r w:rsidR="00DD10D0">
        <w:rPr>
          <w:rFonts w:ascii="Times New Roman" w:hAnsi="Times New Roman" w:cs="Times New Roman"/>
        </w:rPr>
        <w:t>,</w:t>
      </w:r>
      <w:r w:rsidRPr="00314B57">
        <w:rPr>
          <w:rFonts w:ascii="Times New Roman" w:hAnsi="Times New Roman" w:cs="Times New Roman"/>
        </w:rPr>
        <w:t xml:space="preserve"> </w:t>
      </w:r>
      <w:r w:rsidR="00593465" w:rsidRPr="00593465">
        <w:rPr>
          <w:rFonts w:ascii="Times New Roman" w:hAnsi="Times New Roman" w:cs="Times New Roman"/>
        </w:rPr>
        <w:t>Mar. Biol.</w:t>
      </w:r>
      <w:r w:rsidR="00DD10D0">
        <w:rPr>
          <w:rFonts w:ascii="Times New Roman" w:hAnsi="Times New Roman" w:cs="Times New Roman"/>
        </w:rPr>
        <w:t>,</w:t>
      </w:r>
      <w:r w:rsidR="00593465" w:rsidRPr="00593465">
        <w:rPr>
          <w:rFonts w:ascii="Times New Roman" w:hAnsi="Times New Roman" w:cs="Times New Roman"/>
        </w:rPr>
        <w:t xml:space="preserve"> </w:t>
      </w:r>
      <w:r w:rsidRPr="00314B57">
        <w:rPr>
          <w:rFonts w:ascii="Times New Roman" w:hAnsi="Times New Roman" w:cs="Times New Roman"/>
        </w:rPr>
        <w:t>157, 2667–2676</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2010.</w:t>
      </w:r>
    </w:p>
    <w:p w14:paraId="129274A1" w14:textId="764BC8E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Thomsen, J., Gutowska, M.A., Saphörster, J., Heinemann, A., Trübenbach, K., Fietzke, J., Hiebenthal, C., Eisenhauer, A., Körtzinger, A., Wahl, M., </w:t>
      </w:r>
      <w:r w:rsidR="00DD10D0">
        <w:rPr>
          <w:rFonts w:ascii="Times New Roman" w:hAnsi="Times New Roman" w:cs="Times New Roman"/>
        </w:rPr>
        <w:t xml:space="preserve">and </w:t>
      </w:r>
      <w:r w:rsidRPr="00314B57">
        <w:rPr>
          <w:rFonts w:ascii="Times New Roman" w:hAnsi="Times New Roman" w:cs="Times New Roman"/>
        </w:rPr>
        <w:t>Melzner, F.</w:t>
      </w:r>
      <w:r w:rsidR="00DD10D0">
        <w:rPr>
          <w:rFonts w:ascii="Times New Roman" w:hAnsi="Times New Roman" w:cs="Times New Roman"/>
        </w:rPr>
        <w:t>:</w:t>
      </w:r>
      <w:r w:rsidRPr="00314B57">
        <w:rPr>
          <w:rFonts w:ascii="Times New Roman" w:hAnsi="Times New Roman" w:cs="Times New Roman"/>
        </w:rPr>
        <w:t xml:space="preserve"> Calcifying invertebrates succeed in a naturally CO</w:t>
      </w:r>
      <w:r w:rsidRPr="00314B57">
        <w:rPr>
          <w:rFonts w:ascii="Times New Roman" w:hAnsi="Times New Roman" w:cs="Times New Roman"/>
          <w:vertAlign w:val="subscript"/>
        </w:rPr>
        <w:t>2</w:t>
      </w:r>
      <w:r w:rsidR="00DD10D0" w:rsidRPr="00A80890">
        <w:rPr>
          <w:rFonts w:ascii="Times New Roman" w:hAnsi="Times New Roman" w:cs="Times New Roman"/>
          <w:color w:val="000000" w:themeColor="text1"/>
        </w:rPr>
        <w:t>–</w:t>
      </w:r>
      <w:r w:rsidRPr="00314B57">
        <w:rPr>
          <w:rFonts w:ascii="Times New Roman" w:hAnsi="Times New Roman" w:cs="Times New Roman"/>
        </w:rPr>
        <w:t>rich coastal habitat but are threatened by high levels of future acidification</w:t>
      </w:r>
      <w:r w:rsidR="00DD10D0">
        <w:rPr>
          <w:rFonts w:ascii="Times New Roman" w:hAnsi="Times New Roman" w:cs="Times New Roman"/>
        </w:rPr>
        <w:t>,</w:t>
      </w:r>
      <w:r w:rsidRPr="00314B57">
        <w:rPr>
          <w:rFonts w:ascii="Times New Roman" w:hAnsi="Times New Roman" w:cs="Times New Roman"/>
        </w:rPr>
        <w:t xml:space="preserve"> Biogeosciences</w:t>
      </w:r>
      <w:r w:rsidR="00DD10D0">
        <w:rPr>
          <w:rFonts w:ascii="Times New Roman" w:hAnsi="Times New Roman" w:cs="Times New Roman"/>
        </w:rPr>
        <w:t>,</w:t>
      </w:r>
      <w:r w:rsidRPr="00314B57">
        <w:rPr>
          <w:rFonts w:ascii="Times New Roman" w:hAnsi="Times New Roman" w:cs="Times New Roman"/>
        </w:rPr>
        <w:t xml:space="preserve"> 7, 3879–3891</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2010.</w:t>
      </w:r>
    </w:p>
    <w:p w14:paraId="1790FEDC" w14:textId="4AB5355C"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Tukey, J.W.</w:t>
      </w:r>
      <w:r w:rsidR="00DD10D0">
        <w:rPr>
          <w:rFonts w:ascii="Times New Roman" w:hAnsi="Times New Roman" w:cs="Times New Roman"/>
        </w:rPr>
        <w:t>:</w:t>
      </w:r>
      <w:r w:rsidRPr="00314B57">
        <w:rPr>
          <w:rFonts w:ascii="Times New Roman" w:hAnsi="Times New Roman" w:cs="Times New Roman"/>
        </w:rPr>
        <w:t xml:space="preserve"> Exploratory data analysis. Reading, PA: Addison</w:t>
      </w:r>
      <w:r w:rsidR="00DD10D0" w:rsidRPr="00A80890">
        <w:rPr>
          <w:rFonts w:ascii="Times New Roman" w:hAnsi="Times New Roman" w:cs="Times New Roman"/>
          <w:color w:val="000000" w:themeColor="text1"/>
        </w:rPr>
        <w:t>–</w:t>
      </w:r>
      <w:r w:rsidRPr="00314B57">
        <w:rPr>
          <w:rFonts w:ascii="Times New Roman" w:hAnsi="Times New Roman" w:cs="Times New Roman"/>
        </w:rPr>
        <w:t>Wesley</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1977.</w:t>
      </w:r>
    </w:p>
    <w:p w14:paraId="308E0481" w14:textId="71CD0DAC" w:rsidR="00305730" w:rsidRDefault="00305730" w:rsidP="00305730">
      <w:pPr>
        <w:spacing w:line="240" w:lineRule="auto"/>
        <w:ind w:hanging="720"/>
        <w:rPr>
          <w:rFonts w:ascii="Times New Roman" w:hAnsi="Times New Roman" w:cs="Times New Roman"/>
        </w:rPr>
      </w:pPr>
      <w:r w:rsidRPr="00DD10D0">
        <w:rPr>
          <w:rFonts w:ascii="Times New Roman" w:hAnsi="Times New Roman" w:cs="Times New Roman"/>
        </w:rPr>
        <w:t xml:space="preserve">Ullmann, C.V., Frei, R., Korte, C., </w:t>
      </w:r>
      <w:r w:rsidR="00DD10D0" w:rsidRPr="00DD10D0">
        <w:rPr>
          <w:rFonts w:ascii="Times New Roman" w:hAnsi="Times New Roman" w:cs="Times New Roman"/>
        </w:rPr>
        <w:t>an</w:t>
      </w:r>
      <w:r w:rsidR="00DD10D0">
        <w:rPr>
          <w:rFonts w:ascii="Times New Roman" w:hAnsi="Times New Roman" w:cs="Times New Roman"/>
        </w:rPr>
        <w:t xml:space="preserve">d </w:t>
      </w:r>
      <w:r w:rsidRPr="00DD10D0">
        <w:rPr>
          <w:rFonts w:ascii="Times New Roman" w:hAnsi="Times New Roman" w:cs="Times New Roman"/>
        </w:rPr>
        <w:t>Lüter, C.</w:t>
      </w:r>
      <w:r w:rsidR="00DD10D0">
        <w:rPr>
          <w:rFonts w:ascii="Times New Roman" w:hAnsi="Times New Roman" w:cs="Times New Roman"/>
        </w:rPr>
        <w:t>:</w:t>
      </w:r>
      <w:r w:rsidRPr="00DD10D0">
        <w:rPr>
          <w:rFonts w:ascii="Times New Roman" w:hAnsi="Times New Roman" w:cs="Times New Roman"/>
        </w:rPr>
        <w:t xml:space="preserve"> </w:t>
      </w:r>
      <w:r w:rsidRPr="00314B57">
        <w:rPr>
          <w:rFonts w:ascii="Times New Roman" w:hAnsi="Times New Roman" w:cs="Times New Roman"/>
        </w:rPr>
        <w:t>Element/Ca, C and O isotope ratios in modern brachiopods: Species</w:t>
      </w:r>
      <w:r w:rsidR="00DD10D0" w:rsidRPr="00A80890">
        <w:rPr>
          <w:rFonts w:ascii="Times New Roman" w:hAnsi="Times New Roman" w:cs="Times New Roman"/>
          <w:color w:val="000000" w:themeColor="text1"/>
        </w:rPr>
        <w:t>–</w:t>
      </w:r>
      <w:r w:rsidRPr="00314B57">
        <w:rPr>
          <w:rFonts w:ascii="Times New Roman" w:hAnsi="Times New Roman" w:cs="Times New Roman"/>
        </w:rPr>
        <w:t>specific signals of biomineralization</w:t>
      </w:r>
      <w:r w:rsidR="00DD10D0">
        <w:rPr>
          <w:rFonts w:ascii="Times New Roman" w:hAnsi="Times New Roman" w:cs="Times New Roman"/>
        </w:rPr>
        <w:t>,</w:t>
      </w:r>
      <w:r w:rsidRPr="00314B57">
        <w:rPr>
          <w:rFonts w:ascii="Times New Roman" w:hAnsi="Times New Roman" w:cs="Times New Roman"/>
        </w:rPr>
        <w:t xml:space="preserve"> Chem</w:t>
      </w:r>
      <w:r w:rsidR="00593465">
        <w:rPr>
          <w:rFonts w:ascii="Times New Roman" w:hAnsi="Times New Roman" w:cs="Times New Roman"/>
        </w:rPr>
        <w:t>.</w:t>
      </w:r>
      <w:r w:rsidRPr="00314B57">
        <w:rPr>
          <w:rFonts w:ascii="Times New Roman" w:hAnsi="Times New Roman" w:cs="Times New Roman"/>
        </w:rPr>
        <w:t xml:space="preserve"> Geol</w:t>
      </w:r>
      <w:r w:rsidR="00593465">
        <w:rPr>
          <w:rFonts w:ascii="Times New Roman" w:hAnsi="Times New Roman" w:cs="Times New Roman"/>
        </w:rPr>
        <w:t>.</w:t>
      </w:r>
      <w:r w:rsidR="00DD10D0">
        <w:rPr>
          <w:rFonts w:ascii="Times New Roman" w:hAnsi="Times New Roman" w:cs="Times New Roman"/>
        </w:rPr>
        <w:t>,</w:t>
      </w:r>
      <w:r w:rsidRPr="00314B57">
        <w:rPr>
          <w:rFonts w:ascii="Times New Roman" w:hAnsi="Times New Roman" w:cs="Times New Roman"/>
        </w:rPr>
        <w:t xml:space="preserve"> 460, 15–24</w:t>
      </w:r>
      <w:r w:rsidR="00DD10D0">
        <w:rPr>
          <w:rFonts w:ascii="Times New Roman" w:hAnsi="Times New Roman" w:cs="Times New Roman"/>
        </w:rPr>
        <w:t>,</w:t>
      </w:r>
      <w:r w:rsidR="00DD10D0" w:rsidRPr="00DD10D0">
        <w:rPr>
          <w:rFonts w:ascii="Times New Roman" w:hAnsi="Times New Roman" w:cs="Times New Roman"/>
        </w:rPr>
        <w:t xml:space="preserve"> 2017.</w:t>
      </w:r>
    </w:p>
    <w:p w14:paraId="30853F8B" w14:textId="015E2E77" w:rsidR="00A34221" w:rsidRPr="00314B57" w:rsidRDefault="00A34221" w:rsidP="00305730">
      <w:pPr>
        <w:spacing w:line="240" w:lineRule="auto"/>
        <w:ind w:hanging="720"/>
        <w:rPr>
          <w:rFonts w:ascii="Times New Roman" w:hAnsi="Times New Roman" w:cs="Times New Roman"/>
        </w:rPr>
      </w:pPr>
      <w:r>
        <w:rPr>
          <w:rFonts w:ascii="Times New Roman" w:hAnsi="Times New Roman" w:cs="Times New Roman"/>
        </w:rPr>
        <w:t xml:space="preserve">Watkins, J.M., Nielsen, L.C., Ryerson, F.J., </w:t>
      </w:r>
      <w:r w:rsidR="00DD10D0">
        <w:rPr>
          <w:rFonts w:ascii="Times New Roman" w:hAnsi="Times New Roman" w:cs="Times New Roman"/>
        </w:rPr>
        <w:t xml:space="preserve">and </w:t>
      </w:r>
      <w:r>
        <w:rPr>
          <w:rFonts w:ascii="Times New Roman" w:hAnsi="Times New Roman" w:cs="Times New Roman"/>
        </w:rPr>
        <w:t>DePaolo, D.J.</w:t>
      </w:r>
      <w:r w:rsidR="00DD10D0">
        <w:rPr>
          <w:rFonts w:ascii="Times New Roman" w:hAnsi="Times New Roman" w:cs="Times New Roman"/>
        </w:rPr>
        <w:t>:</w:t>
      </w:r>
      <w:r>
        <w:rPr>
          <w:rFonts w:ascii="Times New Roman" w:hAnsi="Times New Roman" w:cs="Times New Roman"/>
        </w:rPr>
        <w:t xml:space="preserve"> </w:t>
      </w:r>
      <w:r w:rsidRPr="00A34221">
        <w:rPr>
          <w:rFonts w:ascii="Times New Roman" w:hAnsi="Times New Roman" w:cs="Times New Roman"/>
        </w:rPr>
        <w:t>The influence of kinetics on the oxygen isotope composition of calcium carbonate</w:t>
      </w:r>
      <w:r w:rsidR="00DD10D0">
        <w:rPr>
          <w:rFonts w:ascii="Times New Roman" w:hAnsi="Times New Roman" w:cs="Times New Roman"/>
        </w:rPr>
        <w:t>,</w:t>
      </w:r>
      <w:r>
        <w:rPr>
          <w:rFonts w:ascii="Times New Roman" w:hAnsi="Times New Roman" w:cs="Times New Roman"/>
        </w:rPr>
        <w:t xml:space="preserve"> </w:t>
      </w:r>
      <w:r w:rsidRPr="00A34221">
        <w:rPr>
          <w:rFonts w:ascii="Times New Roman" w:hAnsi="Times New Roman" w:cs="Times New Roman"/>
        </w:rPr>
        <w:t>Earth Planet. Sci. Lett.</w:t>
      </w:r>
      <w:r w:rsidR="00DD10D0">
        <w:rPr>
          <w:rFonts w:ascii="Times New Roman" w:hAnsi="Times New Roman" w:cs="Times New Roman"/>
        </w:rPr>
        <w:t>,</w:t>
      </w:r>
      <w:r>
        <w:rPr>
          <w:rFonts w:ascii="Times New Roman" w:hAnsi="Times New Roman" w:cs="Times New Roman"/>
        </w:rPr>
        <w:t xml:space="preserve"> 375, 349</w:t>
      </w:r>
      <w:r w:rsidRPr="00314B57">
        <w:rPr>
          <w:rFonts w:ascii="Times New Roman" w:hAnsi="Times New Roman" w:cs="Times New Roman"/>
        </w:rPr>
        <w:t>–</w:t>
      </w:r>
      <w:r>
        <w:rPr>
          <w:rFonts w:ascii="Times New Roman" w:hAnsi="Times New Roman" w:cs="Times New Roman"/>
        </w:rPr>
        <w:t>360</w:t>
      </w:r>
      <w:r w:rsidR="00DD10D0">
        <w:rPr>
          <w:rFonts w:ascii="Times New Roman" w:hAnsi="Times New Roman" w:cs="Times New Roman"/>
        </w:rPr>
        <w:t>,</w:t>
      </w:r>
      <w:r w:rsidR="00DD10D0" w:rsidRPr="00DD10D0">
        <w:rPr>
          <w:rFonts w:ascii="Times New Roman" w:hAnsi="Times New Roman" w:cs="Times New Roman"/>
        </w:rPr>
        <w:t xml:space="preserve"> </w:t>
      </w:r>
      <w:r w:rsidR="00DD10D0">
        <w:rPr>
          <w:rFonts w:ascii="Times New Roman" w:hAnsi="Times New Roman" w:cs="Times New Roman"/>
        </w:rPr>
        <w:t>2013.</w:t>
      </w:r>
    </w:p>
    <w:p w14:paraId="534FA6BF" w14:textId="01ADB0FA"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Watson, S., Peck, L.S., Tyler, P.A., Southgate, P.C., Tan, K.S., Day, R.W., </w:t>
      </w:r>
      <w:r w:rsidR="00DD10D0">
        <w:rPr>
          <w:rFonts w:ascii="Times New Roman" w:hAnsi="Times New Roman" w:cs="Times New Roman"/>
        </w:rPr>
        <w:t xml:space="preserve">and </w:t>
      </w:r>
      <w:r w:rsidRPr="00314B57">
        <w:rPr>
          <w:rFonts w:ascii="Times New Roman" w:hAnsi="Times New Roman" w:cs="Times New Roman"/>
        </w:rPr>
        <w:t>Morley, S.A.</w:t>
      </w:r>
      <w:r w:rsidR="00DD10D0">
        <w:rPr>
          <w:rFonts w:ascii="Times New Roman" w:hAnsi="Times New Roman" w:cs="Times New Roman"/>
        </w:rPr>
        <w:t>:</w:t>
      </w:r>
      <w:r w:rsidRPr="00314B57">
        <w:rPr>
          <w:rFonts w:ascii="Times New Roman" w:hAnsi="Times New Roman" w:cs="Times New Roman"/>
        </w:rPr>
        <w:t xml:space="preserve"> Marine invertebrate skeleton size varies with latitude, temperature and carbonate saturation: implications for global change and ocean acidification</w:t>
      </w:r>
      <w:r w:rsidR="00DD10D0">
        <w:rPr>
          <w:rFonts w:ascii="Times New Roman" w:hAnsi="Times New Roman" w:cs="Times New Roman"/>
        </w:rPr>
        <w:t>,</w:t>
      </w:r>
      <w:r w:rsidRPr="00314B57">
        <w:rPr>
          <w:rFonts w:ascii="Times New Roman" w:hAnsi="Times New Roman" w:cs="Times New Roman"/>
        </w:rPr>
        <w:t xml:space="preserve"> </w:t>
      </w:r>
      <w:r w:rsidR="00593465" w:rsidRPr="00593465">
        <w:rPr>
          <w:rFonts w:ascii="Times New Roman" w:hAnsi="Times New Roman" w:cs="Times New Roman"/>
        </w:rPr>
        <w:t>Glob</w:t>
      </w:r>
      <w:r w:rsidR="00593465">
        <w:rPr>
          <w:rFonts w:ascii="Times New Roman" w:hAnsi="Times New Roman" w:cs="Times New Roman"/>
        </w:rPr>
        <w:t>.</w:t>
      </w:r>
      <w:r w:rsidR="00593465" w:rsidRPr="00593465">
        <w:rPr>
          <w:rFonts w:ascii="Times New Roman" w:hAnsi="Times New Roman" w:cs="Times New Roman"/>
        </w:rPr>
        <w:t xml:space="preserve"> Chang</w:t>
      </w:r>
      <w:r w:rsidR="00593465">
        <w:rPr>
          <w:rFonts w:ascii="Times New Roman" w:hAnsi="Times New Roman" w:cs="Times New Roman"/>
        </w:rPr>
        <w:t>.</w:t>
      </w:r>
      <w:r w:rsidR="00593465" w:rsidRPr="00593465">
        <w:rPr>
          <w:rFonts w:ascii="Times New Roman" w:hAnsi="Times New Roman" w:cs="Times New Roman"/>
        </w:rPr>
        <w:t xml:space="preserve"> Biol</w:t>
      </w:r>
      <w:r w:rsidR="00593465">
        <w:rPr>
          <w:rFonts w:ascii="Times New Roman" w:hAnsi="Times New Roman" w:cs="Times New Roman"/>
        </w:rPr>
        <w:t>.</w:t>
      </w:r>
      <w:r w:rsidR="00DD10D0">
        <w:rPr>
          <w:rFonts w:ascii="Times New Roman" w:hAnsi="Times New Roman" w:cs="Times New Roman"/>
        </w:rPr>
        <w:t>,</w:t>
      </w:r>
      <w:r w:rsidR="00593465" w:rsidRPr="00593465">
        <w:rPr>
          <w:rFonts w:ascii="Times New Roman" w:hAnsi="Times New Roman" w:cs="Times New Roman"/>
        </w:rPr>
        <w:t xml:space="preserve"> </w:t>
      </w:r>
      <w:r w:rsidRPr="00314B57">
        <w:rPr>
          <w:rFonts w:ascii="Times New Roman" w:hAnsi="Times New Roman" w:cs="Times New Roman"/>
        </w:rPr>
        <w:t>18, 3026–3038</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2012.</w:t>
      </w:r>
    </w:p>
    <w:p w14:paraId="31BCDE14" w14:textId="43D78A4D"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w:t>
      </w:r>
      <w:r w:rsidR="00DD10D0">
        <w:rPr>
          <w:rFonts w:ascii="Times New Roman" w:hAnsi="Times New Roman" w:cs="Times New Roman"/>
        </w:rPr>
        <w:t>:</w:t>
      </w:r>
      <w:r w:rsidRPr="00314B57">
        <w:rPr>
          <w:rFonts w:ascii="Times New Roman" w:hAnsi="Times New Roman" w:cs="Times New Roman"/>
        </w:rPr>
        <w:t xml:space="preserve"> The calcareous shell of the Brachiopoda and its importance to their classification</w:t>
      </w:r>
      <w:r w:rsidR="00DD10D0">
        <w:rPr>
          <w:rFonts w:ascii="Times New Roman" w:hAnsi="Times New Roman" w:cs="Times New Roman"/>
        </w:rPr>
        <w:t>,</w:t>
      </w:r>
      <w:r w:rsidRPr="00314B57">
        <w:rPr>
          <w:rFonts w:ascii="Times New Roman" w:hAnsi="Times New Roman" w:cs="Times New Roman"/>
        </w:rPr>
        <w:t xml:space="preserve"> Biol</w:t>
      </w:r>
      <w:r w:rsidR="00593465">
        <w:rPr>
          <w:rFonts w:ascii="Times New Roman" w:hAnsi="Times New Roman" w:cs="Times New Roman"/>
        </w:rPr>
        <w:t>.</w:t>
      </w:r>
      <w:r w:rsidRPr="00314B57">
        <w:rPr>
          <w:rFonts w:ascii="Times New Roman" w:hAnsi="Times New Roman" w:cs="Times New Roman"/>
        </w:rPr>
        <w:t xml:space="preserve"> Rev</w:t>
      </w:r>
      <w:r w:rsidR="00593465">
        <w:rPr>
          <w:rFonts w:ascii="Times New Roman" w:hAnsi="Times New Roman" w:cs="Times New Roman"/>
        </w:rPr>
        <w:t>.</w:t>
      </w:r>
      <w:r w:rsidR="00DD10D0">
        <w:rPr>
          <w:rFonts w:ascii="Times New Roman" w:hAnsi="Times New Roman" w:cs="Times New Roman"/>
        </w:rPr>
        <w:t>,</w:t>
      </w:r>
      <w:r w:rsidRPr="00314B57">
        <w:rPr>
          <w:rFonts w:ascii="Times New Roman" w:hAnsi="Times New Roman" w:cs="Times New Roman"/>
        </w:rPr>
        <w:t xml:space="preserve"> 31, 243–287</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1956.</w:t>
      </w:r>
    </w:p>
    <w:p w14:paraId="35A0864C" w14:textId="4A22AB37"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w:t>
      </w:r>
      <w:r w:rsidR="00DD10D0">
        <w:rPr>
          <w:rFonts w:ascii="Times New Roman" w:hAnsi="Times New Roman" w:cs="Times New Roman"/>
        </w:rPr>
        <w:t>:</w:t>
      </w:r>
      <w:r w:rsidRPr="00314B57">
        <w:rPr>
          <w:rFonts w:ascii="Times New Roman" w:hAnsi="Times New Roman" w:cs="Times New Roman"/>
        </w:rPr>
        <w:t xml:space="preserve"> Growth and structure of the shell of living articulate brachiopods</w:t>
      </w:r>
      <w:r w:rsidR="00DD10D0">
        <w:rPr>
          <w:rFonts w:ascii="Times New Roman" w:hAnsi="Times New Roman" w:cs="Times New Roman"/>
        </w:rPr>
        <w:t>,</w:t>
      </w:r>
      <w:r w:rsidRPr="00314B57">
        <w:rPr>
          <w:rFonts w:ascii="Times New Roman" w:hAnsi="Times New Roman" w:cs="Times New Roman"/>
        </w:rPr>
        <w:t xml:space="preserve"> Nature</w:t>
      </w:r>
      <w:r w:rsidR="00DD10D0">
        <w:rPr>
          <w:rFonts w:ascii="Times New Roman" w:hAnsi="Times New Roman" w:cs="Times New Roman"/>
        </w:rPr>
        <w:t>,</w:t>
      </w:r>
      <w:r w:rsidRPr="00314B57">
        <w:rPr>
          <w:rFonts w:ascii="Times New Roman" w:hAnsi="Times New Roman" w:cs="Times New Roman"/>
        </w:rPr>
        <w:t xml:space="preserve"> 211, 1146–1148</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1966.</w:t>
      </w:r>
    </w:p>
    <w:p w14:paraId="6A4CF410" w14:textId="70A2639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w:t>
      </w:r>
      <w:r w:rsidR="00DD10D0">
        <w:rPr>
          <w:rFonts w:ascii="Times New Roman" w:hAnsi="Times New Roman" w:cs="Times New Roman"/>
        </w:rPr>
        <w:t>:</w:t>
      </w:r>
      <w:r w:rsidRPr="00314B57">
        <w:rPr>
          <w:rFonts w:ascii="Times New Roman" w:hAnsi="Times New Roman" w:cs="Times New Roman"/>
        </w:rPr>
        <w:t xml:space="preserve"> Evolution of the shell structure of articulate brachiopods</w:t>
      </w:r>
      <w:r w:rsidR="00DD10D0">
        <w:rPr>
          <w:rFonts w:ascii="Times New Roman" w:hAnsi="Times New Roman" w:cs="Times New Roman"/>
        </w:rPr>
        <w:t>,</w:t>
      </w:r>
      <w:r w:rsidRPr="00314B57">
        <w:rPr>
          <w:rFonts w:ascii="Times New Roman" w:hAnsi="Times New Roman" w:cs="Times New Roman"/>
        </w:rPr>
        <w:t xml:space="preserve"> Spec</w:t>
      </w:r>
      <w:r w:rsidR="00593465">
        <w:rPr>
          <w:rFonts w:ascii="Times New Roman" w:hAnsi="Times New Roman" w:cs="Times New Roman"/>
        </w:rPr>
        <w:t>.</w:t>
      </w:r>
      <w:r w:rsidRPr="00314B57">
        <w:rPr>
          <w:rFonts w:ascii="Times New Roman" w:hAnsi="Times New Roman" w:cs="Times New Roman"/>
        </w:rPr>
        <w:t xml:space="preserve"> Pap</w:t>
      </w:r>
      <w:r w:rsidR="00593465">
        <w:rPr>
          <w:rFonts w:ascii="Times New Roman" w:hAnsi="Times New Roman" w:cs="Times New Roman"/>
        </w:rPr>
        <w:t xml:space="preserve">. </w:t>
      </w:r>
      <w:proofErr w:type="gramStart"/>
      <w:r w:rsidR="00593465">
        <w:rPr>
          <w:rFonts w:ascii="Times New Roman" w:hAnsi="Times New Roman" w:cs="Times New Roman"/>
        </w:rPr>
        <w:t>Palaeontol</w:t>
      </w:r>
      <w:r w:rsidR="00DD10D0">
        <w:rPr>
          <w:rFonts w:ascii="Times New Roman" w:hAnsi="Times New Roman" w:cs="Times New Roman"/>
        </w:rPr>
        <w:t>.,</w:t>
      </w:r>
      <w:proofErr w:type="gramEnd"/>
      <w:r w:rsidRPr="00314B57">
        <w:rPr>
          <w:rFonts w:ascii="Times New Roman" w:hAnsi="Times New Roman" w:cs="Times New Roman"/>
        </w:rPr>
        <w:t xml:space="preserve"> 2, 1–55</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1968.</w:t>
      </w:r>
    </w:p>
    <w:p w14:paraId="253BFD94" w14:textId="3A538E41"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w:t>
      </w:r>
      <w:r w:rsidR="00DD10D0">
        <w:rPr>
          <w:rFonts w:ascii="Times New Roman" w:hAnsi="Times New Roman" w:cs="Times New Roman"/>
        </w:rPr>
        <w:t>:</w:t>
      </w:r>
      <w:r w:rsidRPr="00314B57">
        <w:rPr>
          <w:rFonts w:ascii="Times New Roman" w:hAnsi="Times New Roman" w:cs="Times New Roman"/>
        </w:rPr>
        <w:t xml:space="preserve"> The secretion and structural evolution of the shell of thecideidine brachiopods</w:t>
      </w:r>
      <w:r w:rsidR="00DD10D0">
        <w:rPr>
          <w:rFonts w:ascii="Times New Roman" w:hAnsi="Times New Roman" w:cs="Times New Roman"/>
        </w:rPr>
        <w:t>,</w:t>
      </w:r>
      <w:r w:rsidRPr="00314B57">
        <w:rPr>
          <w:rFonts w:ascii="Times New Roman" w:hAnsi="Times New Roman" w:cs="Times New Roman"/>
        </w:rPr>
        <w:t xml:space="preserve"> </w:t>
      </w:r>
      <w:r w:rsidR="0036363C" w:rsidRPr="0036363C">
        <w:rPr>
          <w:rFonts w:ascii="Times New Roman" w:hAnsi="Times New Roman" w:cs="Times New Roman"/>
        </w:rPr>
        <w:t>Philos. Trans. R. Soc. Lond., B, Biol. Sci.</w:t>
      </w:r>
      <w:r w:rsidR="00DD10D0">
        <w:rPr>
          <w:rFonts w:ascii="Times New Roman" w:hAnsi="Times New Roman" w:cs="Times New Roman"/>
        </w:rPr>
        <w:t>,</w:t>
      </w:r>
      <w:r w:rsidR="0036363C" w:rsidRPr="0036363C">
        <w:rPr>
          <w:rFonts w:ascii="Times New Roman" w:hAnsi="Times New Roman" w:cs="Times New Roman"/>
        </w:rPr>
        <w:t xml:space="preserve"> </w:t>
      </w:r>
      <w:r w:rsidRPr="00314B57">
        <w:rPr>
          <w:rFonts w:ascii="Times New Roman" w:hAnsi="Times New Roman" w:cs="Times New Roman"/>
        </w:rPr>
        <w:t>264, 439–478</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1973.</w:t>
      </w:r>
    </w:p>
    <w:p w14:paraId="097BE299" w14:textId="4CEA916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w:t>
      </w:r>
      <w:r w:rsidR="00DD10D0">
        <w:rPr>
          <w:rFonts w:ascii="Times New Roman" w:hAnsi="Times New Roman" w:cs="Times New Roman"/>
        </w:rPr>
        <w:t>:</w:t>
      </w:r>
      <w:r w:rsidRPr="00314B57">
        <w:rPr>
          <w:rFonts w:ascii="Times New Roman" w:hAnsi="Times New Roman" w:cs="Times New Roman"/>
        </w:rPr>
        <w:t xml:space="preserve"> Shell structure, in: Kaesler, R.L. (Ed.)</w:t>
      </w:r>
      <w:r w:rsidR="00DD10D0">
        <w:rPr>
          <w:rFonts w:ascii="Times New Roman" w:hAnsi="Times New Roman" w:cs="Times New Roman"/>
        </w:rPr>
        <w:t>:</w:t>
      </w:r>
      <w:r w:rsidRPr="00314B57">
        <w:rPr>
          <w:rFonts w:ascii="Times New Roman" w:hAnsi="Times New Roman" w:cs="Times New Roman"/>
        </w:rPr>
        <w:t xml:space="preserve"> Treatise on Invertebrate Paleontology</w:t>
      </w:r>
      <w:r w:rsidR="00DD10D0">
        <w:rPr>
          <w:rFonts w:ascii="Times New Roman" w:hAnsi="Times New Roman" w:cs="Times New Roman"/>
        </w:rPr>
        <w:t>,</w:t>
      </w:r>
      <w:r w:rsidRPr="00314B57">
        <w:rPr>
          <w:rFonts w:ascii="Times New Roman" w:hAnsi="Times New Roman" w:cs="Times New Roman"/>
        </w:rPr>
        <w:t xml:space="preserve"> Part H, Revised, Brachiopoda, vol. 1</w:t>
      </w:r>
      <w:r w:rsidR="00DD10D0">
        <w:rPr>
          <w:rFonts w:ascii="Times New Roman" w:hAnsi="Times New Roman" w:cs="Times New Roman"/>
        </w:rPr>
        <w:t>,</w:t>
      </w:r>
      <w:r w:rsidRPr="00314B57">
        <w:rPr>
          <w:rFonts w:ascii="Times New Roman" w:hAnsi="Times New Roman" w:cs="Times New Roman"/>
        </w:rPr>
        <w:t xml:space="preserve"> Geological Society of America Inc., and The University of Kansas, Boulder, Colorado, USA, pp. 267–320</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1997.</w:t>
      </w:r>
    </w:p>
    <w:p w14:paraId="70B0B429" w14:textId="23946215" w:rsidR="00305730" w:rsidRPr="00314B57"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Williams, A., and Cusack, M.</w:t>
      </w:r>
      <w:r w:rsidR="00DD10D0">
        <w:rPr>
          <w:rFonts w:ascii="Times New Roman" w:hAnsi="Times New Roman" w:cs="Times New Roman"/>
        </w:rPr>
        <w:t>:</w:t>
      </w:r>
      <w:r w:rsidRPr="00314B57">
        <w:rPr>
          <w:rFonts w:ascii="Times New Roman" w:hAnsi="Times New Roman" w:cs="Times New Roman"/>
        </w:rPr>
        <w:t xml:space="preserve"> Chemicostructural diversity of the brachiopod shell</w:t>
      </w:r>
      <w:r w:rsidR="00DD10D0">
        <w:rPr>
          <w:rFonts w:ascii="Times New Roman" w:hAnsi="Times New Roman" w:cs="Times New Roman"/>
        </w:rPr>
        <w:t>,</w:t>
      </w:r>
      <w:r w:rsidRPr="00314B57">
        <w:rPr>
          <w:rFonts w:ascii="Times New Roman" w:hAnsi="Times New Roman" w:cs="Times New Roman"/>
        </w:rPr>
        <w:t xml:space="preserve"> </w:t>
      </w:r>
      <w:r w:rsidR="00DD10D0">
        <w:rPr>
          <w:rFonts w:ascii="Times New Roman" w:hAnsi="Times New Roman" w:cs="Times New Roman"/>
        </w:rPr>
        <w:t>i</w:t>
      </w:r>
      <w:r w:rsidRPr="00314B57">
        <w:rPr>
          <w:rFonts w:ascii="Times New Roman" w:hAnsi="Times New Roman" w:cs="Times New Roman"/>
        </w:rPr>
        <w:t>n: Selden P.A. (Ed.)</w:t>
      </w:r>
      <w:r w:rsidR="00DD10D0">
        <w:rPr>
          <w:rFonts w:ascii="Times New Roman" w:hAnsi="Times New Roman" w:cs="Times New Roman"/>
        </w:rPr>
        <w:t>:</w:t>
      </w:r>
      <w:r w:rsidRPr="00314B57">
        <w:rPr>
          <w:rFonts w:ascii="Times New Roman" w:hAnsi="Times New Roman" w:cs="Times New Roman"/>
        </w:rPr>
        <w:t xml:space="preserve"> Treatise on Invertebrate Paleontology, Part H</w:t>
      </w:r>
      <w:r w:rsidR="00DD10D0">
        <w:rPr>
          <w:rFonts w:ascii="Times New Roman" w:hAnsi="Times New Roman" w:cs="Times New Roman"/>
        </w:rPr>
        <w:t>, Brachiopoda (Revised), vol. 6</w:t>
      </w:r>
      <w:r w:rsidRPr="00314B57">
        <w:rPr>
          <w:rFonts w:ascii="Times New Roman" w:hAnsi="Times New Roman" w:cs="Times New Roman"/>
        </w:rPr>
        <w:t>, Kansas: The Paleontological Institute, pp. 2396–2521</w:t>
      </w:r>
      <w:r w:rsidR="00DD10D0">
        <w:rPr>
          <w:rFonts w:ascii="Times New Roman" w:hAnsi="Times New Roman" w:cs="Times New Roman"/>
        </w:rPr>
        <w:t>,</w:t>
      </w:r>
      <w:r w:rsidR="00DD10D0" w:rsidRPr="00DD10D0">
        <w:rPr>
          <w:rFonts w:ascii="Times New Roman" w:hAnsi="Times New Roman" w:cs="Times New Roman"/>
        </w:rPr>
        <w:t xml:space="preserve"> </w:t>
      </w:r>
      <w:r w:rsidR="00DD10D0" w:rsidRPr="00314B57">
        <w:rPr>
          <w:rFonts w:ascii="Times New Roman" w:hAnsi="Times New Roman" w:cs="Times New Roman"/>
        </w:rPr>
        <w:t>2007.</w:t>
      </w:r>
    </w:p>
    <w:p w14:paraId="45FC8C05" w14:textId="040B9C68" w:rsidR="00305730" w:rsidRDefault="00305730" w:rsidP="00305730">
      <w:pPr>
        <w:spacing w:line="240" w:lineRule="auto"/>
        <w:ind w:hanging="720"/>
        <w:rPr>
          <w:rFonts w:ascii="Times New Roman" w:hAnsi="Times New Roman" w:cs="Times New Roman"/>
        </w:rPr>
      </w:pPr>
      <w:r w:rsidRPr="00314B57">
        <w:rPr>
          <w:rFonts w:ascii="Times New Roman" w:hAnsi="Times New Roman" w:cs="Times New Roman"/>
        </w:rPr>
        <w:t xml:space="preserve">Wood, H.L., Spicer, J.I., </w:t>
      </w:r>
      <w:r w:rsidR="00DD10D0">
        <w:rPr>
          <w:rFonts w:ascii="Times New Roman" w:hAnsi="Times New Roman" w:cs="Times New Roman"/>
        </w:rPr>
        <w:t xml:space="preserve">and </w:t>
      </w:r>
      <w:r w:rsidRPr="00314B57">
        <w:rPr>
          <w:rFonts w:ascii="Times New Roman" w:hAnsi="Times New Roman" w:cs="Times New Roman"/>
        </w:rPr>
        <w:t>Widdicombe, S.</w:t>
      </w:r>
      <w:r w:rsidR="00DD10D0">
        <w:rPr>
          <w:rFonts w:ascii="Times New Roman" w:hAnsi="Times New Roman" w:cs="Times New Roman"/>
        </w:rPr>
        <w:t>:</w:t>
      </w:r>
      <w:r w:rsidRPr="00314B57">
        <w:rPr>
          <w:rFonts w:ascii="Times New Roman" w:hAnsi="Times New Roman" w:cs="Times New Roman"/>
        </w:rPr>
        <w:t xml:space="preserve"> Ocean acidification may increase calcification rates, but at a cost</w:t>
      </w:r>
      <w:r w:rsidR="00DD10D0">
        <w:rPr>
          <w:rFonts w:ascii="Times New Roman" w:hAnsi="Times New Roman" w:cs="Times New Roman"/>
        </w:rPr>
        <w:t>,</w:t>
      </w:r>
      <w:r w:rsidRPr="00314B57">
        <w:rPr>
          <w:rFonts w:ascii="Times New Roman" w:hAnsi="Times New Roman" w:cs="Times New Roman"/>
        </w:rPr>
        <w:t xml:space="preserve"> </w:t>
      </w:r>
      <w:r w:rsidR="0036363C" w:rsidRPr="0036363C">
        <w:rPr>
          <w:rFonts w:ascii="Times New Roman" w:hAnsi="Times New Roman" w:cs="Times New Roman"/>
        </w:rPr>
        <w:t>Proc. R. Soc. Lond., B, Biol. Sci.</w:t>
      </w:r>
      <w:r w:rsidR="00DD10D0">
        <w:rPr>
          <w:rFonts w:ascii="Times New Roman" w:hAnsi="Times New Roman" w:cs="Times New Roman"/>
        </w:rPr>
        <w:t>,</w:t>
      </w:r>
      <w:r w:rsidR="0036363C" w:rsidRPr="0036363C">
        <w:rPr>
          <w:rFonts w:ascii="Times New Roman" w:hAnsi="Times New Roman" w:cs="Times New Roman"/>
        </w:rPr>
        <w:t xml:space="preserve"> </w:t>
      </w:r>
      <w:r w:rsidRPr="00314B57">
        <w:rPr>
          <w:rFonts w:ascii="Times New Roman" w:hAnsi="Times New Roman" w:cs="Times New Roman"/>
        </w:rPr>
        <w:t>275, 1767–1773</w:t>
      </w:r>
      <w:r w:rsidR="00DD10D0">
        <w:rPr>
          <w:rFonts w:ascii="Times New Roman" w:hAnsi="Times New Roman" w:cs="Times New Roman"/>
        </w:rPr>
        <w:t>,</w:t>
      </w:r>
      <w:r w:rsidRPr="00F370C3">
        <w:rPr>
          <w:rFonts w:ascii="Times New Roman" w:hAnsi="Times New Roman" w:cs="Times New Roman"/>
        </w:rPr>
        <w:t xml:space="preserve"> </w:t>
      </w:r>
      <w:r w:rsidR="00DD10D0" w:rsidRPr="00314B57">
        <w:rPr>
          <w:rFonts w:ascii="Times New Roman" w:hAnsi="Times New Roman" w:cs="Times New Roman"/>
        </w:rPr>
        <w:t>2008.</w:t>
      </w:r>
    </w:p>
    <w:p w14:paraId="049470DD" w14:textId="47361939" w:rsidR="00305730" w:rsidRPr="00DD10D0" w:rsidRDefault="00305730" w:rsidP="00305730">
      <w:pPr>
        <w:spacing w:line="240" w:lineRule="auto"/>
        <w:ind w:hanging="720"/>
        <w:rPr>
          <w:rFonts w:ascii="Times New Roman" w:hAnsi="Times New Roman" w:cs="Times New Roman"/>
        </w:rPr>
      </w:pPr>
      <w:r w:rsidRPr="00DD10D0">
        <w:rPr>
          <w:rFonts w:ascii="Times New Roman" w:hAnsi="Times New Roman" w:cs="Times New Roman"/>
        </w:rPr>
        <w:t xml:space="preserve">Yamamoto, K., Asami, R., </w:t>
      </w:r>
      <w:r w:rsidR="00DD10D0" w:rsidRPr="00DD10D0">
        <w:rPr>
          <w:rFonts w:ascii="Times New Roman" w:hAnsi="Times New Roman" w:cs="Times New Roman"/>
        </w:rPr>
        <w:t xml:space="preserve">and </w:t>
      </w:r>
      <w:r w:rsidRPr="00DD10D0">
        <w:rPr>
          <w:rFonts w:ascii="Times New Roman" w:hAnsi="Times New Roman" w:cs="Times New Roman"/>
        </w:rPr>
        <w:t>Iryu, Y.</w:t>
      </w:r>
      <w:r w:rsidR="00DD10D0">
        <w:rPr>
          <w:rFonts w:ascii="Times New Roman" w:hAnsi="Times New Roman" w:cs="Times New Roman"/>
        </w:rPr>
        <w:t>:</w:t>
      </w:r>
      <w:r w:rsidRPr="00DD10D0">
        <w:rPr>
          <w:rFonts w:ascii="Times New Roman" w:hAnsi="Times New Roman" w:cs="Times New Roman"/>
        </w:rPr>
        <w:t xml:space="preserve"> </w:t>
      </w:r>
      <w:r w:rsidRPr="00314B57">
        <w:rPr>
          <w:rFonts w:ascii="Times New Roman" w:hAnsi="Times New Roman" w:cs="Times New Roman"/>
        </w:rPr>
        <w:t>Correlative relationships between carbon</w:t>
      </w:r>
      <w:r w:rsidR="00DD10D0" w:rsidRPr="00A80890">
        <w:rPr>
          <w:rFonts w:ascii="Times New Roman" w:hAnsi="Times New Roman" w:cs="Times New Roman"/>
          <w:color w:val="000000" w:themeColor="text1"/>
        </w:rPr>
        <w:t>–</w:t>
      </w:r>
      <w:r w:rsidRPr="00314B57">
        <w:rPr>
          <w:rFonts w:ascii="Times New Roman" w:hAnsi="Times New Roman" w:cs="Times New Roman"/>
        </w:rPr>
        <w:t>and oxygen</w:t>
      </w:r>
      <w:r w:rsidR="00DD10D0" w:rsidRPr="00A80890">
        <w:rPr>
          <w:rFonts w:ascii="Times New Roman" w:hAnsi="Times New Roman" w:cs="Times New Roman"/>
          <w:color w:val="000000" w:themeColor="text1"/>
        </w:rPr>
        <w:t>–</w:t>
      </w:r>
      <w:r w:rsidRPr="00314B57">
        <w:rPr>
          <w:rFonts w:ascii="Times New Roman" w:hAnsi="Times New Roman" w:cs="Times New Roman"/>
        </w:rPr>
        <w:t>isotope records in two cool-temperate brachiopod species off Otsuchi Bay, northeastern Japan</w:t>
      </w:r>
      <w:r w:rsidR="00DD10D0">
        <w:rPr>
          <w:rFonts w:ascii="Times New Roman" w:hAnsi="Times New Roman" w:cs="Times New Roman"/>
        </w:rPr>
        <w:t>,</w:t>
      </w:r>
      <w:r w:rsidRPr="00314B57">
        <w:rPr>
          <w:rFonts w:ascii="Times New Roman" w:hAnsi="Times New Roman" w:cs="Times New Roman"/>
        </w:rPr>
        <w:t xml:space="preserve"> </w:t>
      </w:r>
      <w:r w:rsidRPr="00DD10D0">
        <w:rPr>
          <w:rFonts w:ascii="Times New Roman" w:hAnsi="Times New Roman" w:cs="Times New Roman"/>
        </w:rPr>
        <w:t>Paleontol</w:t>
      </w:r>
      <w:r w:rsidR="0036363C" w:rsidRPr="00DD10D0">
        <w:rPr>
          <w:rFonts w:ascii="Times New Roman" w:hAnsi="Times New Roman" w:cs="Times New Roman"/>
        </w:rPr>
        <w:t xml:space="preserve">. </w:t>
      </w:r>
      <w:r w:rsidRPr="00DD10D0">
        <w:rPr>
          <w:rFonts w:ascii="Times New Roman" w:hAnsi="Times New Roman" w:cs="Times New Roman"/>
        </w:rPr>
        <w:t>Res</w:t>
      </w:r>
      <w:r w:rsidR="0036363C" w:rsidRPr="00DD10D0">
        <w:rPr>
          <w:rFonts w:ascii="Times New Roman" w:hAnsi="Times New Roman" w:cs="Times New Roman"/>
        </w:rPr>
        <w:t>.</w:t>
      </w:r>
      <w:r w:rsidR="00DD10D0" w:rsidRPr="00DD10D0">
        <w:rPr>
          <w:rFonts w:ascii="Times New Roman" w:hAnsi="Times New Roman" w:cs="Times New Roman"/>
        </w:rPr>
        <w:t>,</w:t>
      </w:r>
      <w:r w:rsidRPr="00DD10D0">
        <w:rPr>
          <w:rFonts w:ascii="Times New Roman" w:hAnsi="Times New Roman" w:cs="Times New Roman"/>
        </w:rPr>
        <w:t xml:space="preserve"> 17, 12–26</w:t>
      </w:r>
      <w:r w:rsidR="00DD10D0" w:rsidRPr="00DD10D0">
        <w:rPr>
          <w:rFonts w:ascii="Times New Roman" w:hAnsi="Times New Roman" w:cs="Times New Roman"/>
        </w:rPr>
        <w:t>, 2013.</w:t>
      </w:r>
    </w:p>
    <w:p w14:paraId="4DBA87FB" w14:textId="59976608" w:rsidR="00305730" w:rsidRPr="00314B57" w:rsidRDefault="00305730" w:rsidP="00305730">
      <w:pPr>
        <w:spacing w:line="240" w:lineRule="auto"/>
        <w:ind w:hanging="720"/>
        <w:rPr>
          <w:rFonts w:ascii="Times New Roman" w:hAnsi="Times New Roman" w:cs="Times New Roman"/>
        </w:rPr>
      </w:pPr>
      <w:r w:rsidRPr="00DD10D0">
        <w:rPr>
          <w:rFonts w:ascii="Times New Roman" w:hAnsi="Times New Roman" w:cs="Times New Roman"/>
        </w:rPr>
        <w:t>Ye, F., Crippa, G., Angiolini, L., Brand, U., Capitani, G., Cusack, M., Garbelli, C., Griesshaber, E., Harper, E.,</w:t>
      </w:r>
      <w:r w:rsidR="00DD10D0" w:rsidRPr="00DD10D0">
        <w:rPr>
          <w:rFonts w:ascii="Times New Roman" w:hAnsi="Times New Roman" w:cs="Times New Roman"/>
        </w:rPr>
        <w:t xml:space="preserve"> and</w:t>
      </w:r>
      <w:r w:rsidRPr="00DD10D0">
        <w:rPr>
          <w:rFonts w:ascii="Times New Roman" w:hAnsi="Times New Roman" w:cs="Times New Roman"/>
        </w:rPr>
        <w:t xml:space="preserve"> Schmahl, W.</w:t>
      </w:r>
      <w:r w:rsidR="00DD10D0">
        <w:rPr>
          <w:rFonts w:ascii="Times New Roman" w:hAnsi="Times New Roman" w:cs="Times New Roman"/>
        </w:rPr>
        <w:t>:</w:t>
      </w:r>
      <w:r w:rsidRPr="00DD10D0">
        <w:rPr>
          <w:rFonts w:ascii="Times New Roman" w:hAnsi="Times New Roman" w:cs="Times New Roman"/>
        </w:rPr>
        <w:t xml:space="preserve"> </w:t>
      </w:r>
      <w:r w:rsidRPr="00314B57">
        <w:rPr>
          <w:rFonts w:ascii="Times New Roman" w:hAnsi="Times New Roman" w:cs="Times New Roman"/>
        </w:rPr>
        <w:t>Mapping of recent brachiopod microstructure: a tool for environmental studies</w:t>
      </w:r>
      <w:r w:rsidR="00DD10D0">
        <w:rPr>
          <w:rFonts w:ascii="Times New Roman" w:hAnsi="Times New Roman" w:cs="Times New Roman"/>
        </w:rPr>
        <w:t xml:space="preserve">, </w:t>
      </w:r>
      <w:r w:rsidR="0036363C" w:rsidRPr="0036363C">
        <w:rPr>
          <w:rFonts w:ascii="Times New Roman" w:hAnsi="Times New Roman" w:cs="Times New Roman"/>
        </w:rPr>
        <w:t>J. Struct. Biol.</w:t>
      </w:r>
      <w:r w:rsidR="00DD10D0">
        <w:rPr>
          <w:rFonts w:ascii="Times New Roman" w:hAnsi="Times New Roman" w:cs="Times New Roman"/>
        </w:rPr>
        <w:t>,</w:t>
      </w:r>
      <w:r w:rsidR="0036363C" w:rsidRPr="0036363C">
        <w:rPr>
          <w:rFonts w:ascii="Times New Roman" w:hAnsi="Times New Roman" w:cs="Times New Roman"/>
        </w:rPr>
        <w:t xml:space="preserve"> </w:t>
      </w:r>
      <w:r w:rsidRPr="00314B57">
        <w:rPr>
          <w:rFonts w:ascii="Times New Roman" w:hAnsi="Times New Roman" w:cs="Times New Roman"/>
        </w:rPr>
        <w:t>201, 221–236</w:t>
      </w:r>
      <w:r w:rsidR="00DD10D0">
        <w:rPr>
          <w:rFonts w:ascii="Times New Roman" w:hAnsi="Times New Roman" w:cs="Times New Roman"/>
        </w:rPr>
        <w:t>,</w:t>
      </w:r>
      <w:r w:rsidR="00DD10D0" w:rsidRPr="00DD10D0">
        <w:rPr>
          <w:rFonts w:ascii="Times New Roman" w:hAnsi="Times New Roman" w:cs="Times New Roman"/>
        </w:rPr>
        <w:t xml:space="preserve"> 2018a.</w:t>
      </w:r>
    </w:p>
    <w:p w14:paraId="07FF7CC8" w14:textId="2AA0DE0D" w:rsidR="00305730" w:rsidRPr="00F370C3" w:rsidRDefault="00305730" w:rsidP="00305730">
      <w:pPr>
        <w:spacing w:line="240" w:lineRule="auto"/>
        <w:ind w:hanging="720"/>
        <w:rPr>
          <w:rFonts w:ascii="Times New Roman" w:hAnsi="Times New Roman" w:cs="Times New Roman"/>
        </w:rPr>
      </w:pPr>
      <w:r w:rsidRPr="00DD10D0">
        <w:rPr>
          <w:rFonts w:ascii="Times New Roman" w:hAnsi="Times New Roman" w:cs="Times New Roman"/>
        </w:rPr>
        <w:t xml:space="preserve">Ye, F., Crippa, G., Garbelli, C., </w:t>
      </w:r>
      <w:r w:rsidR="00DD10D0">
        <w:rPr>
          <w:rFonts w:ascii="Times New Roman" w:hAnsi="Times New Roman" w:cs="Times New Roman"/>
        </w:rPr>
        <w:t xml:space="preserve">and </w:t>
      </w:r>
      <w:r w:rsidRPr="00DD10D0">
        <w:rPr>
          <w:rFonts w:ascii="Times New Roman" w:hAnsi="Times New Roman" w:cs="Times New Roman"/>
        </w:rPr>
        <w:t>Griesshaber, E.</w:t>
      </w:r>
      <w:r w:rsidR="00DD10D0" w:rsidRPr="00DD10D0">
        <w:rPr>
          <w:rFonts w:ascii="Times New Roman" w:hAnsi="Times New Roman" w:cs="Times New Roman"/>
        </w:rPr>
        <w:t>:</w:t>
      </w:r>
      <w:r w:rsidRPr="00DD10D0">
        <w:rPr>
          <w:rFonts w:ascii="Times New Roman" w:hAnsi="Times New Roman" w:cs="Times New Roman"/>
        </w:rPr>
        <w:t xml:space="preserve"> </w:t>
      </w:r>
      <w:r w:rsidRPr="00314B57">
        <w:rPr>
          <w:rFonts w:ascii="Times New Roman" w:hAnsi="Times New Roman" w:cs="Times New Roman"/>
        </w:rPr>
        <w:t>Microstructural data of six recent brachiopod species: SEM, EBSD, morphometric and statistical analy</w:t>
      </w:r>
      <w:r>
        <w:rPr>
          <w:rFonts w:ascii="Times New Roman" w:hAnsi="Times New Roman" w:cs="Times New Roman"/>
        </w:rPr>
        <w:t>ses</w:t>
      </w:r>
      <w:r w:rsidR="00DD10D0">
        <w:rPr>
          <w:rFonts w:ascii="Times New Roman" w:hAnsi="Times New Roman" w:cs="Times New Roman"/>
        </w:rPr>
        <w:t>,</w:t>
      </w:r>
      <w:r>
        <w:rPr>
          <w:rFonts w:ascii="Times New Roman" w:hAnsi="Times New Roman" w:cs="Times New Roman"/>
        </w:rPr>
        <w:t xml:space="preserve"> Data in Brief</w:t>
      </w:r>
      <w:r w:rsidR="00DD10D0">
        <w:rPr>
          <w:rFonts w:ascii="Times New Roman" w:hAnsi="Times New Roman" w:cs="Times New Roman"/>
        </w:rPr>
        <w:t>,</w:t>
      </w:r>
      <w:r>
        <w:rPr>
          <w:rFonts w:ascii="Times New Roman" w:hAnsi="Times New Roman" w:cs="Times New Roman"/>
        </w:rPr>
        <w:t xml:space="preserve"> 18, 300–318</w:t>
      </w:r>
      <w:r w:rsidR="00DD10D0">
        <w:rPr>
          <w:rFonts w:ascii="Times New Roman" w:hAnsi="Times New Roman" w:cs="Times New Roman"/>
        </w:rPr>
        <w:t>,</w:t>
      </w:r>
      <w:r w:rsidR="00DD10D0" w:rsidRPr="00DD10D0">
        <w:rPr>
          <w:rFonts w:ascii="Times New Roman" w:hAnsi="Times New Roman" w:cs="Times New Roman"/>
        </w:rPr>
        <w:t xml:space="preserve"> 2018b.</w:t>
      </w:r>
    </w:p>
    <w:p w14:paraId="25BD18E3" w14:textId="5528627E" w:rsidR="0032262A" w:rsidRPr="00F370C3" w:rsidRDefault="0032262A" w:rsidP="00305730">
      <w:pPr>
        <w:spacing w:line="240" w:lineRule="auto"/>
        <w:rPr>
          <w:rFonts w:ascii="Times New Roman" w:hAnsi="Times New Roman" w:cs="Times New Roman"/>
        </w:rPr>
      </w:pPr>
    </w:p>
    <w:sectPr w:rsidR="0032262A" w:rsidRPr="00F370C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dobe 黑体 Std R">
    <w:panose1 w:val="00000000000000000000"/>
    <w:charset w:val="86"/>
    <w:family w:val="swiss"/>
    <w:notTrueType/>
    <w:pitch w:val="variable"/>
    <w:sig w:usb0="00000207" w:usb1="0A0F1810" w:usb2="00000016" w:usb3="00000000" w:csb0="00060007"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bordersDoNotSurroundHeader/>
  <w:bordersDoNotSurroundFooter/>
  <w:activeWritingStyle w:appName="MSWord" w:lang="it-IT" w:vendorID="64" w:dllVersion="131078" w:nlCheck="1" w:checkStyle="0"/>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proofState w:grammar="clean"/>
  <w:defaultTabStop w:val="720"/>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4896"/>
    <w:rsid w:val="00000928"/>
    <w:rsid w:val="00001C00"/>
    <w:rsid w:val="000028ED"/>
    <w:rsid w:val="00002A21"/>
    <w:rsid w:val="00004635"/>
    <w:rsid w:val="000049FF"/>
    <w:rsid w:val="0000640C"/>
    <w:rsid w:val="00006C8E"/>
    <w:rsid w:val="00020110"/>
    <w:rsid w:val="0003036A"/>
    <w:rsid w:val="000304A2"/>
    <w:rsid w:val="000318B6"/>
    <w:rsid w:val="00033166"/>
    <w:rsid w:val="00041C5B"/>
    <w:rsid w:val="00044573"/>
    <w:rsid w:val="00047C7F"/>
    <w:rsid w:val="00050953"/>
    <w:rsid w:val="00054039"/>
    <w:rsid w:val="000556ED"/>
    <w:rsid w:val="00060E32"/>
    <w:rsid w:val="00063177"/>
    <w:rsid w:val="00065C89"/>
    <w:rsid w:val="00066CEF"/>
    <w:rsid w:val="00070BF1"/>
    <w:rsid w:val="00071818"/>
    <w:rsid w:val="00071BC3"/>
    <w:rsid w:val="00075CE9"/>
    <w:rsid w:val="0007783A"/>
    <w:rsid w:val="000778CC"/>
    <w:rsid w:val="00081362"/>
    <w:rsid w:val="00084614"/>
    <w:rsid w:val="000862B8"/>
    <w:rsid w:val="00090ED2"/>
    <w:rsid w:val="00096548"/>
    <w:rsid w:val="00097DEF"/>
    <w:rsid w:val="000A032E"/>
    <w:rsid w:val="000A07CC"/>
    <w:rsid w:val="000A1385"/>
    <w:rsid w:val="000A3C47"/>
    <w:rsid w:val="000A5B47"/>
    <w:rsid w:val="000A66CD"/>
    <w:rsid w:val="000B08E8"/>
    <w:rsid w:val="000B22F8"/>
    <w:rsid w:val="000B4C28"/>
    <w:rsid w:val="000B5DC0"/>
    <w:rsid w:val="000D10D1"/>
    <w:rsid w:val="000D20C7"/>
    <w:rsid w:val="000D2D84"/>
    <w:rsid w:val="000D4299"/>
    <w:rsid w:val="000D6DBA"/>
    <w:rsid w:val="000D743A"/>
    <w:rsid w:val="000D76BC"/>
    <w:rsid w:val="000E05CA"/>
    <w:rsid w:val="000E6BAC"/>
    <w:rsid w:val="000E6C02"/>
    <w:rsid w:val="000E74D4"/>
    <w:rsid w:val="000F0928"/>
    <w:rsid w:val="000F40A1"/>
    <w:rsid w:val="000F4171"/>
    <w:rsid w:val="000F53FC"/>
    <w:rsid w:val="000F5C22"/>
    <w:rsid w:val="000F5D43"/>
    <w:rsid w:val="0010558F"/>
    <w:rsid w:val="00106202"/>
    <w:rsid w:val="00113668"/>
    <w:rsid w:val="00115EC2"/>
    <w:rsid w:val="00117F86"/>
    <w:rsid w:val="00122557"/>
    <w:rsid w:val="00123882"/>
    <w:rsid w:val="00123B2D"/>
    <w:rsid w:val="00132C66"/>
    <w:rsid w:val="001343CA"/>
    <w:rsid w:val="00134B58"/>
    <w:rsid w:val="0013772F"/>
    <w:rsid w:val="00141F6F"/>
    <w:rsid w:val="00142AC2"/>
    <w:rsid w:val="00145EDA"/>
    <w:rsid w:val="00152BD5"/>
    <w:rsid w:val="001557C6"/>
    <w:rsid w:val="00161F3E"/>
    <w:rsid w:val="00166B8A"/>
    <w:rsid w:val="001748BB"/>
    <w:rsid w:val="00176161"/>
    <w:rsid w:val="001762AB"/>
    <w:rsid w:val="00177D5D"/>
    <w:rsid w:val="001835FA"/>
    <w:rsid w:val="001858CC"/>
    <w:rsid w:val="00187066"/>
    <w:rsid w:val="001916B6"/>
    <w:rsid w:val="00194A98"/>
    <w:rsid w:val="00196C9E"/>
    <w:rsid w:val="001A68C5"/>
    <w:rsid w:val="001B2991"/>
    <w:rsid w:val="001B474E"/>
    <w:rsid w:val="001C0213"/>
    <w:rsid w:val="001C10B0"/>
    <w:rsid w:val="001C221F"/>
    <w:rsid w:val="001C3A94"/>
    <w:rsid w:val="001C4896"/>
    <w:rsid w:val="001C64BE"/>
    <w:rsid w:val="001C73F2"/>
    <w:rsid w:val="001D01B1"/>
    <w:rsid w:val="001D02E9"/>
    <w:rsid w:val="001D14C3"/>
    <w:rsid w:val="001D3011"/>
    <w:rsid w:val="001E0806"/>
    <w:rsid w:val="001E10B7"/>
    <w:rsid w:val="001E1A08"/>
    <w:rsid w:val="001E5A48"/>
    <w:rsid w:val="001E5FE4"/>
    <w:rsid w:val="001E618D"/>
    <w:rsid w:val="001E68E7"/>
    <w:rsid w:val="001F4C7A"/>
    <w:rsid w:val="002000A1"/>
    <w:rsid w:val="00203220"/>
    <w:rsid w:val="002035C2"/>
    <w:rsid w:val="00203AD2"/>
    <w:rsid w:val="002040C1"/>
    <w:rsid w:val="002042A7"/>
    <w:rsid w:val="0020515F"/>
    <w:rsid w:val="00210414"/>
    <w:rsid w:val="00212241"/>
    <w:rsid w:val="002124A8"/>
    <w:rsid w:val="002158CB"/>
    <w:rsid w:val="002169A3"/>
    <w:rsid w:val="002205FF"/>
    <w:rsid w:val="00220B68"/>
    <w:rsid w:val="00220D6F"/>
    <w:rsid w:val="00223F6E"/>
    <w:rsid w:val="00224D3C"/>
    <w:rsid w:val="002328EB"/>
    <w:rsid w:val="00234D7E"/>
    <w:rsid w:val="00236E02"/>
    <w:rsid w:val="00236F69"/>
    <w:rsid w:val="002372FD"/>
    <w:rsid w:val="002407CB"/>
    <w:rsid w:val="00241832"/>
    <w:rsid w:val="002418EB"/>
    <w:rsid w:val="00252C1C"/>
    <w:rsid w:val="00255075"/>
    <w:rsid w:val="002553AF"/>
    <w:rsid w:val="00260B30"/>
    <w:rsid w:val="00260E66"/>
    <w:rsid w:val="00261A47"/>
    <w:rsid w:val="00262E03"/>
    <w:rsid w:val="00265673"/>
    <w:rsid w:val="00267457"/>
    <w:rsid w:val="0027031D"/>
    <w:rsid w:val="002706C9"/>
    <w:rsid w:val="00273139"/>
    <w:rsid w:val="00273F97"/>
    <w:rsid w:val="002772AF"/>
    <w:rsid w:val="00281DC3"/>
    <w:rsid w:val="00284127"/>
    <w:rsid w:val="00284BCE"/>
    <w:rsid w:val="00292021"/>
    <w:rsid w:val="00292C60"/>
    <w:rsid w:val="00294106"/>
    <w:rsid w:val="00295FCE"/>
    <w:rsid w:val="002972B1"/>
    <w:rsid w:val="002A03F6"/>
    <w:rsid w:val="002A161F"/>
    <w:rsid w:val="002A16C6"/>
    <w:rsid w:val="002A2083"/>
    <w:rsid w:val="002A259B"/>
    <w:rsid w:val="002A2EEC"/>
    <w:rsid w:val="002A2F91"/>
    <w:rsid w:val="002A5B0D"/>
    <w:rsid w:val="002A798B"/>
    <w:rsid w:val="002B01DE"/>
    <w:rsid w:val="002B03B2"/>
    <w:rsid w:val="002B0D66"/>
    <w:rsid w:val="002B2EE1"/>
    <w:rsid w:val="002B3583"/>
    <w:rsid w:val="002B4AFF"/>
    <w:rsid w:val="002B4BE3"/>
    <w:rsid w:val="002B6A85"/>
    <w:rsid w:val="002C07B6"/>
    <w:rsid w:val="002C0D0E"/>
    <w:rsid w:val="002C3C35"/>
    <w:rsid w:val="002C4DBD"/>
    <w:rsid w:val="002D31A3"/>
    <w:rsid w:val="002D3DF0"/>
    <w:rsid w:val="002D43F6"/>
    <w:rsid w:val="002D6429"/>
    <w:rsid w:val="002E0925"/>
    <w:rsid w:val="002E182D"/>
    <w:rsid w:val="002E2CAB"/>
    <w:rsid w:val="002E3AC3"/>
    <w:rsid w:val="002E4618"/>
    <w:rsid w:val="002E54D1"/>
    <w:rsid w:val="002E7914"/>
    <w:rsid w:val="002F7838"/>
    <w:rsid w:val="00301743"/>
    <w:rsid w:val="0030330D"/>
    <w:rsid w:val="00304C61"/>
    <w:rsid w:val="00305730"/>
    <w:rsid w:val="00315259"/>
    <w:rsid w:val="00316837"/>
    <w:rsid w:val="00316884"/>
    <w:rsid w:val="003174FF"/>
    <w:rsid w:val="00317511"/>
    <w:rsid w:val="0032150C"/>
    <w:rsid w:val="00321B35"/>
    <w:rsid w:val="0032261D"/>
    <w:rsid w:val="0032262A"/>
    <w:rsid w:val="0032311D"/>
    <w:rsid w:val="00325108"/>
    <w:rsid w:val="00330608"/>
    <w:rsid w:val="003317F1"/>
    <w:rsid w:val="00331914"/>
    <w:rsid w:val="00331A31"/>
    <w:rsid w:val="003327BE"/>
    <w:rsid w:val="00332FFB"/>
    <w:rsid w:val="0033774F"/>
    <w:rsid w:val="0034051C"/>
    <w:rsid w:val="0034086E"/>
    <w:rsid w:val="00344BB3"/>
    <w:rsid w:val="003514A5"/>
    <w:rsid w:val="003530CA"/>
    <w:rsid w:val="00356010"/>
    <w:rsid w:val="00356ED2"/>
    <w:rsid w:val="00356FAA"/>
    <w:rsid w:val="00357ACA"/>
    <w:rsid w:val="003612F2"/>
    <w:rsid w:val="00362039"/>
    <w:rsid w:val="0036363C"/>
    <w:rsid w:val="00363B49"/>
    <w:rsid w:val="00364DAF"/>
    <w:rsid w:val="00365E4C"/>
    <w:rsid w:val="00366FA5"/>
    <w:rsid w:val="00367400"/>
    <w:rsid w:val="0036778D"/>
    <w:rsid w:val="00372111"/>
    <w:rsid w:val="00374388"/>
    <w:rsid w:val="003768A9"/>
    <w:rsid w:val="00376AC6"/>
    <w:rsid w:val="00376E76"/>
    <w:rsid w:val="00380A1B"/>
    <w:rsid w:val="003812F6"/>
    <w:rsid w:val="003858F6"/>
    <w:rsid w:val="003915C7"/>
    <w:rsid w:val="0039703C"/>
    <w:rsid w:val="003A06C6"/>
    <w:rsid w:val="003A0C87"/>
    <w:rsid w:val="003A1753"/>
    <w:rsid w:val="003A511A"/>
    <w:rsid w:val="003A7685"/>
    <w:rsid w:val="003B1D3C"/>
    <w:rsid w:val="003B309A"/>
    <w:rsid w:val="003B385F"/>
    <w:rsid w:val="003B3DBB"/>
    <w:rsid w:val="003B769B"/>
    <w:rsid w:val="003B7BC5"/>
    <w:rsid w:val="003C0901"/>
    <w:rsid w:val="003C09ED"/>
    <w:rsid w:val="003C0DEA"/>
    <w:rsid w:val="003C2E42"/>
    <w:rsid w:val="003C393B"/>
    <w:rsid w:val="003C4DC2"/>
    <w:rsid w:val="003C7018"/>
    <w:rsid w:val="003D281C"/>
    <w:rsid w:val="003D2C4A"/>
    <w:rsid w:val="003D2F03"/>
    <w:rsid w:val="003D7714"/>
    <w:rsid w:val="003E0349"/>
    <w:rsid w:val="003E21A2"/>
    <w:rsid w:val="003E4AF4"/>
    <w:rsid w:val="003E7968"/>
    <w:rsid w:val="003F2933"/>
    <w:rsid w:val="003F2F64"/>
    <w:rsid w:val="003F4C9F"/>
    <w:rsid w:val="003F6BB5"/>
    <w:rsid w:val="00401950"/>
    <w:rsid w:val="00404E22"/>
    <w:rsid w:val="004052E6"/>
    <w:rsid w:val="00414093"/>
    <w:rsid w:val="0041734D"/>
    <w:rsid w:val="00417600"/>
    <w:rsid w:val="00417E34"/>
    <w:rsid w:val="00420133"/>
    <w:rsid w:val="00420C6F"/>
    <w:rsid w:val="00421752"/>
    <w:rsid w:val="00423597"/>
    <w:rsid w:val="00424521"/>
    <w:rsid w:val="004253D7"/>
    <w:rsid w:val="00425CF4"/>
    <w:rsid w:val="004273A5"/>
    <w:rsid w:val="0043035E"/>
    <w:rsid w:val="00430975"/>
    <w:rsid w:val="00430E55"/>
    <w:rsid w:val="0043199C"/>
    <w:rsid w:val="00431D30"/>
    <w:rsid w:val="00434E22"/>
    <w:rsid w:val="004407C6"/>
    <w:rsid w:val="0044329E"/>
    <w:rsid w:val="00445A11"/>
    <w:rsid w:val="00446552"/>
    <w:rsid w:val="00453661"/>
    <w:rsid w:val="00453BD2"/>
    <w:rsid w:val="00455700"/>
    <w:rsid w:val="00460AA0"/>
    <w:rsid w:val="0046508E"/>
    <w:rsid w:val="00467C08"/>
    <w:rsid w:val="00470381"/>
    <w:rsid w:val="00470998"/>
    <w:rsid w:val="004807F5"/>
    <w:rsid w:val="0048183C"/>
    <w:rsid w:val="00483090"/>
    <w:rsid w:val="0048333B"/>
    <w:rsid w:val="00485418"/>
    <w:rsid w:val="00485530"/>
    <w:rsid w:val="00485566"/>
    <w:rsid w:val="00485BE7"/>
    <w:rsid w:val="004878E0"/>
    <w:rsid w:val="00490EE3"/>
    <w:rsid w:val="004919AA"/>
    <w:rsid w:val="0049238F"/>
    <w:rsid w:val="004944CE"/>
    <w:rsid w:val="004954C5"/>
    <w:rsid w:val="00496264"/>
    <w:rsid w:val="004A028F"/>
    <w:rsid w:val="004A1707"/>
    <w:rsid w:val="004A2195"/>
    <w:rsid w:val="004A2C65"/>
    <w:rsid w:val="004A5123"/>
    <w:rsid w:val="004A7416"/>
    <w:rsid w:val="004B0C1A"/>
    <w:rsid w:val="004B50B5"/>
    <w:rsid w:val="004B6462"/>
    <w:rsid w:val="004C3D12"/>
    <w:rsid w:val="004C5509"/>
    <w:rsid w:val="004C59C0"/>
    <w:rsid w:val="004C6CB1"/>
    <w:rsid w:val="004C7A49"/>
    <w:rsid w:val="004D131C"/>
    <w:rsid w:val="004D1A69"/>
    <w:rsid w:val="004D25E2"/>
    <w:rsid w:val="004D294B"/>
    <w:rsid w:val="004D2AB6"/>
    <w:rsid w:val="004D4391"/>
    <w:rsid w:val="004D4FA1"/>
    <w:rsid w:val="004D6E43"/>
    <w:rsid w:val="004D7A1E"/>
    <w:rsid w:val="004E0EF5"/>
    <w:rsid w:val="004E234E"/>
    <w:rsid w:val="004E34DB"/>
    <w:rsid w:val="004E3C98"/>
    <w:rsid w:val="004E451A"/>
    <w:rsid w:val="004E551F"/>
    <w:rsid w:val="004F032D"/>
    <w:rsid w:val="004F2C6B"/>
    <w:rsid w:val="004F34EE"/>
    <w:rsid w:val="004F39D5"/>
    <w:rsid w:val="004F47C6"/>
    <w:rsid w:val="004F5CC0"/>
    <w:rsid w:val="005006F3"/>
    <w:rsid w:val="00501023"/>
    <w:rsid w:val="00502AD3"/>
    <w:rsid w:val="0050595F"/>
    <w:rsid w:val="00506038"/>
    <w:rsid w:val="005072A6"/>
    <w:rsid w:val="00507918"/>
    <w:rsid w:val="0051163D"/>
    <w:rsid w:val="00511E86"/>
    <w:rsid w:val="00512984"/>
    <w:rsid w:val="00513D9D"/>
    <w:rsid w:val="00514417"/>
    <w:rsid w:val="00514C2E"/>
    <w:rsid w:val="005171EF"/>
    <w:rsid w:val="005178E8"/>
    <w:rsid w:val="00517BEB"/>
    <w:rsid w:val="005234B2"/>
    <w:rsid w:val="0052701C"/>
    <w:rsid w:val="005327F3"/>
    <w:rsid w:val="00536562"/>
    <w:rsid w:val="005376F7"/>
    <w:rsid w:val="00540332"/>
    <w:rsid w:val="005404E7"/>
    <w:rsid w:val="00540C7B"/>
    <w:rsid w:val="00542101"/>
    <w:rsid w:val="00542DAE"/>
    <w:rsid w:val="00545B88"/>
    <w:rsid w:val="00546623"/>
    <w:rsid w:val="00546730"/>
    <w:rsid w:val="00547D36"/>
    <w:rsid w:val="00552FEE"/>
    <w:rsid w:val="0055533C"/>
    <w:rsid w:val="0055773F"/>
    <w:rsid w:val="00557841"/>
    <w:rsid w:val="00560A7D"/>
    <w:rsid w:val="00561B67"/>
    <w:rsid w:val="00572DA9"/>
    <w:rsid w:val="00572DB9"/>
    <w:rsid w:val="005731C0"/>
    <w:rsid w:val="00573B5A"/>
    <w:rsid w:val="005746E2"/>
    <w:rsid w:val="00574711"/>
    <w:rsid w:val="0057482A"/>
    <w:rsid w:val="00577ABF"/>
    <w:rsid w:val="005809A5"/>
    <w:rsid w:val="00582EDA"/>
    <w:rsid w:val="00583023"/>
    <w:rsid w:val="00583390"/>
    <w:rsid w:val="005837C4"/>
    <w:rsid w:val="0058570A"/>
    <w:rsid w:val="00585880"/>
    <w:rsid w:val="00593465"/>
    <w:rsid w:val="0059411B"/>
    <w:rsid w:val="0059638B"/>
    <w:rsid w:val="00597442"/>
    <w:rsid w:val="005A0083"/>
    <w:rsid w:val="005A166F"/>
    <w:rsid w:val="005A1B1F"/>
    <w:rsid w:val="005A2404"/>
    <w:rsid w:val="005A274C"/>
    <w:rsid w:val="005A3CD9"/>
    <w:rsid w:val="005A4DBD"/>
    <w:rsid w:val="005A4F29"/>
    <w:rsid w:val="005A53D6"/>
    <w:rsid w:val="005A6F97"/>
    <w:rsid w:val="005A7BAF"/>
    <w:rsid w:val="005A7E69"/>
    <w:rsid w:val="005B20EE"/>
    <w:rsid w:val="005B2B86"/>
    <w:rsid w:val="005B2CFB"/>
    <w:rsid w:val="005B4343"/>
    <w:rsid w:val="005B5966"/>
    <w:rsid w:val="005B794D"/>
    <w:rsid w:val="005C0EED"/>
    <w:rsid w:val="005C4589"/>
    <w:rsid w:val="005C6D8E"/>
    <w:rsid w:val="005D189C"/>
    <w:rsid w:val="005D1B39"/>
    <w:rsid w:val="005D2296"/>
    <w:rsid w:val="005E0AE5"/>
    <w:rsid w:val="005E1D2D"/>
    <w:rsid w:val="005E3B30"/>
    <w:rsid w:val="005E44AE"/>
    <w:rsid w:val="005E65FF"/>
    <w:rsid w:val="005F0B5F"/>
    <w:rsid w:val="005F0BAC"/>
    <w:rsid w:val="005F27D8"/>
    <w:rsid w:val="005F3AB5"/>
    <w:rsid w:val="005F48DF"/>
    <w:rsid w:val="005F49C7"/>
    <w:rsid w:val="005F56BB"/>
    <w:rsid w:val="005F7337"/>
    <w:rsid w:val="005F7DFA"/>
    <w:rsid w:val="00603DF5"/>
    <w:rsid w:val="00623AF8"/>
    <w:rsid w:val="00625B49"/>
    <w:rsid w:val="00630060"/>
    <w:rsid w:val="00630BAC"/>
    <w:rsid w:val="00631C8B"/>
    <w:rsid w:val="00643340"/>
    <w:rsid w:val="00644738"/>
    <w:rsid w:val="00645EDA"/>
    <w:rsid w:val="006467E5"/>
    <w:rsid w:val="006504E8"/>
    <w:rsid w:val="0065217A"/>
    <w:rsid w:val="00653849"/>
    <w:rsid w:val="00653CBB"/>
    <w:rsid w:val="0065665B"/>
    <w:rsid w:val="00662845"/>
    <w:rsid w:val="00662FE3"/>
    <w:rsid w:val="0066450A"/>
    <w:rsid w:val="006647CC"/>
    <w:rsid w:val="00665002"/>
    <w:rsid w:val="00671C45"/>
    <w:rsid w:val="006745C8"/>
    <w:rsid w:val="0067533E"/>
    <w:rsid w:val="006826BD"/>
    <w:rsid w:val="00682D81"/>
    <w:rsid w:val="00683B73"/>
    <w:rsid w:val="00683E46"/>
    <w:rsid w:val="006855C6"/>
    <w:rsid w:val="0068689C"/>
    <w:rsid w:val="00687AFF"/>
    <w:rsid w:val="006904E6"/>
    <w:rsid w:val="006909E1"/>
    <w:rsid w:val="00692C69"/>
    <w:rsid w:val="00693466"/>
    <w:rsid w:val="0069460D"/>
    <w:rsid w:val="0069480F"/>
    <w:rsid w:val="00696C80"/>
    <w:rsid w:val="006A2D64"/>
    <w:rsid w:val="006A2DF1"/>
    <w:rsid w:val="006A37D5"/>
    <w:rsid w:val="006A394D"/>
    <w:rsid w:val="006A4D41"/>
    <w:rsid w:val="006A64E5"/>
    <w:rsid w:val="006B57A2"/>
    <w:rsid w:val="006B5DE4"/>
    <w:rsid w:val="006B786E"/>
    <w:rsid w:val="006C0B68"/>
    <w:rsid w:val="006C550F"/>
    <w:rsid w:val="006C6845"/>
    <w:rsid w:val="006D0627"/>
    <w:rsid w:val="006D1709"/>
    <w:rsid w:val="006D3562"/>
    <w:rsid w:val="006D39CE"/>
    <w:rsid w:val="006D50B3"/>
    <w:rsid w:val="006D5AA7"/>
    <w:rsid w:val="006D5C06"/>
    <w:rsid w:val="006D63B2"/>
    <w:rsid w:val="006E0BC9"/>
    <w:rsid w:val="006E0EE7"/>
    <w:rsid w:val="006E1037"/>
    <w:rsid w:val="006E2F90"/>
    <w:rsid w:val="006E420E"/>
    <w:rsid w:val="006E5EFC"/>
    <w:rsid w:val="006E60E8"/>
    <w:rsid w:val="006E6329"/>
    <w:rsid w:val="006F0884"/>
    <w:rsid w:val="006F08C3"/>
    <w:rsid w:val="006F0F27"/>
    <w:rsid w:val="006F35FC"/>
    <w:rsid w:val="006F4544"/>
    <w:rsid w:val="00703990"/>
    <w:rsid w:val="007056AC"/>
    <w:rsid w:val="007057EF"/>
    <w:rsid w:val="00705865"/>
    <w:rsid w:val="00706421"/>
    <w:rsid w:val="00706478"/>
    <w:rsid w:val="00710714"/>
    <w:rsid w:val="00713A38"/>
    <w:rsid w:val="00716B93"/>
    <w:rsid w:val="0072055E"/>
    <w:rsid w:val="00721570"/>
    <w:rsid w:val="007224AB"/>
    <w:rsid w:val="007225A4"/>
    <w:rsid w:val="00722E27"/>
    <w:rsid w:val="0073159E"/>
    <w:rsid w:val="00731900"/>
    <w:rsid w:val="007323E9"/>
    <w:rsid w:val="00732460"/>
    <w:rsid w:val="007347A3"/>
    <w:rsid w:val="00734A24"/>
    <w:rsid w:val="00735FD5"/>
    <w:rsid w:val="007366F7"/>
    <w:rsid w:val="00737349"/>
    <w:rsid w:val="00740DD6"/>
    <w:rsid w:val="00740EA3"/>
    <w:rsid w:val="0074106C"/>
    <w:rsid w:val="007416BE"/>
    <w:rsid w:val="00741B6F"/>
    <w:rsid w:val="00742A4A"/>
    <w:rsid w:val="00744171"/>
    <w:rsid w:val="00745E06"/>
    <w:rsid w:val="00747C1E"/>
    <w:rsid w:val="00750E33"/>
    <w:rsid w:val="00751B4E"/>
    <w:rsid w:val="007533A0"/>
    <w:rsid w:val="00753517"/>
    <w:rsid w:val="0075428F"/>
    <w:rsid w:val="007545FB"/>
    <w:rsid w:val="007552DF"/>
    <w:rsid w:val="0076036F"/>
    <w:rsid w:val="007609CD"/>
    <w:rsid w:val="00761A72"/>
    <w:rsid w:val="00761E3A"/>
    <w:rsid w:val="007629ED"/>
    <w:rsid w:val="00763648"/>
    <w:rsid w:val="00764418"/>
    <w:rsid w:val="00764CA6"/>
    <w:rsid w:val="00767C5A"/>
    <w:rsid w:val="00767FE7"/>
    <w:rsid w:val="007710A8"/>
    <w:rsid w:val="00772DC8"/>
    <w:rsid w:val="00773A78"/>
    <w:rsid w:val="00776C8B"/>
    <w:rsid w:val="00776CA4"/>
    <w:rsid w:val="00777546"/>
    <w:rsid w:val="00780294"/>
    <w:rsid w:val="00780BBD"/>
    <w:rsid w:val="00780C2A"/>
    <w:rsid w:val="0078330D"/>
    <w:rsid w:val="007876E1"/>
    <w:rsid w:val="00787CF8"/>
    <w:rsid w:val="00793475"/>
    <w:rsid w:val="00793CEE"/>
    <w:rsid w:val="00795810"/>
    <w:rsid w:val="00797B09"/>
    <w:rsid w:val="007A1C2F"/>
    <w:rsid w:val="007A25E6"/>
    <w:rsid w:val="007A2814"/>
    <w:rsid w:val="007A4F11"/>
    <w:rsid w:val="007A51DE"/>
    <w:rsid w:val="007A61E3"/>
    <w:rsid w:val="007A7D15"/>
    <w:rsid w:val="007B011E"/>
    <w:rsid w:val="007B67E0"/>
    <w:rsid w:val="007B7A64"/>
    <w:rsid w:val="007B7FC3"/>
    <w:rsid w:val="007C3505"/>
    <w:rsid w:val="007C4705"/>
    <w:rsid w:val="007C4BFA"/>
    <w:rsid w:val="007C4F45"/>
    <w:rsid w:val="007C5201"/>
    <w:rsid w:val="007C72A7"/>
    <w:rsid w:val="007D0D56"/>
    <w:rsid w:val="007D4692"/>
    <w:rsid w:val="007D5F65"/>
    <w:rsid w:val="007D677C"/>
    <w:rsid w:val="007E0CCD"/>
    <w:rsid w:val="007E3887"/>
    <w:rsid w:val="007E4A9C"/>
    <w:rsid w:val="007E504D"/>
    <w:rsid w:val="007F0237"/>
    <w:rsid w:val="007F06C3"/>
    <w:rsid w:val="007F30A8"/>
    <w:rsid w:val="007F3856"/>
    <w:rsid w:val="007F5E33"/>
    <w:rsid w:val="00800193"/>
    <w:rsid w:val="008003FE"/>
    <w:rsid w:val="008015B7"/>
    <w:rsid w:val="00801667"/>
    <w:rsid w:val="00807F10"/>
    <w:rsid w:val="00810FBB"/>
    <w:rsid w:val="008142EE"/>
    <w:rsid w:val="00820294"/>
    <w:rsid w:val="00820584"/>
    <w:rsid w:val="00821AFA"/>
    <w:rsid w:val="008235DC"/>
    <w:rsid w:val="00823F9F"/>
    <w:rsid w:val="008243E8"/>
    <w:rsid w:val="00825BC5"/>
    <w:rsid w:val="008265F0"/>
    <w:rsid w:val="00827A46"/>
    <w:rsid w:val="00830118"/>
    <w:rsid w:val="00830535"/>
    <w:rsid w:val="008317C0"/>
    <w:rsid w:val="008370DF"/>
    <w:rsid w:val="008373AB"/>
    <w:rsid w:val="00840B97"/>
    <w:rsid w:val="00841F3D"/>
    <w:rsid w:val="008429FB"/>
    <w:rsid w:val="00842B8E"/>
    <w:rsid w:val="00843A9E"/>
    <w:rsid w:val="00850A50"/>
    <w:rsid w:val="008530FC"/>
    <w:rsid w:val="008609E4"/>
    <w:rsid w:val="008610C8"/>
    <w:rsid w:val="0086714B"/>
    <w:rsid w:val="00867A28"/>
    <w:rsid w:val="00867C94"/>
    <w:rsid w:val="00871497"/>
    <w:rsid w:val="00872344"/>
    <w:rsid w:val="008729D5"/>
    <w:rsid w:val="008731D1"/>
    <w:rsid w:val="008733A6"/>
    <w:rsid w:val="00873E1D"/>
    <w:rsid w:val="008747E9"/>
    <w:rsid w:val="00875050"/>
    <w:rsid w:val="00876A77"/>
    <w:rsid w:val="00880896"/>
    <w:rsid w:val="008818DB"/>
    <w:rsid w:val="00882018"/>
    <w:rsid w:val="00882F20"/>
    <w:rsid w:val="00884834"/>
    <w:rsid w:val="00884EBD"/>
    <w:rsid w:val="008860AB"/>
    <w:rsid w:val="008864CD"/>
    <w:rsid w:val="00886BE1"/>
    <w:rsid w:val="0088729F"/>
    <w:rsid w:val="00893FC2"/>
    <w:rsid w:val="00895DDD"/>
    <w:rsid w:val="00897A72"/>
    <w:rsid w:val="008A349F"/>
    <w:rsid w:val="008A3DE5"/>
    <w:rsid w:val="008A4C40"/>
    <w:rsid w:val="008A6766"/>
    <w:rsid w:val="008A69C4"/>
    <w:rsid w:val="008A7A8D"/>
    <w:rsid w:val="008B05C6"/>
    <w:rsid w:val="008B3900"/>
    <w:rsid w:val="008C12D5"/>
    <w:rsid w:val="008C324B"/>
    <w:rsid w:val="008C513C"/>
    <w:rsid w:val="008C545B"/>
    <w:rsid w:val="008C6847"/>
    <w:rsid w:val="008C7DC0"/>
    <w:rsid w:val="008D24A6"/>
    <w:rsid w:val="008D2EFE"/>
    <w:rsid w:val="008D3237"/>
    <w:rsid w:val="008D5556"/>
    <w:rsid w:val="008E0FC5"/>
    <w:rsid w:val="008E314A"/>
    <w:rsid w:val="008F0715"/>
    <w:rsid w:val="008F106C"/>
    <w:rsid w:val="008F15FB"/>
    <w:rsid w:val="009032D8"/>
    <w:rsid w:val="009035F3"/>
    <w:rsid w:val="009063BA"/>
    <w:rsid w:val="00906C55"/>
    <w:rsid w:val="00910571"/>
    <w:rsid w:val="009122C5"/>
    <w:rsid w:val="0091367C"/>
    <w:rsid w:val="00914025"/>
    <w:rsid w:val="00914C22"/>
    <w:rsid w:val="00915324"/>
    <w:rsid w:val="009154F5"/>
    <w:rsid w:val="00916552"/>
    <w:rsid w:val="00920F88"/>
    <w:rsid w:val="00922F98"/>
    <w:rsid w:val="00927935"/>
    <w:rsid w:val="00932DCC"/>
    <w:rsid w:val="00932EA8"/>
    <w:rsid w:val="009334CE"/>
    <w:rsid w:val="009340D3"/>
    <w:rsid w:val="00934607"/>
    <w:rsid w:val="00934E0C"/>
    <w:rsid w:val="00935616"/>
    <w:rsid w:val="009408DE"/>
    <w:rsid w:val="00941CC7"/>
    <w:rsid w:val="00943EDA"/>
    <w:rsid w:val="00947382"/>
    <w:rsid w:val="00951345"/>
    <w:rsid w:val="00951DF9"/>
    <w:rsid w:val="00952F38"/>
    <w:rsid w:val="00954E5B"/>
    <w:rsid w:val="00955AC9"/>
    <w:rsid w:val="009619DF"/>
    <w:rsid w:val="009626E1"/>
    <w:rsid w:val="00962CC9"/>
    <w:rsid w:val="0096353B"/>
    <w:rsid w:val="0096605C"/>
    <w:rsid w:val="00967E93"/>
    <w:rsid w:val="00971B56"/>
    <w:rsid w:val="0097226B"/>
    <w:rsid w:val="00981E6B"/>
    <w:rsid w:val="0098275E"/>
    <w:rsid w:val="009830C0"/>
    <w:rsid w:val="00987F68"/>
    <w:rsid w:val="00991CF8"/>
    <w:rsid w:val="009924E4"/>
    <w:rsid w:val="00993583"/>
    <w:rsid w:val="00995C67"/>
    <w:rsid w:val="00995F2C"/>
    <w:rsid w:val="00997F82"/>
    <w:rsid w:val="009A0900"/>
    <w:rsid w:val="009A1B1B"/>
    <w:rsid w:val="009A22A7"/>
    <w:rsid w:val="009A25C0"/>
    <w:rsid w:val="009A607D"/>
    <w:rsid w:val="009A6F4A"/>
    <w:rsid w:val="009B0B47"/>
    <w:rsid w:val="009B1114"/>
    <w:rsid w:val="009B1205"/>
    <w:rsid w:val="009B395B"/>
    <w:rsid w:val="009B3B30"/>
    <w:rsid w:val="009B3D88"/>
    <w:rsid w:val="009B3F2E"/>
    <w:rsid w:val="009B3FAB"/>
    <w:rsid w:val="009B4788"/>
    <w:rsid w:val="009B7BEC"/>
    <w:rsid w:val="009C1A33"/>
    <w:rsid w:val="009C287B"/>
    <w:rsid w:val="009C2F48"/>
    <w:rsid w:val="009C2F4C"/>
    <w:rsid w:val="009C43A8"/>
    <w:rsid w:val="009C65DF"/>
    <w:rsid w:val="009D17DD"/>
    <w:rsid w:val="009D2E6C"/>
    <w:rsid w:val="009D3ACC"/>
    <w:rsid w:val="009D4364"/>
    <w:rsid w:val="009D6359"/>
    <w:rsid w:val="009D63FB"/>
    <w:rsid w:val="009D7722"/>
    <w:rsid w:val="009E4C26"/>
    <w:rsid w:val="009E4E7E"/>
    <w:rsid w:val="009E6995"/>
    <w:rsid w:val="009E6CBB"/>
    <w:rsid w:val="009F0322"/>
    <w:rsid w:val="009F0AAD"/>
    <w:rsid w:val="009F200D"/>
    <w:rsid w:val="009F2A70"/>
    <w:rsid w:val="00A01250"/>
    <w:rsid w:val="00A029B5"/>
    <w:rsid w:val="00A03FAF"/>
    <w:rsid w:val="00A05D0B"/>
    <w:rsid w:val="00A064A4"/>
    <w:rsid w:val="00A079F2"/>
    <w:rsid w:val="00A12D52"/>
    <w:rsid w:val="00A14812"/>
    <w:rsid w:val="00A156A7"/>
    <w:rsid w:val="00A21123"/>
    <w:rsid w:val="00A21959"/>
    <w:rsid w:val="00A22A1A"/>
    <w:rsid w:val="00A251F5"/>
    <w:rsid w:val="00A254AB"/>
    <w:rsid w:val="00A25F50"/>
    <w:rsid w:val="00A310A1"/>
    <w:rsid w:val="00A317F2"/>
    <w:rsid w:val="00A334BE"/>
    <w:rsid w:val="00A34221"/>
    <w:rsid w:val="00A3641D"/>
    <w:rsid w:val="00A40FA0"/>
    <w:rsid w:val="00A46258"/>
    <w:rsid w:val="00A47433"/>
    <w:rsid w:val="00A528C7"/>
    <w:rsid w:val="00A539C5"/>
    <w:rsid w:val="00A539D1"/>
    <w:rsid w:val="00A54417"/>
    <w:rsid w:val="00A55AB7"/>
    <w:rsid w:val="00A56A69"/>
    <w:rsid w:val="00A6127F"/>
    <w:rsid w:val="00A626E3"/>
    <w:rsid w:val="00A628DB"/>
    <w:rsid w:val="00A6360A"/>
    <w:rsid w:val="00A64842"/>
    <w:rsid w:val="00A64CDC"/>
    <w:rsid w:val="00A65A8F"/>
    <w:rsid w:val="00A670DD"/>
    <w:rsid w:val="00A71AC9"/>
    <w:rsid w:val="00A7432F"/>
    <w:rsid w:val="00A76A80"/>
    <w:rsid w:val="00A80193"/>
    <w:rsid w:val="00A80890"/>
    <w:rsid w:val="00A80BC9"/>
    <w:rsid w:val="00A82D43"/>
    <w:rsid w:val="00A83527"/>
    <w:rsid w:val="00A83A49"/>
    <w:rsid w:val="00A8717D"/>
    <w:rsid w:val="00A879C2"/>
    <w:rsid w:val="00A87BAD"/>
    <w:rsid w:val="00A90696"/>
    <w:rsid w:val="00A953C6"/>
    <w:rsid w:val="00A96016"/>
    <w:rsid w:val="00A9664F"/>
    <w:rsid w:val="00A9769E"/>
    <w:rsid w:val="00AA0F87"/>
    <w:rsid w:val="00AA153E"/>
    <w:rsid w:val="00AA4294"/>
    <w:rsid w:val="00AA42AB"/>
    <w:rsid w:val="00AA43DF"/>
    <w:rsid w:val="00AA453D"/>
    <w:rsid w:val="00AA4A8C"/>
    <w:rsid w:val="00AA53F9"/>
    <w:rsid w:val="00AB11F4"/>
    <w:rsid w:val="00AB3D62"/>
    <w:rsid w:val="00AB3ED3"/>
    <w:rsid w:val="00AB44BF"/>
    <w:rsid w:val="00AB5B2A"/>
    <w:rsid w:val="00AB627C"/>
    <w:rsid w:val="00AB6580"/>
    <w:rsid w:val="00AB7766"/>
    <w:rsid w:val="00AC53E0"/>
    <w:rsid w:val="00AC6091"/>
    <w:rsid w:val="00AD0561"/>
    <w:rsid w:val="00AD1118"/>
    <w:rsid w:val="00AD5D4B"/>
    <w:rsid w:val="00AD6B2B"/>
    <w:rsid w:val="00AE0E89"/>
    <w:rsid w:val="00AE1D35"/>
    <w:rsid w:val="00AE1F12"/>
    <w:rsid w:val="00AE3195"/>
    <w:rsid w:val="00AE4185"/>
    <w:rsid w:val="00AE6003"/>
    <w:rsid w:val="00AF039A"/>
    <w:rsid w:val="00AF1746"/>
    <w:rsid w:val="00AF58AD"/>
    <w:rsid w:val="00AF7492"/>
    <w:rsid w:val="00AF7BC0"/>
    <w:rsid w:val="00B00907"/>
    <w:rsid w:val="00B00AF8"/>
    <w:rsid w:val="00B00BD6"/>
    <w:rsid w:val="00B01B30"/>
    <w:rsid w:val="00B02D50"/>
    <w:rsid w:val="00B049AA"/>
    <w:rsid w:val="00B049C4"/>
    <w:rsid w:val="00B07329"/>
    <w:rsid w:val="00B11EC3"/>
    <w:rsid w:val="00B12E32"/>
    <w:rsid w:val="00B13958"/>
    <w:rsid w:val="00B13AB0"/>
    <w:rsid w:val="00B14097"/>
    <w:rsid w:val="00B217E9"/>
    <w:rsid w:val="00B22027"/>
    <w:rsid w:val="00B22995"/>
    <w:rsid w:val="00B242E0"/>
    <w:rsid w:val="00B25135"/>
    <w:rsid w:val="00B307DD"/>
    <w:rsid w:val="00B3133F"/>
    <w:rsid w:val="00B32831"/>
    <w:rsid w:val="00B35646"/>
    <w:rsid w:val="00B35EDC"/>
    <w:rsid w:val="00B367E5"/>
    <w:rsid w:val="00B375C0"/>
    <w:rsid w:val="00B41289"/>
    <w:rsid w:val="00B41DD0"/>
    <w:rsid w:val="00B43532"/>
    <w:rsid w:val="00B509EC"/>
    <w:rsid w:val="00B5148B"/>
    <w:rsid w:val="00B52835"/>
    <w:rsid w:val="00B5372B"/>
    <w:rsid w:val="00B543E7"/>
    <w:rsid w:val="00B5585B"/>
    <w:rsid w:val="00B56E04"/>
    <w:rsid w:val="00B57A98"/>
    <w:rsid w:val="00B61322"/>
    <w:rsid w:val="00B61865"/>
    <w:rsid w:val="00B62353"/>
    <w:rsid w:val="00B62FCC"/>
    <w:rsid w:val="00B63943"/>
    <w:rsid w:val="00B6552A"/>
    <w:rsid w:val="00B7020E"/>
    <w:rsid w:val="00B70CC0"/>
    <w:rsid w:val="00B72FF5"/>
    <w:rsid w:val="00B73191"/>
    <w:rsid w:val="00B753BB"/>
    <w:rsid w:val="00B77CB8"/>
    <w:rsid w:val="00B826E7"/>
    <w:rsid w:val="00B838B4"/>
    <w:rsid w:val="00B85195"/>
    <w:rsid w:val="00B85E94"/>
    <w:rsid w:val="00B86B1C"/>
    <w:rsid w:val="00B915A7"/>
    <w:rsid w:val="00B92D15"/>
    <w:rsid w:val="00B9300B"/>
    <w:rsid w:val="00B9393B"/>
    <w:rsid w:val="00B93D83"/>
    <w:rsid w:val="00B9412E"/>
    <w:rsid w:val="00B9555B"/>
    <w:rsid w:val="00B9632C"/>
    <w:rsid w:val="00B96899"/>
    <w:rsid w:val="00BA1A90"/>
    <w:rsid w:val="00BA53CB"/>
    <w:rsid w:val="00BA545E"/>
    <w:rsid w:val="00BA5A7E"/>
    <w:rsid w:val="00BA5C29"/>
    <w:rsid w:val="00BA768F"/>
    <w:rsid w:val="00BB3F4A"/>
    <w:rsid w:val="00BB4F62"/>
    <w:rsid w:val="00BB573B"/>
    <w:rsid w:val="00BB76D5"/>
    <w:rsid w:val="00BB79B9"/>
    <w:rsid w:val="00BC021E"/>
    <w:rsid w:val="00BC0BEE"/>
    <w:rsid w:val="00BC1C56"/>
    <w:rsid w:val="00BC73CC"/>
    <w:rsid w:val="00BD0BA5"/>
    <w:rsid w:val="00BD56FE"/>
    <w:rsid w:val="00BD591C"/>
    <w:rsid w:val="00BD5B9E"/>
    <w:rsid w:val="00BD7C70"/>
    <w:rsid w:val="00BE0FBB"/>
    <w:rsid w:val="00BE1762"/>
    <w:rsid w:val="00BE17EA"/>
    <w:rsid w:val="00BE7319"/>
    <w:rsid w:val="00BF0371"/>
    <w:rsid w:val="00BF3367"/>
    <w:rsid w:val="00BF6352"/>
    <w:rsid w:val="00C02111"/>
    <w:rsid w:val="00C0421D"/>
    <w:rsid w:val="00C05D4C"/>
    <w:rsid w:val="00C10640"/>
    <w:rsid w:val="00C13F2A"/>
    <w:rsid w:val="00C1515A"/>
    <w:rsid w:val="00C15922"/>
    <w:rsid w:val="00C17CF8"/>
    <w:rsid w:val="00C20B85"/>
    <w:rsid w:val="00C219F6"/>
    <w:rsid w:val="00C234FE"/>
    <w:rsid w:val="00C24E77"/>
    <w:rsid w:val="00C24F58"/>
    <w:rsid w:val="00C25C0C"/>
    <w:rsid w:val="00C25C39"/>
    <w:rsid w:val="00C33A8F"/>
    <w:rsid w:val="00C35741"/>
    <w:rsid w:val="00C35F51"/>
    <w:rsid w:val="00C36364"/>
    <w:rsid w:val="00C369D5"/>
    <w:rsid w:val="00C36D8E"/>
    <w:rsid w:val="00C412A2"/>
    <w:rsid w:val="00C41C1B"/>
    <w:rsid w:val="00C45A1D"/>
    <w:rsid w:val="00C46060"/>
    <w:rsid w:val="00C47A19"/>
    <w:rsid w:val="00C50DAB"/>
    <w:rsid w:val="00C55907"/>
    <w:rsid w:val="00C5687B"/>
    <w:rsid w:val="00C56AE1"/>
    <w:rsid w:val="00C576BA"/>
    <w:rsid w:val="00C62B01"/>
    <w:rsid w:val="00C70580"/>
    <w:rsid w:val="00C71508"/>
    <w:rsid w:val="00C71AB5"/>
    <w:rsid w:val="00C71EF2"/>
    <w:rsid w:val="00C77AEB"/>
    <w:rsid w:val="00C804C3"/>
    <w:rsid w:val="00C8583B"/>
    <w:rsid w:val="00C86398"/>
    <w:rsid w:val="00C868A4"/>
    <w:rsid w:val="00C86C0E"/>
    <w:rsid w:val="00C86FF0"/>
    <w:rsid w:val="00C87840"/>
    <w:rsid w:val="00C90652"/>
    <w:rsid w:val="00C93043"/>
    <w:rsid w:val="00C936BC"/>
    <w:rsid w:val="00C9605C"/>
    <w:rsid w:val="00C9760E"/>
    <w:rsid w:val="00C976E4"/>
    <w:rsid w:val="00C979C0"/>
    <w:rsid w:val="00C97DAC"/>
    <w:rsid w:val="00CA13AF"/>
    <w:rsid w:val="00CA16EA"/>
    <w:rsid w:val="00CA3D40"/>
    <w:rsid w:val="00CA4B6F"/>
    <w:rsid w:val="00CA56E3"/>
    <w:rsid w:val="00CA6558"/>
    <w:rsid w:val="00CB0D35"/>
    <w:rsid w:val="00CB229C"/>
    <w:rsid w:val="00CB3D55"/>
    <w:rsid w:val="00CB545E"/>
    <w:rsid w:val="00CB6151"/>
    <w:rsid w:val="00CB6563"/>
    <w:rsid w:val="00CC52E5"/>
    <w:rsid w:val="00CD1D5A"/>
    <w:rsid w:val="00CD327F"/>
    <w:rsid w:val="00CD4A2F"/>
    <w:rsid w:val="00CD7B7A"/>
    <w:rsid w:val="00CE3A37"/>
    <w:rsid w:val="00CE6171"/>
    <w:rsid w:val="00CF27B8"/>
    <w:rsid w:val="00CF3E19"/>
    <w:rsid w:val="00CF4007"/>
    <w:rsid w:val="00CF580C"/>
    <w:rsid w:val="00CF6DBB"/>
    <w:rsid w:val="00CF6F0D"/>
    <w:rsid w:val="00CF6F92"/>
    <w:rsid w:val="00D013EA"/>
    <w:rsid w:val="00D028D5"/>
    <w:rsid w:val="00D031E5"/>
    <w:rsid w:val="00D0328C"/>
    <w:rsid w:val="00D035E3"/>
    <w:rsid w:val="00D05767"/>
    <w:rsid w:val="00D07D7F"/>
    <w:rsid w:val="00D1133B"/>
    <w:rsid w:val="00D14A5E"/>
    <w:rsid w:val="00D1600F"/>
    <w:rsid w:val="00D16790"/>
    <w:rsid w:val="00D17BA1"/>
    <w:rsid w:val="00D21040"/>
    <w:rsid w:val="00D25064"/>
    <w:rsid w:val="00D26809"/>
    <w:rsid w:val="00D32642"/>
    <w:rsid w:val="00D3481D"/>
    <w:rsid w:val="00D34DC4"/>
    <w:rsid w:val="00D43E80"/>
    <w:rsid w:val="00D448F2"/>
    <w:rsid w:val="00D46804"/>
    <w:rsid w:val="00D521FC"/>
    <w:rsid w:val="00D56702"/>
    <w:rsid w:val="00D60C54"/>
    <w:rsid w:val="00D6156F"/>
    <w:rsid w:val="00D62DAF"/>
    <w:rsid w:val="00D638D5"/>
    <w:rsid w:val="00D66413"/>
    <w:rsid w:val="00D6681F"/>
    <w:rsid w:val="00D72C9F"/>
    <w:rsid w:val="00D74F83"/>
    <w:rsid w:val="00D76A7E"/>
    <w:rsid w:val="00D81251"/>
    <w:rsid w:val="00D83803"/>
    <w:rsid w:val="00D85736"/>
    <w:rsid w:val="00D8658D"/>
    <w:rsid w:val="00D867A4"/>
    <w:rsid w:val="00D87EEF"/>
    <w:rsid w:val="00D90F98"/>
    <w:rsid w:val="00D938A9"/>
    <w:rsid w:val="00D97F14"/>
    <w:rsid w:val="00D97FCC"/>
    <w:rsid w:val="00DA1240"/>
    <w:rsid w:val="00DA17CB"/>
    <w:rsid w:val="00DA1A5D"/>
    <w:rsid w:val="00DB14CF"/>
    <w:rsid w:val="00DB3F02"/>
    <w:rsid w:val="00DB79FB"/>
    <w:rsid w:val="00DC14FA"/>
    <w:rsid w:val="00DC216D"/>
    <w:rsid w:val="00DC6710"/>
    <w:rsid w:val="00DC71F3"/>
    <w:rsid w:val="00DD00C3"/>
    <w:rsid w:val="00DD10D0"/>
    <w:rsid w:val="00DD1163"/>
    <w:rsid w:val="00DD2394"/>
    <w:rsid w:val="00DD23D6"/>
    <w:rsid w:val="00DD4DFF"/>
    <w:rsid w:val="00DD4FCD"/>
    <w:rsid w:val="00DD51AC"/>
    <w:rsid w:val="00DE3D8C"/>
    <w:rsid w:val="00DE45C3"/>
    <w:rsid w:val="00DE611D"/>
    <w:rsid w:val="00DF5171"/>
    <w:rsid w:val="00DF60FE"/>
    <w:rsid w:val="00E010CE"/>
    <w:rsid w:val="00E01718"/>
    <w:rsid w:val="00E01AE5"/>
    <w:rsid w:val="00E034AB"/>
    <w:rsid w:val="00E04B1C"/>
    <w:rsid w:val="00E05421"/>
    <w:rsid w:val="00E065EE"/>
    <w:rsid w:val="00E0729C"/>
    <w:rsid w:val="00E07D09"/>
    <w:rsid w:val="00E1279D"/>
    <w:rsid w:val="00E14450"/>
    <w:rsid w:val="00E204AD"/>
    <w:rsid w:val="00E212E0"/>
    <w:rsid w:val="00E22B5E"/>
    <w:rsid w:val="00E246DE"/>
    <w:rsid w:val="00E304E5"/>
    <w:rsid w:val="00E40268"/>
    <w:rsid w:val="00E40D3B"/>
    <w:rsid w:val="00E41A31"/>
    <w:rsid w:val="00E4256E"/>
    <w:rsid w:val="00E44BB8"/>
    <w:rsid w:val="00E46EA4"/>
    <w:rsid w:val="00E56688"/>
    <w:rsid w:val="00E570BD"/>
    <w:rsid w:val="00E57A66"/>
    <w:rsid w:val="00E60F47"/>
    <w:rsid w:val="00E6146A"/>
    <w:rsid w:val="00E61D36"/>
    <w:rsid w:val="00E61FA2"/>
    <w:rsid w:val="00E6262F"/>
    <w:rsid w:val="00E6320B"/>
    <w:rsid w:val="00E63BDF"/>
    <w:rsid w:val="00E643C7"/>
    <w:rsid w:val="00E675AF"/>
    <w:rsid w:val="00E751BA"/>
    <w:rsid w:val="00E76DE1"/>
    <w:rsid w:val="00E77C4E"/>
    <w:rsid w:val="00E80707"/>
    <w:rsid w:val="00E80EED"/>
    <w:rsid w:val="00E82797"/>
    <w:rsid w:val="00E9028E"/>
    <w:rsid w:val="00E90BFB"/>
    <w:rsid w:val="00E90EBB"/>
    <w:rsid w:val="00E9135D"/>
    <w:rsid w:val="00E92073"/>
    <w:rsid w:val="00E96613"/>
    <w:rsid w:val="00E96FF1"/>
    <w:rsid w:val="00E97385"/>
    <w:rsid w:val="00EA5E06"/>
    <w:rsid w:val="00EA651C"/>
    <w:rsid w:val="00EA7C53"/>
    <w:rsid w:val="00EB62EE"/>
    <w:rsid w:val="00EB69A8"/>
    <w:rsid w:val="00EB6F53"/>
    <w:rsid w:val="00EC1464"/>
    <w:rsid w:val="00EC2FB6"/>
    <w:rsid w:val="00EC3A54"/>
    <w:rsid w:val="00ED1198"/>
    <w:rsid w:val="00ED2BC6"/>
    <w:rsid w:val="00ED51F5"/>
    <w:rsid w:val="00EE32CC"/>
    <w:rsid w:val="00EE3553"/>
    <w:rsid w:val="00EE42D6"/>
    <w:rsid w:val="00EE4CC8"/>
    <w:rsid w:val="00EE572B"/>
    <w:rsid w:val="00EE5D74"/>
    <w:rsid w:val="00EF7062"/>
    <w:rsid w:val="00F00C2B"/>
    <w:rsid w:val="00F01F71"/>
    <w:rsid w:val="00F020F1"/>
    <w:rsid w:val="00F023E5"/>
    <w:rsid w:val="00F05FAC"/>
    <w:rsid w:val="00F05FD6"/>
    <w:rsid w:val="00F06A0F"/>
    <w:rsid w:val="00F10174"/>
    <w:rsid w:val="00F123B9"/>
    <w:rsid w:val="00F1265A"/>
    <w:rsid w:val="00F1698B"/>
    <w:rsid w:val="00F17A8D"/>
    <w:rsid w:val="00F22CE0"/>
    <w:rsid w:val="00F25892"/>
    <w:rsid w:val="00F25DD8"/>
    <w:rsid w:val="00F26A6A"/>
    <w:rsid w:val="00F31B2C"/>
    <w:rsid w:val="00F328D9"/>
    <w:rsid w:val="00F34DC7"/>
    <w:rsid w:val="00F370C3"/>
    <w:rsid w:val="00F41148"/>
    <w:rsid w:val="00F4483C"/>
    <w:rsid w:val="00F45641"/>
    <w:rsid w:val="00F46404"/>
    <w:rsid w:val="00F4693D"/>
    <w:rsid w:val="00F4758D"/>
    <w:rsid w:val="00F50E05"/>
    <w:rsid w:val="00F51EE9"/>
    <w:rsid w:val="00F52C31"/>
    <w:rsid w:val="00F54B0E"/>
    <w:rsid w:val="00F55A59"/>
    <w:rsid w:val="00F57327"/>
    <w:rsid w:val="00F60FA6"/>
    <w:rsid w:val="00F613A8"/>
    <w:rsid w:val="00F63EAB"/>
    <w:rsid w:val="00F6416E"/>
    <w:rsid w:val="00F64EB0"/>
    <w:rsid w:val="00F657A7"/>
    <w:rsid w:val="00F71725"/>
    <w:rsid w:val="00F76774"/>
    <w:rsid w:val="00F77E5B"/>
    <w:rsid w:val="00F82BE6"/>
    <w:rsid w:val="00F83A10"/>
    <w:rsid w:val="00F86464"/>
    <w:rsid w:val="00F87343"/>
    <w:rsid w:val="00F93082"/>
    <w:rsid w:val="00F93FC2"/>
    <w:rsid w:val="00F94081"/>
    <w:rsid w:val="00F96430"/>
    <w:rsid w:val="00F973CC"/>
    <w:rsid w:val="00FA150B"/>
    <w:rsid w:val="00FA3ACE"/>
    <w:rsid w:val="00FA516E"/>
    <w:rsid w:val="00FA64D8"/>
    <w:rsid w:val="00FA7832"/>
    <w:rsid w:val="00FB16D3"/>
    <w:rsid w:val="00FB3826"/>
    <w:rsid w:val="00FB55A7"/>
    <w:rsid w:val="00FC05DB"/>
    <w:rsid w:val="00FC368D"/>
    <w:rsid w:val="00FC5C7E"/>
    <w:rsid w:val="00FD20FD"/>
    <w:rsid w:val="00FD37BF"/>
    <w:rsid w:val="00FD3FC5"/>
    <w:rsid w:val="00FE1D06"/>
    <w:rsid w:val="00FE3401"/>
    <w:rsid w:val="00FE3E6C"/>
    <w:rsid w:val="00FE62E9"/>
    <w:rsid w:val="00FE6D85"/>
    <w:rsid w:val="00FE7C3B"/>
    <w:rsid w:val="00FF08CE"/>
    <w:rsid w:val="00FF0FE3"/>
    <w:rsid w:val="00FF31AE"/>
    <w:rsid w:val="00FF5B77"/>
    <w:rsid w:val="00FF60D1"/>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1A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F9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05D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843A9E"/>
    <w:rPr>
      <w:color w:val="0563C1" w:themeColor="hyperlink"/>
      <w:u w:val="single"/>
    </w:rPr>
  </w:style>
  <w:style w:type="character" w:styleId="a5">
    <w:name w:val="annotation reference"/>
    <w:basedOn w:val="a0"/>
    <w:uiPriority w:val="99"/>
    <w:semiHidden/>
    <w:unhideWhenUsed/>
    <w:rsid w:val="00AD5D4B"/>
    <w:rPr>
      <w:sz w:val="16"/>
      <w:szCs w:val="16"/>
    </w:rPr>
  </w:style>
  <w:style w:type="paragraph" w:styleId="a6">
    <w:name w:val="annotation text"/>
    <w:basedOn w:val="a"/>
    <w:link w:val="Char"/>
    <w:uiPriority w:val="99"/>
    <w:unhideWhenUsed/>
    <w:rsid w:val="00AD5D4B"/>
    <w:pPr>
      <w:spacing w:line="240" w:lineRule="auto"/>
    </w:pPr>
    <w:rPr>
      <w:sz w:val="20"/>
      <w:szCs w:val="20"/>
    </w:rPr>
  </w:style>
  <w:style w:type="character" w:customStyle="1" w:styleId="Char">
    <w:name w:val="批注文字 Char"/>
    <w:basedOn w:val="a0"/>
    <w:link w:val="a6"/>
    <w:uiPriority w:val="99"/>
    <w:rsid w:val="00AD5D4B"/>
    <w:rPr>
      <w:sz w:val="20"/>
      <w:szCs w:val="20"/>
    </w:rPr>
  </w:style>
  <w:style w:type="paragraph" w:styleId="a7">
    <w:name w:val="annotation subject"/>
    <w:basedOn w:val="a6"/>
    <w:next w:val="a6"/>
    <w:link w:val="Char0"/>
    <w:uiPriority w:val="99"/>
    <w:semiHidden/>
    <w:unhideWhenUsed/>
    <w:rsid w:val="00AD5D4B"/>
    <w:rPr>
      <w:b/>
      <w:bCs/>
    </w:rPr>
  </w:style>
  <w:style w:type="character" w:customStyle="1" w:styleId="Char0">
    <w:name w:val="批注主题 Char"/>
    <w:basedOn w:val="Char"/>
    <w:link w:val="a7"/>
    <w:uiPriority w:val="99"/>
    <w:semiHidden/>
    <w:rsid w:val="00AD5D4B"/>
    <w:rPr>
      <w:b/>
      <w:bCs/>
      <w:sz w:val="20"/>
      <w:szCs w:val="20"/>
    </w:rPr>
  </w:style>
  <w:style w:type="paragraph" w:styleId="a8">
    <w:name w:val="Balloon Text"/>
    <w:basedOn w:val="a"/>
    <w:link w:val="Char1"/>
    <w:uiPriority w:val="99"/>
    <w:semiHidden/>
    <w:unhideWhenUsed/>
    <w:rsid w:val="00AD5D4B"/>
    <w:pPr>
      <w:spacing w:after="0" w:line="240" w:lineRule="auto"/>
    </w:pPr>
    <w:rPr>
      <w:rFonts w:ascii="Segoe UI" w:hAnsi="Segoe UI" w:cs="Segoe UI"/>
      <w:sz w:val="18"/>
      <w:szCs w:val="18"/>
    </w:rPr>
  </w:style>
  <w:style w:type="character" w:customStyle="1" w:styleId="Char1">
    <w:name w:val="批注框文本 Char"/>
    <w:basedOn w:val="a0"/>
    <w:link w:val="a8"/>
    <w:uiPriority w:val="99"/>
    <w:semiHidden/>
    <w:rsid w:val="00AD5D4B"/>
    <w:rPr>
      <w:rFonts w:ascii="Segoe UI" w:hAnsi="Segoe UI" w:cs="Segoe UI"/>
      <w:sz w:val="18"/>
      <w:szCs w:val="18"/>
    </w:rPr>
  </w:style>
  <w:style w:type="table" w:customStyle="1" w:styleId="TableGrid1">
    <w:name w:val="Table Grid1"/>
    <w:basedOn w:val="a1"/>
    <w:next w:val="a3"/>
    <w:uiPriority w:val="59"/>
    <w:rsid w:val="00D6156F"/>
    <w:pPr>
      <w:spacing w:after="0" w:line="240" w:lineRule="auto"/>
    </w:pPr>
    <w:rPr>
      <w:rFonts w:eastAsia="宋体"/>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3"/>
    <w:uiPriority w:val="59"/>
    <w:rsid w:val="00D6156F"/>
    <w:pPr>
      <w:spacing w:after="0" w:line="240" w:lineRule="auto"/>
    </w:pPr>
    <w:rPr>
      <w:rFonts w:eastAsia="宋体"/>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Revision"/>
    <w:hidden/>
    <w:uiPriority w:val="99"/>
    <w:semiHidden/>
    <w:rsid w:val="00C9760E"/>
    <w:pPr>
      <w:spacing w:after="0" w:line="240" w:lineRule="auto"/>
    </w:pPr>
  </w:style>
  <w:style w:type="table" w:customStyle="1" w:styleId="TableGrid3">
    <w:name w:val="Table Grid3"/>
    <w:basedOn w:val="a1"/>
    <w:next w:val="a3"/>
    <w:uiPriority w:val="39"/>
    <w:rsid w:val="00EE4C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a1"/>
    <w:next w:val="a3"/>
    <w:uiPriority w:val="39"/>
    <w:rsid w:val="00004635"/>
    <w:pPr>
      <w:spacing w:after="0" w:line="240" w:lineRule="auto"/>
    </w:pPr>
    <w:rPr>
      <w:rFonts w:ascii="Calibri" w:eastAsia="宋体"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a1"/>
    <w:next w:val="a3"/>
    <w:uiPriority w:val="39"/>
    <w:rsid w:val="00004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F9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05D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843A9E"/>
    <w:rPr>
      <w:color w:val="0563C1" w:themeColor="hyperlink"/>
      <w:u w:val="single"/>
    </w:rPr>
  </w:style>
  <w:style w:type="character" w:styleId="a5">
    <w:name w:val="annotation reference"/>
    <w:basedOn w:val="a0"/>
    <w:uiPriority w:val="99"/>
    <w:semiHidden/>
    <w:unhideWhenUsed/>
    <w:rsid w:val="00AD5D4B"/>
    <w:rPr>
      <w:sz w:val="16"/>
      <w:szCs w:val="16"/>
    </w:rPr>
  </w:style>
  <w:style w:type="paragraph" w:styleId="a6">
    <w:name w:val="annotation text"/>
    <w:basedOn w:val="a"/>
    <w:link w:val="Char"/>
    <w:uiPriority w:val="99"/>
    <w:unhideWhenUsed/>
    <w:rsid w:val="00AD5D4B"/>
    <w:pPr>
      <w:spacing w:line="240" w:lineRule="auto"/>
    </w:pPr>
    <w:rPr>
      <w:sz w:val="20"/>
      <w:szCs w:val="20"/>
    </w:rPr>
  </w:style>
  <w:style w:type="character" w:customStyle="1" w:styleId="Char">
    <w:name w:val="批注文字 Char"/>
    <w:basedOn w:val="a0"/>
    <w:link w:val="a6"/>
    <w:uiPriority w:val="99"/>
    <w:rsid w:val="00AD5D4B"/>
    <w:rPr>
      <w:sz w:val="20"/>
      <w:szCs w:val="20"/>
    </w:rPr>
  </w:style>
  <w:style w:type="paragraph" w:styleId="a7">
    <w:name w:val="annotation subject"/>
    <w:basedOn w:val="a6"/>
    <w:next w:val="a6"/>
    <w:link w:val="Char0"/>
    <w:uiPriority w:val="99"/>
    <w:semiHidden/>
    <w:unhideWhenUsed/>
    <w:rsid w:val="00AD5D4B"/>
    <w:rPr>
      <w:b/>
      <w:bCs/>
    </w:rPr>
  </w:style>
  <w:style w:type="character" w:customStyle="1" w:styleId="Char0">
    <w:name w:val="批注主题 Char"/>
    <w:basedOn w:val="Char"/>
    <w:link w:val="a7"/>
    <w:uiPriority w:val="99"/>
    <w:semiHidden/>
    <w:rsid w:val="00AD5D4B"/>
    <w:rPr>
      <w:b/>
      <w:bCs/>
      <w:sz w:val="20"/>
      <w:szCs w:val="20"/>
    </w:rPr>
  </w:style>
  <w:style w:type="paragraph" w:styleId="a8">
    <w:name w:val="Balloon Text"/>
    <w:basedOn w:val="a"/>
    <w:link w:val="Char1"/>
    <w:uiPriority w:val="99"/>
    <w:semiHidden/>
    <w:unhideWhenUsed/>
    <w:rsid w:val="00AD5D4B"/>
    <w:pPr>
      <w:spacing w:after="0" w:line="240" w:lineRule="auto"/>
    </w:pPr>
    <w:rPr>
      <w:rFonts w:ascii="Segoe UI" w:hAnsi="Segoe UI" w:cs="Segoe UI"/>
      <w:sz w:val="18"/>
      <w:szCs w:val="18"/>
    </w:rPr>
  </w:style>
  <w:style w:type="character" w:customStyle="1" w:styleId="Char1">
    <w:name w:val="批注框文本 Char"/>
    <w:basedOn w:val="a0"/>
    <w:link w:val="a8"/>
    <w:uiPriority w:val="99"/>
    <w:semiHidden/>
    <w:rsid w:val="00AD5D4B"/>
    <w:rPr>
      <w:rFonts w:ascii="Segoe UI" w:hAnsi="Segoe UI" w:cs="Segoe UI"/>
      <w:sz w:val="18"/>
      <w:szCs w:val="18"/>
    </w:rPr>
  </w:style>
  <w:style w:type="table" w:customStyle="1" w:styleId="TableGrid1">
    <w:name w:val="Table Grid1"/>
    <w:basedOn w:val="a1"/>
    <w:next w:val="a3"/>
    <w:uiPriority w:val="59"/>
    <w:rsid w:val="00D6156F"/>
    <w:pPr>
      <w:spacing w:after="0" w:line="240" w:lineRule="auto"/>
    </w:pPr>
    <w:rPr>
      <w:rFonts w:eastAsia="宋体"/>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3"/>
    <w:uiPriority w:val="59"/>
    <w:rsid w:val="00D6156F"/>
    <w:pPr>
      <w:spacing w:after="0" w:line="240" w:lineRule="auto"/>
    </w:pPr>
    <w:rPr>
      <w:rFonts w:eastAsia="宋体"/>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Revision"/>
    <w:hidden/>
    <w:uiPriority w:val="99"/>
    <w:semiHidden/>
    <w:rsid w:val="00C9760E"/>
    <w:pPr>
      <w:spacing w:after="0" w:line="240" w:lineRule="auto"/>
    </w:pPr>
  </w:style>
  <w:style w:type="table" w:customStyle="1" w:styleId="TableGrid3">
    <w:name w:val="Table Grid3"/>
    <w:basedOn w:val="a1"/>
    <w:next w:val="a3"/>
    <w:uiPriority w:val="39"/>
    <w:rsid w:val="00EE4C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a1"/>
    <w:next w:val="a3"/>
    <w:uiPriority w:val="39"/>
    <w:rsid w:val="00004635"/>
    <w:pPr>
      <w:spacing w:after="0" w:line="240" w:lineRule="auto"/>
    </w:pPr>
    <w:rPr>
      <w:rFonts w:ascii="Calibri" w:eastAsia="宋体"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a1"/>
    <w:next w:val="a3"/>
    <w:uiPriority w:val="39"/>
    <w:rsid w:val="00004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5571">
      <w:bodyDiv w:val="1"/>
      <w:marLeft w:val="0"/>
      <w:marRight w:val="0"/>
      <w:marTop w:val="0"/>
      <w:marBottom w:val="0"/>
      <w:divBdr>
        <w:top w:val="none" w:sz="0" w:space="0" w:color="auto"/>
        <w:left w:val="none" w:sz="0" w:space="0" w:color="auto"/>
        <w:bottom w:val="none" w:sz="0" w:space="0" w:color="auto"/>
        <w:right w:val="none" w:sz="0" w:space="0" w:color="auto"/>
      </w:divBdr>
    </w:div>
    <w:div w:id="343560779">
      <w:bodyDiv w:val="1"/>
      <w:marLeft w:val="0"/>
      <w:marRight w:val="0"/>
      <w:marTop w:val="0"/>
      <w:marBottom w:val="0"/>
      <w:divBdr>
        <w:top w:val="none" w:sz="0" w:space="0" w:color="auto"/>
        <w:left w:val="none" w:sz="0" w:space="0" w:color="auto"/>
        <w:bottom w:val="none" w:sz="0" w:space="0" w:color="auto"/>
        <w:right w:val="none" w:sz="0" w:space="0" w:color="auto"/>
      </w:divBdr>
    </w:div>
    <w:div w:id="487287867">
      <w:bodyDiv w:val="1"/>
      <w:marLeft w:val="0"/>
      <w:marRight w:val="0"/>
      <w:marTop w:val="0"/>
      <w:marBottom w:val="0"/>
      <w:divBdr>
        <w:top w:val="none" w:sz="0" w:space="0" w:color="auto"/>
        <w:left w:val="none" w:sz="0" w:space="0" w:color="auto"/>
        <w:bottom w:val="none" w:sz="0" w:space="0" w:color="auto"/>
        <w:right w:val="none" w:sz="0" w:space="0" w:color="auto"/>
      </w:divBdr>
      <w:divsChild>
        <w:div w:id="913052180">
          <w:blockQuote w:val="1"/>
          <w:marLeft w:val="0"/>
          <w:marRight w:val="720"/>
          <w:marTop w:val="100"/>
          <w:marBottom w:val="100"/>
          <w:divBdr>
            <w:top w:val="none" w:sz="0" w:space="0" w:color="auto"/>
            <w:left w:val="single" w:sz="6" w:space="10" w:color="0000FF"/>
            <w:bottom w:val="none" w:sz="0" w:space="0" w:color="auto"/>
            <w:right w:val="none" w:sz="0" w:space="0" w:color="auto"/>
          </w:divBdr>
          <w:divsChild>
            <w:div w:id="443043633">
              <w:marLeft w:val="0"/>
              <w:marRight w:val="0"/>
              <w:marTop w:val="0"/>
              <w:marBottom w:val="0"/>
              <w:divBdr>
                <w:top w:val="none" w:sz="0" w:space="0" w:color="auto"/>
                <w:left w:val="none" w:sz="0" w:space="0" w:color="auto"/>
                <w:bottom w:val="none" w:sz="0" w:space="0" w:color="auto"/>
                <w:right w:val="none" w:sz="0" w:space="0" w:color="auto"/>
              </w:divBdr>
              <w:divsChild>
                <w:div w:id="760613293">
                  <w:marLeft w:val="0"/>
                  <w:marRight w:val="0"/>
                  <w:marTop w:val="0"/>
                  <w:marBottom w:val="0"/>
                  <w:divBdr>
                    <w:top w:val="none" w:sz="0" w:space="0" w:color="auto"/>
                    <w:left w:val="none" w:sz="0" w:space="0" w:color="auto"/>
                    <w:bottom w:val="none" w:sz="0" w:space="0" w:color="auto"/>
                    <w:right w:val="none" w:sz="0" w:space="0" w:color="auto"/>
                  </w:divBdr>
                  <w:divsChild>
                    <w:div w:id="1286472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3691701">
      <w:bodyDiv w:val="1"/>
      <w:marLeft w:val="0"/>
      <w:marRight w:val="0"/>
      <w:marTop w:val="0"/>
      <w:marBottom w:val="0"/>
      <w:divBdr>
        <w:top w:val="none" w:sz="0" w:space="0" w:color="auto"/>
        <w:left w:val="none" w:sz="0" w:space="0" w:color="auto"/>
        <w:bottom w:val="none" w:sz="0" w:space="0" w:color="auto"/>
        <w:right w:val="none" w:sz="0" w:space="0" w:color="auto"/>
      </w:divBdr>
    </w:div>
    <w:div w:id="551813377">
      <w:bodyDiv w:val="1"/>
      <w:marLeft w:val="0"/>
      <w:marRight w:val="0"/>
      <w:marTop w:val="0"/>
      <w:marBottom w:val="0"/>
      <w:divBdr>
        <w:top w:val="none" w:sz="0" w:space="0" w:color="auto"/>
        <w:left w:val="none" w:sz="0" w:space="0" w:color="auto"/>
        <w:bottom w:val="none" w:sz="0" w:space="0" w:color="auto"/>
        <w:right w:val="none" w:sz="0" w:space="0" w:color="auto"/>
      </w:divBdr>
    </w:div>
    <w:div w:id="647324702">
      <w:bodyDiv w:val="1"/>
      <w:marLeft w:val="0"/>
      <w:marRight w:val="0"/>
      <w:marTop w:val="0"/>
      <w:marBottom w:val="0"/>
      <w:divBdr>
        <w:top w:val="none" w:sz="0" w:space="0" w:color="auto"/>
        <w:left w:val="none" w:sz="0" w:space="0" w:color="auto"/>
        <w:bottom w:val="none" w:sz="0" w:space="0" w:color="auto"/>
        <w:right w:val="none" w:sz="0" w:space="0" w:color="auto"/>
      </w:divBdr>
      <w:divsChild>
        <w:div w:id="1709530430">
          <w:blockQuote w:val="1"/>
          <w:marLeft w:val="0"/>
          <w:marRight w:val="720"/>
          <w:marTop w:val="100"/>
          <w:marBottom w:val="100"/>
          <w:divBdr>
            <w:top w:val="none" w:sz="0" w:space="0" w:color="auto"/>
            <w:left w:val="single" w:sz="6" w:space="10" w:color="0000FF"/>
            <w:bottom w:val="none" w:sz="0" w:space="0" w:color="auto"/>
            <w:right w:val="none" w:sz="0" w:space="0" w:color="auto"/>
          </w:divBdr>
          <w:divsChild>
            <w:div w:id="971600413">
              <w:marLeft w:val="0"/>
              <w:marRight w:val="0"/>
              <w:marTop w:val="0"/>
              <w:marBottom w:val="0"/>
              <w:divBdr>
                <w:top w:val="none" w:sz="0" w:space="0" w:color="auto"/>
                <w:left w:val="none" w:sz="0" w:space="0" w:color="auto"/>
                <w:bottom w:val="none" w:sz="0" w:space="0" w:color="auto"/>
                <w:right w:val="none" w:sz="0" w:space="0" w:color="auto"/>
              </w:divBdr>
              <w:divsChild>
                <w:div w:id="657731814">
                  <w:marLeft w:val="0"/>
                  <w:marRight w:val="0"/>
                  <w:marTop w:val="0"/>
                  <w:marBottom w:val="0"/>
                  <w:divBdr>
                    <w:top w:val="none" w:sz="0" w:space="0" w:color="auto"/>
                    <w:left w:val="none" w:sz="0" w:space="0" w:color="auto"/>
                    <w:bottom w:val="none" w:sz="0" w:space="0" w:color="auto"/>
                    <w:right w:val="none" w:sz="0" w:space="0" w:color="auto"/>
                  </w:divBdr>
                </w:div>
                <w:div w:id="1917787660">
                  <w:marLeft w:val="0"/>
                  <w:marRight w:val="0"/>
                  <w:marTop w:val="0"/>
                  <w:marBottom w:val="0"/>
                  <w:divBdr>
                    <w:top w:val="none" w:sz="0" w:space="0" w:color="auto"/>
                    <w:left w:val="none" w:sz="0" w:space="0" w:color="auto"/>
                    <w:bottom w:val="none" w:sz="0" w:space="0" w:color="auto"/>
                    <w:right w:val="none" w:sz="0" w:space="0" w:color="auto"/>
                  </w:divBdr>
                </w:div>
                <w:div w:id="1207060318">
                  <w:marLeft w:val="0"/>
                  <w:marRight w:val="0"/>
                  <w:marTop w:val="0"/>
                  <w:marBottom w:val="0"/>
                  <w:divBdr>
                    <w:top w:val="none" w:sz="0" w:space="0" w:color="auto"/>
                    <w:left w:val="none" w:sz="0" w:space="0" w:color="auto"/>
                    <w:bottom w:val="none" w:sz="0" w:space="0" w:color="auto"/>
                    <w:right w:val="none" w:sz="0" w:space="0" w:color="auto"/>
                  </w:divBdr>
                </w:div>
                <w:div w:id="2056275018">
                  <w:marLeft w:val="0"/>
                  <w:marRight w:val="0"/>
                  <w:marTop w:val="0"/>
                  <w:marBottom w:val="0"/>
                  <w:divBdr>
                    <w:top w:val="none" w:sz="0" w:space="0" w:color="auto"/>
                    <w:left w:val="none" w:sz="0" w:space="0" w:color="auto"/>
                    <w:bottom w:val="none" w:sz="0" w:space="0" w:color="auto"/>
                    <w:right w:val="none" w:sz="0" w:space="0" w:color="auto"/>
                  </w:divBdr>
                </w:div>
                <w:div w:id="1416590116">
                  <w:marLeft w:val="0"/>
                  <w:marRight w:val="0"/>
                  <w:marTop w:val="0"/>
                  <w:marBottom w:val="0"/>
                  <w:divBdr>
                    <w:top w:val="none" w:sz="0" w:space="0" w:color="auto"/>
                    <w:left w:val="none" w:sz="0" w:space="0" w:color="auto"/>
                    <w:bottom w:val="none" w:sz="0" w:space="0" w:color="auto"/>
                    <w:right w:val="none" w:sz="0" w:space="0" w:color="auto"/>
                  </w:divBdr>
                </w:div>
                <w:div w:id="1407531253">
                  <w:marLeft w:val="0"/>
                  <w:marRight w:val="0"/>
                  <w:marTop w:val="0"/>
                  <w:marBottom w:val="0"/>
                  <w:divBdr>
                    <w:top w:val="none" w:sz="0" w:space="0" w:color="auto"/>
                    <w:left w:val="none" w:sz="0" w:space="0" w:color="auto"/>
                    <w:bottom w:val="none" w:sz="0" w:space="0" w:color="auto"/>
                    <w:right w:val="none" w:sz="0" w:space="0" w:color="auto"/>
                  </w:divBdr>
                </w:div>
                <w:div w:id="456948927">
                  <w:marLeft w:val="0"/>
                  <w:marRight w:val="0"/>
                  <w:marTop w:val="0"/>
                  <w:marBottom w:val="0"/>
                  <w:divBdr>
                    <w:top w:val="none" w:sz="0" w:space="0" w:color="auto"/>
                    <w:left w:val="none" w:sz="0" w:space="0" w:color="auto"/>
                    <w:bottom w:val="none" w:sz="0" w:space="0" w:color="auto"/>
                    <w:right w:val="none" w:sz="0" w:space="0" w:color="auto"/>
                  </w:divBdr>
                </w:div>
                <w:div w:id="1486627465">
                  <w:marLeft w:val="0"/>
                  <w:marRight w:val="0"/>
                  <w:marTop w:val="0"/>
                  <w:marBottom w:val="0"/>
                  <w:divBdr>
                    <w:top w:val="none" w:sz="0" w:space="0" w:color="auto"/>
                    <w:left w:val="none" w:sz="0" w:space="0" w:color="auto"/>
                    <w:bottom w:val="none" w:sz="0" w:space="0" w:color="auto"/>
                    <w:right w:val="none" w:sz="0" w:space="0" w:color="auto"/>
                  </w:divBdr>
                </w:div>
                <w:div w:id="1644968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17733">
      <w:bodyDiv w:val="1"/>
      <w:marLeft w:val="0"/>
      <w:marRight w:val="0"/>
      <w:marTop w:val="0"/>
      <w:marBottom w:val="0"/>
      <w:divBdr>
        <w:top w:val="none" w:sz="0" w:space="0" w:color="auto"/>
        <w:left w:val="none" w:sz="0" w:space="0" w:color="auto"/>
        <w:bottom w:val="none" w:sz="0" w:space="0" w:color="auto"/>
        <w:right w:val="none" w:sz="0" w:space="0" w:color="auto"/>
      </w:divBdr>
    </w:div>
    <w:div w:id="1558737843">
      <w:bodyDiv w:val="1"/>
      <w:marLeft w:val="0"/>
      <w:marRight w:val="0"/>
      <w:marTop w:val="0"/>
      <w:marBottom w:val="0"/>
      <w:divBdr>
        <w:top w:val="none" w:sz="0" w:space="0" w:color="auto"/>
        <w:left w:val="none" w:sz="0" w:space="0" w:color="auto"/>
        <w:bottom w:val="none" w:sz="0" w:space="0" w:color="auto"/>
        <w:right w:val="none" w:sz="0" w:space="0" w:color="auto"/>
      </w:divBdr>
      <w:divsChild>
        <w:div w:id="1680888791">
          <w:marLeft w:val="0"/>
          <w:marRight w:val="0"/>
          <w:marTop w:val="0"/>
          <w:marBottom w:val="0"/>
          <w:divBdr>
            <w:top w:val="none" w:sz="0" w:space="0" w:color="auto"/>
            <w:left w:val="none" w:sz="0" w:space="0" w:color="auto"/>
            <w:bottom w:val="none" w:sz="0" w:space="0" w:color="auto"/>
            <w:right w:val="none" w:sz="0" w:space="0" w:color="auto"/>
          </w:divBdr>
          <w:divsChild>
            <w:div w:id="1042052674">
              <w:marLeft w:val="0"/>
              <w:marRight w:val="60"/>
              <w:marTop w:val="0"/>
              <w:marBottom w:val="0"/>
              <w:divBdr>
                <w:top w:val="none" w:sz="0" w:space="0" w:color="auto"/>
                <w:left w:val="none" w:sz="0" w:space="0" w:color="auto"/>
                <w:bottom w:val="none" w:sz="0" w:space="0" w:color="auto"/>
                <w:right w:val="none" w:sz="0" w:space="0" w:color="auto"/>
              </w:divBdr>
              <w:divsChild>
                <w:div w:id="1750233558">
                  <w:marLeft w:val="0"/>
                  <w:marRight w:val="0"/>
                  <w:marTop w:val="0"/>
                  <w:marBottom w:val="120"/>
                  <w:divBdr>
                    <w:top w:val="single" w:sz="6" w:space="0" w:color="C0C0C0"/>
                    <w:left w:val="single" w:sz="6" w:space="0" w:color="D9D9D9"/>
                    <w:bottom w:val="single" w:sz="6" w:space="0" w:color="D9D9D9"/>
                    <w:right w:val="single" w:sz="6" w:space="0" w:color="D9D9D9"/>
                  </w:divBdr>
                  <w:divsChild>
                    <w:div w:id="444541859">
                      <w:marLeft w:val="0"/>
                      <w:marRight w:val="0"/>
                      <w:marTop w:val="0"/>
                      <w:marBottom w:val="0"/>
                      <w:divBdr>
                        <w:top w:val="none" w:sz="0" w:space="0" w:color="auto"/>
                        <w:left w:val="none" w:sz="0" w:space="0" w:color="auto"/>
                        <w:bottom w:val="none" w:sz="0" w:space="0" w:color="auto"/>
                        <w:right w:val="none" w:sz="0" w:space="0" w:color="auto"/>
                      </w:divBdr>
                    </w:div>
                    <w:div w:id="510727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126512">
          <w:marLeft w:val="0"/>
          <w:marRight w:val="0"/>
          <w:marTop w:val="0"/>
          <w:marBottom w:val="0"/>
          <w:divBdr>
            <w:top w:val="none" w:sz="0" w:space="0" w:color="auto"/>
            <w:left w:val="none" w:sz="0" w:space="0" w:color="auto"/>
            <w:bottom w:val="none" w:sz="0" w:space="0" w:color="auto"/>
            <w:right w:val="none" w:sz="0" w:space="0" w:color="auto"/>
          </w:divBdr>
          <w:divsChild>
            <w:div w:id="906768827">
              <w:marLeft w:val="60"/>
              <w:marRight w:val="0"/>
              <w:marTop w:val="0"/>
              <w:marBottom w:val="0"/>
              <w:divBdr>
                <w:top w:val="none" w:sz="0" w:space="0" w:color="auto"/>
                <w:left w:val="none" w:sz="0" w:space="0" w:color="auto"/>
                <w:bottom w:val="none" w:sz="0" w:space="0" w:color="auto"/>
                <w:right w:val="none" w:sz="0" w:space="0" w:color="auto"/>
              </w:divBdr>
              <w:divsChild>
                <w:div w:id="1285962978">
                  <w:marLeft w:val="0"/>
                  <w:marRight w:val="0"/>
                  <w:marTop w:val="0"/>
                  <w:marBottom w:val="0"/>
                  <w:divBdr>
                    <w:top w:val="none" w:sz="0" w:space="0" w:color="auto"/>
                    <w:left w:val="none" w:sz="0" w:space="0" w:color="auto"/>
                    <w:bottom w:val="none" w:sz="0" w:space="0" w:color="auto"/>
                    <w:right w:val="none" w:sz="0" w:space="0" w:color="auto"/>
                  </w:divBdr>
                  <w:divsChild>
                    <w:div w:id="1503008144">
                      <w:marLeft w:val="0"/>
                      <w:marRight w:val="0"/>
                      <w:marTop w:val="0"/>
                      <w:marBottom w:val="120"/>
                      <w:divBdr>
                        <w:top w:val="single" w:sz="6" w:space="0" w:color="F5F5F5"/>
                        <w:left w:val="single" w:sz="6" w:space="0" w:color="F5F5F5"/>
                        <w:bottom w:val="single" w:sz="6" w:space="0" w:color="F5F5F5"/>
                        <w:right w:val="single" w:sz="6" w:space="0" w:color="F5F5F5"/>
                      </w:divBdr>
                      <w:divsChild>
                        <w:div w:id="542014196">
                          <w:marLeft w:val="0"/>
                          <w:marRight w:val="0"/>
                          <w:marTop w:val="0"/>
                          <w:marBottom w:val="0"/>
                          <w:divBdr>
                            <w:top w:val="none" w:sz="0" w:space="0" w:color="auto"/>
                            <w:left w:val="none" w:sz="0" w:space="0" w:color="auto"/>
                            <w:bottom w:val="none" w:sz="0" w:space="0" w:color="auto"/>
                            <w:right w:val="none" w:sz="0" w:space="0" w:color="auto"/>
                          </w:divBdr>
                          <w:divsChild>
                            <w:div w:id="1842620510">
                              <w:marLeft w:val="0"/>
                              <w:marRight w:val="0"/>
                              <w:marTop w:val="0"/>
                              <w:marBottom w:val="0"/>
                              <w:divBdr>
                                <w:top w:val="none" w:sz="0" w:space="0" w:color="auto"/>
                                <w:left w:val="none" w:sz="0" w:space="0" w:color="auto"/>
                                <w:bottom w:val="none" w:sz="0" w:space="0" w:color="auto"/>
                                <w:right w:val="none" w:sz="0" w:space="0" w:color="auto"/>
                              </w:divBdr>
                            </w:div>
                          </w:divsChild>
                        </w:div>
                        <w:div w:id="432357229">
                          <w:marLeft w:val="0"/>
                          <w:marRight w:val="0"/>
                          <w:marTop w:val="0"/>
                          <w:marBottom w:val="0"/>
                          <w:divBdr>
                            <w:top w:val="none" w:sz="0" w:space="0" w:color="auto"/>
                            <w:left w:val="none" w:sz="0" w:space="0" w:color="auto"/>
                            <w:bottom w:val="none" w:sz="0" w:space="0" w:color="auto"/>
                            <w:right w:val="none" w:sz="0" w:space="0" w:color="auto"/>
                          </w:divBdr>
                          <w:divsChild>
                            <w:div w:id="853418701">
                              <w:marLeft w:val="0"/>
                              <w:marRight w:val="0"/>
                              <w:marTop w:val="0"/>
                              <w:marBottom w:val="0"/>
                              <w:divBdr>
                                <w:top w:val="none" w:sz="0" w:space="0" w:color="auto"/>
                                <w:left w:val="none" w:sz="0" w:space="0" w:color="auto"/>
                                <w:bottom w:val="none" w:sz="0" w:space="0" w:color="auto"/>
                                <w:right w:val="none" w:sz="0" w:space="0" w:color="auto"/>
                              </w:divBdr>
                              <w:divsChild>
                                <w:div w:id="560139352">
                                  <w:marLeft w:val="0"/>
                                  <w:marRight w:val="0"/>
                                  <w:marTop w:val="0"/>
                                  <w:marBottom w:val="0"/>
                                  <w:divBdr>
                                    <w:top w:val="single" w:sz="6" w:space="0" w:color="auto"/>
                                    <w:left w:val="single" w:sz="6" w:space="2" w:color="auto"/>
                                    <w:bottom w:val="single" w:sz="6" w:space="0" w:color="auto"/>
                                    <w:right w:val="single" w:sz="6" w:space="4" w:color="auto"/>
                                  </w:divBdr>
                                </w:div>
                                <w:div w:id="77682468">
                                  <w:marLeft w:val="0"/>
                                  <w:marRight w:val="0"/>
                                  <w:marTop w:val="0"/>
                                  <w:marBottom w:val="0"/>
                                  <w:divBdr>
                                    <w:top w:val="single" w:sz="6" w:space="0" w:color="auto"/>
                                    <w:left w:val="single" w:sz="6" w:space="2" w:color="auto"/>
                                    <w:bottom w:val="single" w:sz="6" w:space="0" w:color="auto"/>
                                    <w:right w:val="single" w:sz="6" w:space="4" w:color="auto"/>
                                  </w:divBdr>
                                </w:div>
                              </w:divsChild>
                            </w:div>
                          </w:divsChild>
                        </w:div>
                      </w:divsChild>
                    </w:div>
                  </w:divsChild>
                </w:div>
              </w:divsChild>
            </w:div>
          </w:divsChild>
        </w:div>
      </w:divsChild>
    </w:div>
    <w:div w:id="1565529323">
      <w:bodyDiv w:val="1"/>
      <w:marLeft w:val="0"/>
      <w:marRight w:val="0"/>
      <w:marTop w:val="0"/>
      <w:marBottom w:val="0"/>
      <w:divBdr>
        <w:top w:val="none" w:sz="0" w:space="0" w:color="auto"/>
        <w:left w:val="none" w:sz="0" w:space="0" w:color="auto"/>
        <w:bottom w:val="none" w:sz="0" w:space="0" w:color="auto"/>
        <w:right w:val="none" w:sz="0" w:space="0" w:color="auto"/>
      </w:divBdr>
    </w:div>
    <w:div w:id="1677531674">
      <w:bodyDiv w:val="1"/>
      <w:marLeft w:val="0"/>
      <w:marRight w:val="0"/>
      <w:marTop w:val="0"/>
      <w:marBottom w:val="0"/>
      <w:divBdr>
        <w:top w:val="none" w:sz="0" w:space="0" w:color="auto"/>
        <w:left w:val="none" w:sz="0" w:space="0" w:color="auto"/>
        <w:bottom w:val="none" w:sz="0" w:space="0" w:color="auto"/>
        <w:right w:val="none" w:sz="0" w:space="0" w:color="auto"/>
      </w:divBdr>
    </w:div>
    <w:div w:id="1911765703">
      <w:bodyDiv w:val="1"/>
      <w:marLeft w:val="0"/>
      <w:marRight w:val="0"/>
      <w:marTop w:val="0"/>
      <w:marBottom w:val="0"/>
      <w:divBdr>
        <w:top w:val="none" w:sz="0" w:space="0" w:color="auto"/>
        <w:left w:val="none" w:sz="0" w:space="0" w:color="auto"/>
        <w:bottom w:val="none" w:sz="0" w:space="0" w:color="auto"/>
        <w:right w:val="none" w:sz="0" w:space="0" w:color="auto"/>
      </w:divBdr>
      <w:divsChild>
        <w:div w:id="364987646">
          <w:blockQuote w:val="1"/>
          <w:marLeft w:val="0"/>
          <w:marRight w:val="720"/>
          <w:marTop w:val="100"/>
          <w:marBottom w:val="100"/>
          <w:divBdr>
            <w:top w:val="none" w:sz="0" w:space="0" w:color="auto"/>
            <w:left w:val="single" w:sz="6" w:space="10" w:color="0000FF"/>
            <w:bottom w:val="none" w:sz="0" w:space="0" w:color="auto"/>
            <w:right w:val="none" w:sz="0" w:space="0" w:color="auto"/>
          </w:divBdr>
          <w:divsChild>
            <w:div w:id="538904684">
              <w:marLeft w:val="0"/>
              <w:marRight w:val="0"/>
              <w:marTop w:val="0"/>
              <w:marBottom w:val="0"/>
              <w:divBdr>
                <w:top w:val="none" w:sz="0" w:space="0" w:color="auto"/>
                <w:left w:val="none" w:sz="0" w:space="0" w:color="auto"/>
                <w:bottom w:val="none" w:sz="0" w:space="0" w:color="auto"/>
                <w:right w:val="none" w:sz="0" w:space="0" w:color="auto"/>
              </w:divBdr>
              <w:divsChild>
                <w:div w:id="570314926">
                  <w:marLeft w:val="0"/>
                  <w:marRight w:val="0"/>
                  <w:marTop w:val="0"/>
                  <w:marBottom w:val="0"/>
                  <w:divBdr>
                    <w:top w:val="none" w:sz="0" w:space="0" w:color="auto"/>
                    <w:left w:val="none" w:sz="0" w:space="0" w:color="auto"/>
                    <w:bottom w:val="none" w:sz="0" w:space="0" w:color="auto"/>
                    <w:right w:val="none" w:sz="0" w:space="0" w:color="auto"/>
                  </w:divBdr>
                  <w:divsChild>
                    <w:div w:id="983464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hyperlink" Target="mailto:juergen.laudien@awi.de"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s://www.ncbi.nlm.nih.gov/pubmed/?term=P%C3%B6rtner%20HO%5BAuthor%5D&amp;cauthor=true&amp;cauthor_uid=22162851" TargetMode="External"/><Relationship Id="rId1" Type="http://schemas.openxmlformats.org/officeDocument/2006/relationships/customXml" Target="../customXml/item1.xml"/><Relationship Id="rId6" Type="http://schemas.openxmlformats.org/officeDocument/2006/relationships/hyperlink" Target="mailto:ubrand@brocku.ca" TargetMode="Externa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21CC55-2BE7-47E1-90CE-28A7DE99A9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13625</Words>
  <Characters>77664</Characters>
  <Application>Microsoft Office Word</Application>
  <DocSecurity>0</DocSecurity>
  <Lines>647</Lines>
  <Paragraphs>182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91107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Facheng</dc:creator>
  <cp:lastModifiedBy>fachengye</cp:lastModifiedBy>
  <cp:revision>2</cp:revision>
  <cp:lastPrinted>2018-07-11T06:25:00Z</cp:lastPrinted>
  <dcterms:created xsi:type="dcterms:W3CDTF">2018-07-11T06:37:00Z</dcterms:created>
  <dcterms:modified xsi:type="dcterms:W3CDTF">2018-07-11T06:37:00Z</dcterms:modified>
</cp:coreProperties>
</file>