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FD96A" w14:textId="38022E32" w:rsidR="00BE0E21" w:rsidRPr="00D532B4" w:rsidRDefault="00D532B4" w:rsidP="007455E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455E9">
        <w:rPr>
          <w:rFonts w:ascii="Times New Roman" w:hAnsi="Times New Roman" w:cs="Times New Roman"/>
          <w:b/>
          <w:bCs/>
          <w:sz w:val="20"/>
          <w:szCs w:val="20"/>
        </w:rPr>
        <w:t xml:space="preserve">Table 1. </w:t>
      </w:r>
      <w:r w:rsidRPr="00D532B4">
        <w:rPr>
          <w:rFonts w:ascii="Times New Roman" w:hAnsi="Times New Roman" w:cs="Times New Roman"/>
          <w:sz w:val="20"/>
          <w:szCs w:val="20"/>
          <w:lang w:val="en-US"/>
        </w:rPr>
        <w:t>Structural characteristics of post-harvest and post-fire stands sampled. Mean values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532B4">
        <w:rPr>
          <w:rFonts w:ascii="Times New Roman" w:hAnsi="Times New Roman" w:cs="Times New Roman"/>
          <w:sz w:val="20"/>
          <w:szCs w:val="20"/>
          <w:lang w:val="en-US"/>
        </w:rPr>
        <w:t xml:space="preserve">± </w:t>
      </w:r>
      <w:r w:rsidRPr="00D532B4">
        <w:rPr>
          <w:rFonts w:ascii="Times New Roman" w:hAnsi="Times New Roman" w:cs="Times New Roman"/>
          <w:sz w:val="20"/>
          <w:szCs w:val="20"/>
          <w:lang w:val="en-US"/>
        </w:rPr>
        <w:t>SE</w:t>
      </w:r>
      <w:r w:rsidRPr="00D532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455E9">
        <w:rPr>
          <w:rFonts w:ascii="Times New Roman" w:hAnsi="Times New Roman" w:cs="Times New Roman"/>
          <w:color w:val="C00000"/>
          <w:sz w:val="20"/>
          <w:szCs w:val="20"/>
          <w:lang w:val="en-US"/>
        </w:rPr>
        <w:t>(range)</w:t>
      </w:r>
      <w:r w:rsidRPr="007455E9">
        <w:rPr>
          <w:rFonts w:ascii="Times New Roman" w:hAnsi="Times New Roman" w:cs="Times New Roman"/>
          <w:color w:val="C00000"/>
          <w:sz w:val="20"/>
          <w:szCs w:val="20"/>
          <w:lang w:val="en-US"/>
        </w:rPr>
        <w:t xml:space="preserve"> </w:t>
      </w:r>
      <w:r w:rsidRPr="00D532B4">
        <w:rPr>
          <w:rFonts w:ascii="Times New Roman" w:hAnsi="Times New Roman" w:cs="Times New Roman"/>
          <w:sz w:val="20"/>
          <w:szCs w:val="20"/>
          <w:lang w:val="en-US"/>
        </w:rPr>
        <w:t>are reported across all sites of a given</w:t>
      </w:r>
      <w:r w:rsidRPr="00D532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532B4">
        <w:rPr>
          <w:rFonts w:ascii="Times New Roman" w:hAnsi="Times New Roman" w:cs="Times New Roman"/>
          <w:sz w:val="20"/>
          <w:szCs w:val="20"/>
          <w:lang w:val="en-US"/>
        </w:rPr>
        <w:t>disturbance type.</w:t>
      </w:r>
    </w:p>
    <w:p w14:paraId="4443A0FC" w14:textId="7183C540" w:rsidR="00D532B4" w:rsidRPr="00D532B4" w:rsidRDefault="00D532B4" w:rsidP="007455E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134"/>
        <w:gridCol w:w="1134"/>
        <w:gridCol w:w="1276"/>
        <w:gridCol w:w="2126"/>
        <w:gridCol w:w="992"/>
        <w:gridCol w:w="1134"/>
      </w:tblGrid>
      <w:tr w:rsidR="00D532B4" w:rsidRPr="007455E9" w14:paraId="65DA984C" w14:textId="60F9252D" w:rsidTr="007455E9">
        <w:trPr>
          <w:jc w:val="center"/>
        </w:trPr>
        <w:tc>
          <w:tcPr>
            <w:tcW w:w="1271" w:type="dxa"/>
          </w:tcPr>
          <w:p w14:paraId="474A689D" w14:textId="66A21D65" w:rsidR="00D532B4" w:rsidRPr="007455E9" w:rsidRDefault="00D532B4" w:rsidP="007455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5E9">
              <w:rPr>
                <w:rFonts w:ascii="Times New Roman" w:hAnsi="Times New Roman" w:cs="Times New Roman"/>
                <w:sz w:val="20"/>
                <w:szCs w:val="20"/>
              </w:rPr>
              <w:t>Stand type</w:t>
            </w:r>
          </w:p>
        </w:tc>
        <w:tc>
          <w:tcPr>
            <w:tcW w:w="1134" w:type="dxa"/>
          </w:tcPr>
          <w:p w14:paraId="0C9C20EF" w14:textId="4355D6BD" w:rsidR="00D532B4" w:rsidRPr="007455E9" w:rsidRDefault="00D532B4" w:rsidP="007455E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55E9">
              <w:rPr>
                <w:rFonts w:ascii="Times New Roman" w:hAnsi="Times New Roman" w:cs="Times New Roman"/>
                <w:sz w:val="20"/>
                <w:szCs w:val="20"/>
              </w:rPr>
              <w:t>Stand age (years)</w:t>
            </w:r>
          </w:p>
        </w:tc>
        <w:tc>
          <w:tcPr>
            <w:tcW w:w="1134" w:type="dxa"/>
          </w:tcPr>
          <w:p w14:paraId="5B1FB806" w14:textId="77777777" w:rsidR="007455E9" w:rsidRDefault="00D532B4" w:rsidP="007455E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55E9">
              <w:rPr>
                <w:rFonts w:ascii="Times New Roman" w:hAnsi="Times New Roman" w:cs="Times New Roman"/>
                <w:sz w:val="20"/>
                <w:szCs w:val="20"/>
              </w:rPr>
              <w:t>DBS</w:t>
            </w:r>
          </w:p>
          <w:p w14:paraId="5CA838C1" w14:textId="2425D9C2" w:rsidR="00D532B4" w:rsidRPr="007455E9" w:rsidRDefault="00D532B4" w:rsidP="007455E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55E9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1276" w:type="dxa"/>
          </w:tcPr>
          <w:p w14:paraId="3C962C57" w14:textId="58FFA277" w:rsidR="00D532B4" w:rsidRPr="007455E9" w:rsidRDefault="00D532B4" w:rsidP="007455E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55E9">
              <w:rPr>
                <w:rFonts w:ascii="Times New Roman" w:hAnsi="Times New Roman" w:cs="Times New Roman"/>
                <w:sz w:val="20"/>
                <w:szCs w:val="20"/>
              </w:rPr>
              <w:t>LAI</w:t>
            </w:r>
          </w:p>
        </w:tc>
        <w:tc>
          <w:tcPr>
            <w:tcW w:w="2126" w:type="dxa"/>
          </w:tcPr>
          <w:p w14:paraId="682FD27B" w14:textId="25DFAD5E" w:rsidR="00D532B4" w:rsidRPr="007455E9" w:rsidRDefault="00D532B4" w:rsidP="007455E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55E9">
              <w:rPr>
                <w:rFonts w:ascii="Times New Roman" w:hAnsi="Times New Roman" w:cs="Times New Roman"/>
                <w:sz w:val="20"/>
                <w:szCs w:val="20"/>
              </w:rPr>
              <w:t>Stem density (stem ha</w:t>
            </w:r>
            <w:r w:rsidRPr="007455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7455E9">
              <w:rPr>
                <w:rFonts w:ascii="Times New Roman" w:hAnsi="Times New Roman" w:cs="Times New Roman"/>
                <w:sz w:val="20"/>
                <w:szCs w:val="20"/>
              </w:rPr>
              <w:t xml:space="preserve"> ≥ 5cm DBH)</w:t>
            </w:r>
          </w:p>
        </w:tc>
        <w:tc>
          <w:tcPr>
            <w:tcW w:w="992" w:type="dxa"/>
          </w:tcPr>
          <w:p w14:paraId="45AECA94" w14:textId="77777777" w:rsidR="007455E9" w:rsidRDefault="00D532B4" w:rsidP="007455E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55E9">
              <w:rPr>
                <w:rFonts w:ascii="Times New Roman" w:hAnsi="Times New Roman" w:cs="Times New Roman"/>
                <w:sz w:val="20"/>
                <w:szCs w:val="20"/>
              </w:rPr>
              <w:t xml:space="preserve">Height </w:t>
            </w:r>
          </w:p>
          <w:p w14:paraId="0DAAA076" w14:textId="3CF95E98" w:rsidR="00D532B4" w:rsidRPr="007455E9" w:rsidRDefault="00D532B4" w:rsidP="007455E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55E9">
              <w:rPr>
                <w:rFonts w:ascii="Times New Roman" w:hAnsi="Times New Roman" w:cs="Times New Roman"/>
                <w:sz w:val="20"/>
                <w:szCs w:val="20"/>
              </w:rPr>
              <w:t>(m)</w:t>
            </w:r>
          </w:p>
        </w:tc>
        <w:tc>
          <w:tcPr>
            <w:tcW w:w="1134" w:type="dxa"/>
          </w:tcPr>
          <w:p w14:paraId="62E1EE2B" w14:textId="77777777" w:rsidR="007455E9" w:rsidRDefault="00D532B4" w:rsidP="007455E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55E9">
              <w:rPr>
                <w:rFonts w:ascii="Times New Roman" w:hAnsi="Times New Roman" w:cs="Times New Roman"/>
                <w:sz w:val="20"/>
                <w:szCs w:val="20"/>
              </w:rPr>
              <w:t xml:space="preserve">GCV </w:t>
            </w:r>
          </w:p>
          <w:p w14:paraId="5114273B" w14:textId="3FE8D937" w:rsidR="00D532B4" w:rsidRPr="007455E9" w:rsidRDefault="00D532B4" w:rsidP="007455E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55E9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</w:tr>
      <w:tr w:rsidR="00D532B4" w:rsidRPr="007455E9" w14:paraId="5009D10A" w14:textId="0D31F441" w:rsidTr="007455E9">
        <w:trPr>
          <w:jc w:val="center"/>
        </w:trPr>
        <w:tc>
          <w:tcPr>
            <w:tcW w:w="1271" w:type="dxa"/>
          </w:tcPr>
          <w:p w14:paraId="0E1175C0" w14:textId="3E39C46A" w:rsidR="00D532B4" w:rsidRPr="007455E9" w:rsidRDefault="00D532B4" w:rsidP="007455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5E9">
              <w:rPr>
                <w:rFonts w:ascii="Times New Roman" w:hAnsi="Times New Roman" w:cs="Times New Roman"/>
                <w:sz w:val="20"/>
                <w:szCs w:val="20"/>
              </w:rPr>
              <w:t>Post-harvest</w:t>
            </w:r>
          </w:p>
        </w:tc>
        <w:tc>
          <w:tcPr>
            <w:tcW w:w="1134" w:type="dxa"/>
          </w:tcPr>
          <w:p w14:paraId="4EDF0DEE" w14:textId="1EB9C283" w:rsidR="00D532B4" w:rsidRPr="007455E9" w:rsidRDefault="00D532B4" w:rsidP="007455E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55E9">
              <w:rPr>
                <w:rFonts w:ascii="Times New Roman" w:hAnsi="Times New Roman" w:cs="Times New Roman"/>
                <w:sz w:val="20"/>
                <w:szCs w:val="20"/>
              </w:rPr>
              <w:t>0–19</w:t>
            </w:r>
          </w:p>
        </w:tc>
        <w:tc>
          <w:tcPr>
            <w:tcW w:w="1134" w:type="dxa"/>
          </w:tcPr>
          <w:p w14:paraId="7E3B5377" w14:textId="77777777" w:rsidR="00D532B4" w:rsidRPr="007455E9" w:rsidRDefault="00D532B4" w:rsidP="007455E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55E9">
              <w:rPr>
                <w:rFonts w:ascii="Times New Roman" w:hAnsi="Times New Roman" w:cs="Times New Roman"/>
                <w:sz w:val="20"/>
                <w:szCs w:val="20"/>
              </w:rPr>
              <w:t xml:space="preserve">55.4 ± 11.2 </w:t>
            </w:r>
          </w:p>
          <w:p w14:paraId="5E2652BA" w14:textId="1D1D0AFD" w:rsidR="00D532B4" w:rsidRPr="007455E9" w:rsidRDefault="00D532B4" w:rsidP="007455E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55E9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(0–100)</w:t>
            </w:r>
          </w:p>
        </w:tc>
        <w:tc>
          <w:tcPr>
            <w:tcW w:w="1276" w:type="dxa"/>
          </w:tcPr>
          <w:p w14:paraId="4D2EA7FB" w14:textId="77777777" w:rsidR="00D532B4" w:rsidRPr="007455E9" w:rsidRDefault="00D532B4" w:rsidP="007455E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55E9">
              <w:rPr>
                <w:rFonts w:ascii="Times New Roman" w:hAnsi="Times New Roman" w:cs="Times New Roman"/>
                <w:sz w:val="20"/>
                <w:szCs w:val="20"/>
              </w:rPr>
              <w:t xml:space="preserve">0.4 ± 0.3 </w:t>
            </w:r>
          </w:p>
          <w:p w14:paraId="7F409FA7" w14:textId="464B2DF3" w:rsidR="00D532B4" w:rsidRPr="007455E9" w:rsidRDefault="00D532B4" w:rsidP="007455E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55E9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(0–1.96)</w:t>
            </w:r>
          </w:p>
        </w:tc>
        <w:tc>
          <w:tcPr>
            <w:tcW w:w="2126" w:type="dxa"/>
          </w:tcPr>
          <w:p w14:paraId="6D39D40F" w14:textId="20F8B9A9" w:rsidR="00D532B4" w:rsidRPr="007455E9" w:rsidRDefault="00D532B4" w:rsidP="007455E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6472</w:t>
            </w: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 </w:t>
            </w: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3060</w:t>
            </w:r>
          </w:p>
        </w:tc>
        <w:tc>
          <w:tcPr>
            <w:tcW w:w="992" w:type="dxa"/>
          </w:tcPr>
          <w:p w14:paraId="6C21FA75" w14:textId="77777777" w:rsidR="00D532B4" w:rsidRPr="007455E9" w:rsidRDefault="00D532B4" w:rsidP="007455E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 </w:t>
            </w: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5E89302B" w14:textId="1EC44F46" w:rsidR="00D532B4" w:rsidRPr="007455E9" w:rsidRDefault="00D532B4" w:rsidP="007455E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55E9"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  <w:t>(0–7.4)</w:t>
            </w:r>
          </w:p>
        </w:tc>
        <w:tc>
          <w:tcPr>
            <w:tcW w:w="1134" w:type="dxa"/>
          </w:tcPr>
          <w:p w14:paraId="507411B7" w14:textId="72641224" w:rsidR="00D532B4" w:rsidRPr="007455E9" w:rsidRDefault="007455E9" w:rsidP="007455E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 </w:t>
            </w: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455E9"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  <w:t>(1–95)</w:t>
            </w:r>
          </w:p>
        </w:tc>
      </w:tr>
      <w:tr w:rsidR="00D532B4" w:rsidRPr="007455E9" w14:paraId="7E388203" w14:textId="0FD88ADA" w:rsidTr="007455E9">
        <w:trPr>
          <w:jc w:val="center"/>
        </w:trPr>
        <w:tc>
          <w:tcPr>
            <w:tcW w:w="1271" w:type="dxa"/>
          </w:tcPr>
          <w:p w14:paraId="23A54A4C" w14:textId="08CC0DF1" w:rsidR="00D532B4" w:rsidRPr="007455E9" w:rsidRDefault="00D532B4" w:rsidP="007455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5E9">
              <w:rPr>
                <w:rFonts w:ascii="Times New Roman" w:hAnsi="Times New Roman" w:cs="Times New Roman"/>
                <w:sz w:val="20"/>
                <w:szCs w:val="20"/>
              </w:rPr>
              <w:t>Post-fire</w:t>
            </w:r>
          </w:p>
        </w:tc>
        <w:tc>
          <w:tcPr>
            <w:tcW w:w="1134" w:type="dxa"/>
          </w:tcPr>
          <w:p w14:paraId="171FFB09" w14:textId="773FC86A" w:rsidR="00D532B4" w:rsidRPr="007455E9" w:rsidRDefault="00D532B4" w:rsidP="007455E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55E9">
              <w:rPr>
                <w:rFonts w:ascii="Times New Roman" w:hAnsi="Times New Roman" w:cs="Times New Roman"/>
                <w:sz w:val="20"/>
                <w:szCs w:val="20"/>
              </w:rPr>
              <w:t>7–19</w:t>
            </w:r>
          </w:p>
        </w:tc>
        <w:tc>
          <w:tcPr>
            <w:tcW w:w="1134" w:type="dxa"/>
          </w:tcPr>
          <w:p w14:paraId="628F38BC" w14:textId="77777777" w:rsidR="00D532B4" w:rsidRPr="007455E9" w:rsidRDefault="00D532B4" w:rsidP="007455E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55E9">
              <w:rPr>
                <w:rFonts w:ascii="Times New Roman" w:hAnsi="Times New Roman" w:cs="Times New Roman"/>
                <w:sz w:val="20"/>
                <w:szCs w:val="20"/>
              </w:rPr>
              <w:t xml:space="preserve">37.8 ± 9.1 </w:t>
            </w:r>
          </w:p>
          <w:p w14:paraId="40EE4F4D" w14:textId="63AC42E5" w:rsidR="00D532B4" w:rsidRPr="007455E9" w:rsidRDefault="00D532B4" w:rsidP="007455E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55E9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(11–89)</w:t>
            </w:r>
          </w:p>
        </w:tc>
        <w:tc>
          <w:tcPr>
            <w:tcW w:w="1276" w:type="dxa"/>
          </w:tcPr>
          <w:p w14:paraId="33BF9645" w14:textId="77777777" w:rsidR="007455E9" w:rsidRDefault="00D532B4" w:rsidP="007455E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55E9">
              <w:rPr>
                <w:rFonts w:ascii="Times New Roman" w:hAnsi="Times New Roman" w:cs="Times New Roman"/>
                <w:sz w:val="20"/>
                <w:szCs w:val="20"/>
              </w:rPr>
              <w:t xml:space="preserve">0.7± 0.4 </w:t>
            </w:r>
          </w:p>
          <w:p w14:paraId="11651E4F" w14:textId="3C195ADD" w:rsidR="00D532B4" w:rsidRPr="007455E9" w:rsidRDefault="00D532B4" w:rsidP="007455E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55E9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(0.</w:t>
            </w:r>
            <w:r w:rsidR="007455E9" w:rsidRPr="007455E9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19</w:t>
            </w:r>
            <w:r w:rsidRPr="007455E9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–2.27)</w:t>
            </w:r>
          </w:p>
        </w:tc>
        <w:tc>
          <w:tcPr>
            <w:tcW w:w="2126" w:type="dxa"/>
          </w:tcPr>
          <w:p w14:paraId="6F486E4D" w14:textId="21DF5E42" w:rsidR="00D532B4" w:rsidRPr="007455E9" w:rsidRDefault="00D532B4" w:rsidP="007455E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8400</w:t>
            </w: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 </w:t>
            </w: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1902</w:t>
            </w:r>
          </w:p>
        </w:tc>
        <w:tc>
          <w:tcPr>
            <w:tcW w:w="992" w:type="dxa"/>
          </w:tcPr>
          <w:p w14:paraId="0D53CC42" w14:textId="77777777" w:rsidR="007455E9" w:rsidRPr="007455E9" w:rsidRDefault="00D532B4" w:rsidP="007455E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 </w:t>
            </w: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8BC6341" w14:textId="169FD8FB" w:rsidR="00D532B4" w:rsidRPr="007455E9" w:rsidRDefault="00D532B4" w:rsidP="007455E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55E9"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  <w:t>(</w:t>
            </w:r>
            <w:r w:rsidR="007455E9" w:rsidRPr="007455E9"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  <w:t>1.5–7.7</w:t>
            </w:r>
            <w:r w:rsidRPr="007455E9"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015379DB" w14:textId="58F0ACE6" w:rsidR="00D532B4" w:rsidRPr="007455E9" w:rsidRDefault="007455E9" w:rsidP="007455E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745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455E9"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  <w:t>(35–93)</w:t>
            </w:r>
          </w:p>
        </w:tc>
      </w:tr>
    </w:tbl>
    <w:p w14:paraId="5E04D7F3" w14:textId="77777777" w:rsidR="007455E9" w:rsidRDefault="007455E9" w:rsidP="007455E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6733230E" w14:textId="1C64A2F2" w:rsidR="00D532B4" w:rsidRPr="00D532B4" w:rsidRDefault="007455E9" w:rsidP="007455E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4"/>
          <w:szCs w:val="14"/>
          <w:lang w:val="en-US"/>
        </w:rPr>
        <w:t>Notes: DBS, LAI, and GCV indicate deciduous broadleaf specie</w:t>
      </w:r>
      <w:bookmarkStart w:id="0" w:name="_GoBack"/>
      <w:bookmarkEnd w:id="0"/>
      <w:r>
        <w:rPr>
          <w:rFonts w:ascii="Times New Roman" w:hAnsi="Times New Roman" w:cs="Times New Roman"/>
          <w:sz w:val="14"/>
          <w:szCs w:val="14"/>
          <w:lang w:val="en-US"/>
        </w:rPr>
        <w:t>s (% by basal area), leaf area index, and ground cover vegetation.</w:t>
      </w:r>
    </w:p>
    <w:sectPr w:rsidR="00D532B4" w:rsidRPr="00D532B4" w:rsidSect="00402E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4"/>
    <w:rsid w:val="00402E10"/>
    <w:rsid w:val="007455E9"/>
    <w:rsid w:val="00BE0E21"/>
    <w:rsid w:val="00D5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8C41CE"/>
  <w15:chartTrackingRefBased/>
  <w15:docId w15:val="{49FBD0F1-3FF8-5645-9D0B-8CCEE77C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30"/>
        <w:lang w:val="en-CA"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3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Abdul Halim</dc:creator>
  <cp:keywords/>
  <dc:description/>
  <cp:lastModifiedBy>Md. Abdul Halim</cp:lastModifiedBy>
  <cp:revision>1</cp:revision>
  <dcterms:created xsi:type="dcterms:W3CDTF">2019-11-04T18:25:00Z</dcterms:created>
  <dcterms:modified xsi:type="dcterms:W3CDTF">2019-11-04T18:43:00Z</dcterms:modified>
</cp:coreProperties>
</file>